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73C9D" w14:textId="77777777" w:rsidR="00056E8B" w:rsidRPr="00F72979" w:rsidRDefault="00056E8B" w:rsidP="00056E8B">
      <w:pPr>
        <w:spacing w:line="276" w:lineRule="auto"/>
        <w:jc w:val="center"/>
        <w:rPr>
          <w:b/>
          <w:bCs/>
          <w:szCs w:val="24"/>
        </w:rPr>
      </w:pPr>
      <w:r w:rsidRPr="00F72979">
        <w:rPr>
          <w:b/>
          <w:bCs/>
          <w:szCs w:val="24"/>
        </w:rPr>
        <w:t>RASEINIŲ MARCELIJAUS MARTINAIČIO VIEŠOSIOS BIBLIOTEKOS</w:t>
      </w:r>
    </w:p>
    <w:p w14:paraId="5D2CFDE5" w14:textId="77777777" w:rsidR="00056E8B" w:rsidRPr="00F72979" w:rsidRDefault="00056E8B" w:rsidP="00056E8B">
      <w:pPr>
        <w:spacing w:line="276" w:lineRule="auto"/>
        <w:jc w:val="center"/>
        <w:rPr>
          <w:b/>
          <w:bCs/>
          <w:szCs w:val="24"/>
        </w:rPr>
      </w:pPr>
      <w:r w:rsidRPr="00F72979">
        <w:rPr>
          <w:b/>
          <w:bCs/>
          <w:szCs w:val="24"/>
        </w:rPr>
        <w:t>DIREKTORĖS DAINOS SUTKEVIČIENĖS</w:t>
      </w:r>
    </w:p>
    <w:p w14:paraId="20096D00" w14:textId="71CB08AF" w:rsidR="00592551" w:rsidRDefault="00056E8B" w:rsidP="00056E8B">
      <w:pPr>
        <w:spacing w:line="276" w:lineRule="auto"/>
        <w:jc w:val="center"/>
        <w:rPr>
          <w:b/>
          <w:bCs/>
          <w:szCs w:val="24"/>
        </w:rPr>
      </w:pPr>
      <w:r w:rsidRPr="00F72979">
        <w:rPr>
          <w:b/>
          <w:bCs/>
          <w:szCs w:val="24"/>
        </w:rPr>
        <w:t>202</w:t>
      </w:r>
      <w:r>
        <w:rPr>
          <w:b/>
          <w:bCs/>
          <w:szCs w:val="24"/>
        </w:rPr>
        <w:t>5</w:t>
      </w:r>
      <w:r w:rsidRPr="00F72979">
        <w:rPr>
          <w:b/>
          <w:bCs/>
          <w:szCs w:val="24"/>
        </w:rPr>
        <w:t xml:space="preserve"> M</w:t>
      </w:r>
      <w:r>
        <w:rPr>
          <w:b/>
          <w:bCs/>
          <w:szCs w:val="24"/>
        </w:rPr>
        <w:t>ETŲ VEIKLOS LŪKESČIAI</w:t>
      </w:r>
    </w:p>
    <w:p w14:paraId="013A1525" w14:textId="77777777" w:rsidR="00056E8B" w:rsidRDefault="00056E8B" w:rsidP="00056E8B">
      <w:pPr>
        <w:jc w:val="center"/>
        <w:rPr>
          <w:b/>
          <w:bCs/>
          <w:szCs w:val="24"/>
        </w:rPr>
      </w:pPr>
    </w:p>
    <w:p w14:paraId="24A3DCCC" w14:textId="77777777" w:rsidR="00056E8B" w:rsidRDefault="00056E8B" w:rsidP="00056E8B">
      <w:pPr>
        <w:jc w:val="center"/>
        <w:rPr>
          <w:b/>
          <w:bCs/>
          <w:szCs w:val="24"/>
        </w:rPr>
      </w:pPr>
    </w:p>
    <w:p w14:paraId="2A6A97D2" w14:textId="77777777" w:rsidR="00056E8B" w:rsidRDefault="00056E8B" w:rsidP="00056E8B">
      <w:pPr>
        <w:spacing w:line="360" w:lineRule="auto"/>
        <w:jc w:val="both"/>
        <w:rPr>
          <w:kern w:val="2"/>
          <w:szCs w:val="24"/>
        </w:rPr>
      </w:pPr>
      <w:r w:rsidRPr="00A91EFE">
        <w:rPr>
          <w:b/>
          <w:bCs/>
          <w:szCs w:val="24"/>
        </w:rPr>
        <w:t>1 lūkestis</w:t>
      </w:r>
      <w:r w:rsidRPr="00A91EFE">
        <w:rPr>
          <w:szCs w:val="24"/>
        </w:rPr>
        <w:t>:</w:t>
      </w:r>
      <w:r>
        <w:rPr>
          <w:szCs w:val="24"/>
        </w:rPr>
        <w:t xml:space="preserve"> u</w:t>
      </w:r>
      <w:r w:rsidRPr="004E0911">
        <w:rPr>
          <w:szCs w:val="24"/>
        </w:rPr>
        <w:t>žtikrinti efektyvų bibliotekos valdymą.</w:t>
      </w:r>
    </w:p>
    <w:p w14:paraId="564F221D" w14:textId="77777777" w:rsidR="00056E8B" w:rsidRPr="004E0911" w:rsidRDefault="00056E8B" w:rsidP="00056E8B">
      <w:pPr>
        <w:pStyle w:val="Komentarotekstas"/>
        <w:spacing w:line="360" w:lineRule="auto"/>
        <w:rPr>
          <w:sz w:val="24"/>
          <w:szCs w:val="24"/>
        </w:rPr>
      </w:pPr>
      <w:r w:rsidRPr="004E0911">
        <w:rPr>
          <w:b/>
          <w:bCs/>
          <w:sz w:val="24"/>
          <w:szCs w:val="24"/>
        </w:rPr>
        <w:t>Lūkesčio vertinimo rodiklis:</w:t>
      </w:r>
      <w:r w:rsidRPr="004E0911"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Pr="004E0911">
        <w:rPr>
          <w:sz w:val="24"/>
          <w:szCs w:val="24"/>
        </w:rPr>
        <w:t xml:space="preserve">arengtas ir įgyvendintas </w:t>
      </w:r>
      <w:r>
        <w:rPr>
          <w:sz w:val="24"/>
          <w:szCs w:val="24"/>
        </w:rPr>
        <w:t>VB</w:t>
      </w:r>
      <w:r w:rsidRPr="004E0911">
        <w:rPr>
          <w:sz w:val="24"/>
          <w:szCs w:val="24"/>
        </w:rPr>
        <w:t xml:space="preserve"> 2025 m. veiklos planas ir pasiekti nustatyti veiklos rezultatai. </w:t>
      </w:r>
    </w:p>
    <w:p w14:paraId="34DC8FAC" w14:textId="77777777" w:rsidR="00056E8B" w:rsidRDefault="00056E8B" w:rsidP="00056E8B">
      <w:pPr>
        <w:pStyle w:val="Komentarotekstas"/>
        <w:spacing w:line="360" w:lineRule="auto"/>
        <w:rPr>
          <w:sz w:val="24"/>
          <w:szCs w:val="24"/>
        </w:rPr>
      </w:pPr>
      <w:r w:rsidRPr="004E0911">
        <w:rPr>
          <w:b/>
          <w:bCs/>
          <w:sz w:val="24"/>
          <w:szCs w:val="24"/>
        </w:rPr>
        <w:t>Įvykdymo terminas</w:t>
      </w:r>
      <w:r w:rsidRPr="004E0911">
        <w:rPr>
          <w:sz w:val="24"/>
          <w:szCs w:val="24"/>
        </w:rPr>
        <w:t>: 2025-12-31</w:t>
      </w:r>
    </w:p>
    <w:p w14:paraId="0C808ADC" w14:textId="77777777" w:rsidR="00056E8B" w:rsidRDefault="00056E8B" w:rsidP="00056E8B">
      <w:pPr>
        <w:pStyle w:val="Komentarotekstas"/>
        <w:spacing w:line="360" w:lineRule="auto"/>
        <w:rPr>
          <w:sz w:val="24"/>
          <w:szCs w:val="24"/>
        </w:rPr>
      </w:pPr>
    </w:p>
    <w:p w14:paraId="3A5BD770" w14:textId="77777777" w:rsidR="00056E8B" w:rsidRPr="004E0911" w:rsidRDefault="00056E8B" w:rsidP="00056E8B">
      <w:pPr>
        <w:pStyle w:val="Komentarotekstas"/>
        <w:spacing w:line="36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Pr="00A91EFE">
        <w:rPr>
          <w:b/>
          <w:bCs/>
          <w:sz w:val="24"/>
          <w:szCs w:val="24"/>
        </w:rPr>
        <w:t xml:space="preserve"> lūkestis</w:t>
      </w:r>
      <w:r w:rsidRPr="00A91EFE">
        <w:rPr>
          <w:sz w:val="24"/>
          <w:szCs w:val="24"/>
        </w:rPr>
        <w:t>:</w:t>
      </w:r>
      <w:r>
        <w:rPr>
          <w:sz w:val="24"/>
          <w:szCs w:val="24"/>
        </w:rPr>
        <w:t xml:space="preserve"> užtikrinti efektyvų įstaigai </w:t>
      </w:r>
      <w:r w:rsidRPr="004E0911">
        <w:rPr>
          <w:sz w:val="24"/>
          <w:szCs w:val="24"/>
        </w:rPr>
        <w:t>skirt</w:t>
      </w:r>
      <w:r>
        <w:rPr>
          <w:sz w:val="24"/>
          <w:szCs w:val="24"/>
        </w:rPr>
        <w:t xml:space="preserve">ų </w:t>
      </w:r>
      <w:r w:rsidRPr="004E0911">
        <w:rPr>
          <w:sz w:val="24"/>
          <w:szCs w:val="24"/>
        </w:rPr>
        <w:t>asignavim</w:t>
      </w:r>
      <w:r>
        <w:rPr>
          <w:sz w:val="24"/>
          <w:szCs w:val="24"/>
        </w:rPr>
        <w:t>ų valdymą</w:t>
      </w:r>
      <w:r w:rsidRPr="004E0911">
        <w:rPr>
          <w:sz w:val="24"/>
          <w:szCs w:val="24"/>
        </w:rPr>
        <w:t xml:space="preserve">, </w:t>
      </w:r>
      <w:r>
        <w:rPr>
          <w:sz w:val="24"/>
          <w:szCs w:val="24"/>
        </w:rPr>
        <w:t>įgyvendinant rajono Savivaldybės strateginius tikslus</w:t>
      </w:r>
      <w:r w:rsidRPr="004E091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7064C265" w14:textId="77777777" w:rsidR="00056E8B" w:rsidRDefault="00056E8B" w:rsidP="00056E8B">
      <w:pPr>
        <w:spacing w:line="360" w:lineRule="auto"/>
        <w:jc w:val="both"/>
        <w:rPr>
          <w:rStyle w:val="Grietas"/>
          <w:rFonts w:eastAsia="sans-serif"/>
          <w:b w:val="0"/>
          <w:bCs w:val="0"/>
          <w:szCs w:val="24"/>
        </w:rPr>
      </w:pPr>
      <w:r w:rsidRPr="004E0911">
        <w:rPr>
          <w:b/>
          <w:bCs/>
          <w:szCs w:val="24"/>
        </w:rPr>
        <w:t>Lūkesčio vertinimo rodiklis:</w:t>
      </w:r>
      <w:r>
        <w:rPr>
          <w:b/>
          <w:bCs/>
          <w:szCs w:val="24"/>
        </w:rPr>
        <w:t xml:space="preserve"> </w:t>
      </w:r>
      <w:r w:rsidRPr="004E0911">
        <w:rPr>
          <w:szCs w:val="24"/>
        </w:rPr>
        <w:t>pateiktos ataskaitos ir rodikliai</w:t>
      </w:r>
      <w:r>
        <w:rPr>
          <w:b/>
          <w:bCs/>
          <w:szCs w:val="24"/>
        </w:rPr>
        <w:t xml:space="preserve"> </w:t>
      </w:r>
      <w:r>
        <w:rPr>
          <w:kern w:val="2"/>
          <w:szCs w:val="24"/>
        </w:rPr>
        <w:t xml:space="preserve">Raseinių rajono savivaldybės </w:t>
      </w:r>
      <w:r w:rsidRPr="00056E8B">
        <w:rPr>
          <w:rStyle w:val="Grietas"/>
          <w:rFonts w:eastAsia="sans-serif"/>
          <w:b w:val="0"/>
          <w:bCs w:val="0"/>
          <w:szCs w:val="24"/>
        </w:rPr>
        <w:t>Strateginio planavimo ir projektų valdymo, Komunikacijos, kultūros ir turizmo, Biudžeto ir finansų analizės bei Įstaigų centralizuotos buhalterinės apskaitos skyriams.</w:t>
      </w:r>
    </w:p>
    <w:p w14:paraId="64828D4F" w14:textId="77777777" w:rsidR="00056E8B" w:rsidRDefault="00056E8B" w:rsidP="00056E8B">
      <w:pPr>
        <w:pStyle w:val="Komentarotekstas"/>
        <w:spacing w:line="360" w:lineRule="auto"/>
        <w:rPr>
          <w:sz w:val="24"/>
          <w:szCs w:val="24"/>
        </w:rPr>
      </w:pPr>
      <w:r w:rsidRPr="004E0911">
        <w:rPr>
          <w:b/>
          <w:bCs/>
          <w:sz w:val="24"/>
          <w:szCs w:val="24"/>
        </w:rPr>
        <w:t>Įvykdymo terminas</w:t>
      </w:r>
      <w:r w:rsidRPr="004E0911">
        <w:rPr>
          <w:sz w:val="24"/>
          <w:szCs w:val="24"/>
        </w:rPr>
        <w:t>: 2025-12-31</w:t>
      </w:r>
    </w:p>
    <w:p w14:paraId="7F73E9D6" w14:textId="77777777" w:rsidR="00056E8B" w:rsidRDefault="00056E8B" w:rsidP="00056E8B">
      <w:pPr>
        <w:spacing w:line="360" w:lineRule="auto"/>
        <w:jc w:val="both"/>
        <w:rPr>
          <w:kern w:val="2"/>
          <w:szCs w:val="24"/>
        </w:rPr>
      </w:pPr>
    </w:p>
    <w:p w14:paraId="1CDEA44A" w14:textId="77777777" w:rsidR="00056E8B" w:rsidRDefault="00056E8B" w:rsidP="00056E8B">
      <w:pPr>
        <w:spacing w:line="360" w:lineRule="auto"/>
        <w:jc w:val="both"/>
        <w:rPr>
          <w:szCs w:val="24"/>
        </w:rPr>
      </w:pPr>
      <w:r>
        <w:rPr>
          <w:b/>
          <w:bCs/>
          <w:szCs w:val="24"/>
        </w:rPr>
        <w:t>3</w:t>
      </w:r>
      <w:r w:rsidRPr="00A91EFE">
        <w:rPr>
          <w:b/>
          <w:bCs/>
          <w:szCs w:val="24"/>
        </w:rPr>
        <w:t xml:space="preserve"> lūkestis</w:t>
      </w:r>
      <w:r w:rsidRPr="00A91EFE">
        <w:rPr>
          <w:szCs w:val="24"/>
        </w:rPr>
        <w:t>:</w:t>
      </w:r>
      <w:r>
        <w:t xml:space="preserve"> </w:t>
      </w:r>
      <w:r>
        <w:rPr>
          <w:szCs w:val="24"/>
        </w:rPr>
        <w:t>u</w:t>
      </w:r>
      <w:r w:rsidRPr="004E0911">
        <w:rPr>
          <w:szCs w:val="24"/>
        </w:rPr>
        <w:t>žtikrinti efektyvų personalo valdymą.</w:t>
      </w:r>
    </w:p>
    <w:p w14:paraId="245173F1" w14:textId="77777777" w:rsidR="00056E8B" w:rsidRDefault="00056E8B" w:rsidP="00056E8B">
      <w:pPr>
        <w:spacing w:line="360" w:lineRule="auto"/>
        <w:jc w:val="both"/>
        <w:rPr>
          <w:szCs w:val="24"/>
        </w:rPr>
      </w:pPr>
      <w:r w:rsidRPr="004E0911">
        <w:rPr>
          <w:b/>
          <w:bCs/>
          <w:szCs w:val="24"/>
        </w:rPr>
        <w:t>Lūkesčio vertinimo rodiklis:</w:t>
      </w:r>
      <w:r>
        <w:rPr>
          <w:b/>
          <w:bCs/>
          <w:szCs w:val="24"/>
        </w:rPr>
        <w:t xml:space="preserve"> </w:t>
      </w:r>
      <w:r w:rsidRPr="004E0911">
        <w:rPr>
          <w:szCs w:val="24"/>
        </w:rPr>
        <w:t>peržiūrėta ir pagal naujausius teisės aktus pakeista darbo apmokėjimo sistema</w:t>
      </w:r>
      <w:r>
        <w:rPr>
          <w:szCs w:val="24"/>
        </w:rPr>
        <w:t xml:space="preserve"> ir </w:t>
      </w:r>
      <w:r w:rsidRPr="004E0911">
        <w:rPr>
          <w:szCs w:val="24"/>
        </w:rPr>
        <w:t>patobulinta bibliotekos organizacinė struktūra</w:t>
      </w:r>
      <w:r>
        <w:rPr>
          <w:szCs w:val="24"/>
        </w:rPr>
        <w:t>.</w:t>
      </w:r>
    </w:p>
    <w:p w14:paraId="63D99BD9" w14:textId="77777777" w:rsidR="00056E8B" w:rsidRDefault="00056E8B" w:rsidP="00056E8B">
      <w:pPr>
        <w:pStyle w:val="Komentarotekstas"/>
        <w:spacing w:line="360" w:lineRule="auto"/>
        <w:rPr>
          <w:sz w:val="24"/>
          <w:szCs w:val="24"/>
        </w:rPr>
      </w:pPr>
      <w:r w:rsidRPr="004E0911">
        <w:rPr>
          <w:b/>
          <w:bCs/>
          <w:sz w:val="24"/>
          <w:szCs w:val="24"/>
        </w:rPr>
        <w:t>Įvykdymo terminas</w:t>
      </w:r>
      <w:r w:rsidRPr="004E0911">
        <w:rPr>
          <w:sz w:val="24"/>
          <w:szCs w:val="24"/>
        </w:rPr>
        <w:t>: 2025-</w:t>
      </w:r>
      <w:r>
        <w:rPr>
          <w:sz w:val="24"/>
          <w:szCs w:val="24"/>
        </w:rPr>
        <w:t>05</w:t>
      </w:r>
      <w:r w:rsidRPr="004E0911">
        <w:rPr>
          <w:sz w:val="24"/>
          <w:szCs w:val="24"/>
        </w:rPr>
        <w:t>-31</w:t>
      </w:r>
    </w:p>
    <w:p w14:paraId="2E3CAF9F" w14:textId="77777777" w:rsidR="00056E8B" w:rsidRPr="004E0911" w:rsidRDefault="00056E8B" w:rsidP="00056E8B">
      <w:pPr>
        <w:spacing w:line="360" w:lineRule="auto"/>
        <w:jc w:val="both"/>
        <w:rPr>
          <w:szCs w:val="24"/>
        </w:rPr>
      </w:pPr>
    </w:p>
    <w:p w14:paraId="692A2DCB" w14:textId="77777777" w:rsidR="00056E8B" w:rsidRPr="004E0911" w:rsidRDefault="00056E8B" w:rsidP="00056E8B">
      <w:pPr>
        <w:spacing w:line="360" w:lineRule="auto"/>
        <w:jc w:val="both"/>
        <w:rPr>
          <w:szCs w:val="24"/>
        </w:rPr>
      </w:pPr>
      <w:r w:rsidRPr="004E0911">
        <w:rPr>
          <w:b/>
          <w:bCs/>
          <w:szCs w:val="24"/>
        </w:rPr>
        <w:t>4 lūkestis:</w:t>
      </w:r>
      <w:r>
        <w:rPr>
          <w:szCs w:val="24"/>
        </w:rPr>
        <w:t xml:space="preserve"> u</w:t>
      </w:r>
      <w:r w:rsidRPr="004E0911">
        <w:rPr>
          <w:szCs w:val="24"/>
        </w:rPr>
        <w:t>žtikrinti Medijų ir informacinio raštingumo programos įgyvendinimą bibliotekoje.</w:t>
      </w:r>
    </w:p>
    <w:p w14:paraId="122BA615" w14:textId="77777777" w:rsidR="00056E8B" w:rsidRDefault="00056E8B" w:rsidP="00056E8B">
      <w:pPr>
        <w:spacing w:line="360" w:lineRule="auto"/>
        <w:jc w:val="both"/>
        <w:rPr>
          <w:szCs w:val="24"/>
        </w:rPr>
      </w:pPr>
      <w:r w:rsidRPr="004E0911">
        <w:rPr>
          <w:b/>
          <w:bCs/>
          <w:szCs w:val="24"/>
        </w:rPr>
        <w:t>Lūkesčio vertinimo rodiklis:</w:t>
      </w:r>
      <w:r>
        <w:rPr>
          <w:b/>
          <w:bCs/>
          <w:szCs w:val="24"/>
        </w:rPr>
        <w:t xml:space="preserve"> </w:t>
      </w:r>
      <w:r w:rsidRPr="0067480B">
        <w:rPr>
          <w:szCs w:val="24"/>
        </w:rPr>
        <w:t>apmokytų bibliotekos darbuotojų skaičius – 4, suorganizuotų mokymo renginių visuomenei skaičius – 6, dalyvių skaičius 60, suorganizuoti 2 Medijų ir informacinio raštingumo savaitės renginiai.</w:t>
      </w:r>
    </w:p>
    <w:p w14:paraId="2F8F253C" w14:textId="77777777" w:rsidR="00056E8B" w:rsidRDefault="00056E8B" w:rsidP="00056E8B">
      <w:pPr>
        <w:pStyle w:val="Komentarotekstas"/>
        <w:spacing w:line="360" w:lineRule="auto"/>
        <w:rPr>
          <w:sz w:val="24"/>
          <w:szCs w:val="24"/>
        </w:rPr>
      </w:pPr>
      <w:r w:rsidRPr="004E0911">
        <w:rPr>
          <w:b/>
          <w:bCs/>
          <w:sz w:val="24"/>
          <w:szCs w:val="24"/>
        </w:rPr>
        <w:t>Įvykdymo terminas</w:t>
      </w:r>
      <w:r w:rsidRPr="004E0911">
        <w:rPr>
          <w:sz w:val="24"/>
          <w:szCs w:val="24"/>
        </w:rPr>
        <w:t>: 2025-</w:t>
      </w:r>
      <w:r>
        <w:rPr>
          <w:sz w:val="24"/>
          <w:szCs w:val="24"/>
        </w:rPr>
        <w:t>05</w:t>
      </w:r>
      <w:r w:rsidRPr="004E0911">
        <w:rPr>
          <w:sz w:val="24"/>
          <w:szCs w:val="24"/>
        </w:rPr>
        <w:t>-31</w:t>
      </w:r>
      <w:r>
        <w:rPr>
          <w:sz w:val="24"/>
          <w:szCs w:val="24"/>
        </w:rPr>
        <w:t>.</w:t>
      </w:r>
    </w:p>
    <w:p w14:paraId="21942BB7" w14:textId="77777777" w:rsidR="00056E8B" w:rsidRDefault="00056E8B" w:rsidP="00056E8B">
      <w:pPr>
        <w:pStyle w:val="Komentarotekstas"/>
        <w:spacing w:line="360" w:lineRule="auto"/>
        <w:rPr>
          <w:sz w:val="24"/>
          <w:szCs w:val="24"/>
        </w:rPr>
      </w:pPr>
    </w:p>
    <w:p w14:paraId="4C5DD8CE" w14:textId="77777777" w:rsidR="00056E8B" w:rsidRDefault="00056E8B" w:rsidP="00056E8B">
      <w:pPr>
        <w:spacing w:line="360" w:lineRule="auto"/>
        <w:jc w:val="both"/>
        <w:rPr>
          <w:rFonts w:eastAsia="sans-serif"/>
          <w:szCs w:val="24"/>
          <w:shd w:val="clear" w:color="auto" w:fill="FFFFFF"/>
        </w:rPr>
      </w:pPr>
      <w:r>
        <w:rPr>
          <w:b/>
          <w:bCs/>
          <w:szCs w:val="24"/>
        </w:rPr>
        <w:t>5</w:t>
      </w:r>
      <w:r w:rsidRPr="0067480B">
        <w:rPr>
          <w:b/>
          <w:bCs/>
          <w:szCs w:val="24"/>
        </w:rPr>
        <w:t xml:space="preserve"> lūkestis:</w:t>
      </w:r>
      <w:r>
        <w:rPr>
          <w:b/>
          <w:bCs/>
          <w:szCs w:val="24"/>
        </w:rPr>
        <w:t xml:space="preserve"> </w:t>
      </w:r>
      <w:r>
        <w:rPr>
          <w:szCs w:val="24"/>
        </w:rPr>
        <w:t xml:space="preserve">koordinuoti dalyvavimą </w:t>
      </w:r>
      <w:r>
        <w:rPr>
          <w:rFonts w:eastAsia="sans-serif"/>
          <w:szCs w:val="24"/>
          <w:shd w:val="clear" w:color="auto" w:fill="FFFFFF"/>
        </w:rPr>
        <w:t>dvidešimt penktą kartą Lietuvos parodų ir kongresų centre LITEXPO vyksiančioje tarptautinėje Vilniaus knygų mugėje „Kukutis eina į mugę“.</w:t>
      </w:r>
    </w:p>
    <w:p w14:paraId="4753420F" w14:textId="77777777" w:rsidR="00056E8B" w:rsidRDefault="00056E8B" w:rsidP="00056E8B">
      <w:pPr>
        <w:spacing w:line="360" w:lineRule="auto"/>
        <w:jc w:val="both"/>
        <w:rPr>
          <w:b/>
          <w:bCs/>
          <w:szCs w:val="24"/>
        </w:rPr>
      </w:pPr>
      <w:r w:rsidRPr="0067480B">
        <w:rPr>
          <w:b/>
          <w:bCs/>
          <w:szCs w:val="24"/>
        </w:rPr>
        <w:t>Lūkesčio vertinimo rodiklis:</w:t>
      </w:r>
      <w:r>
        <w:rPr>
          <w:b/>
          <w:bCs/>
          <w:szCs w:val="24"/>
        </w:rPr>
        <w:t xml:space="preserve"> </w:t>
      </w:r>
      <w:r w:rsidRPr="0067480B">
        <w:rPr>
          <w:szCs w:val="24"/>
        </w:rPr>
        <w:t>įvykdytos visos reikalingos veiklos</w:t>
      </w:r>
      <w:r>
        <w:rPr>
          <w:b/>
          <w:bCs/>
          <w:szCs w:val="24"/>
        </w:rPr>
        <w:t xml:space="preserve"> (</w:t>
      </w:r>
      <w:r>
        <w:rPr>
          <w:szCs w:val="24"/>
        </w:rPr>
        <w:t xml:space="preserve">pėsčiųjų žygio iš </w:t>
      </w:r>
      <w:proofErr w:type="spellStart"/>
      <w:r>
        <w:rPr>
          <w:szCs w:val="24"/>
        </w:rPr>
        <w:t>Paserbenčio</w:t>
      </w:r>
      <w:proofErr w:type="spellEnd"/>
      <w:r>
        <w:rPr>
          <w:szCs w:val="24"/>
        </w:rPr>
        <w:t xml:space="preserve"> į Vilnių organizavimo, atributikos gamybos ir kt.) dalyvavimui knygų mugėje.</w:t>
      </w:r>
    </w:p>
    <w:p w14:paraId="2AC69909" w14:textId="601A1084" w:rsidR="00056E8B" w:rsidRPr="00056E8B" w:rsidRDefault="00056E8B" w:rsidP="00056E8B">
      <w:pPr>
        <w:spacing w:line="360" w:lineRule="auto"/>
        <w:jc w:val="both"/>
      </w:pPr>
      <w:r w:rsidRPr="004E0911">
        <w:rPr>
          <w:b/>
          <w:bCs/>
          <w:szCs w:val="24"/>
        </w:rPr>
        <w:t>Įvykdymo terminas</w:t>
      </w:r>
      <w:r w:rsidRPr="004E0911">
        <w:rPr>
          <w:szCs w:val="24"/>
        </w:rPr>
        <w:t>: 2025-</w:t>
      </w:r>
      <w:r>
        <w:rPr>
          <w:szCs w:val="24"/>
        </w:rPr>
        <w:t>02</w:t>
      </w:r>
      <w:r w:rsidRPr="004E0911">
        <w:rPr>
          <w:szCs w:val="24"/>
        </w:rPr>
        <w:t>-</w:t>
      </w:r>
      <w:r>
        <w:rPr>
          <w:szCs w:val="24"/>
        </w:rPr>
        <w:t>28.</w:t>
      </w:r>
    </w:p>
    <w:sectPr w:rsidR="00056E8B" w:rsidRPr="00056E8B" w:rsidSect="00695E1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ans-serif">
    <w:altName w:val="Segoe Print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E8B"/>
    <w:rsid w:val="00056E8B"/>
    <w:rsid w:val="00592551"/>
    <w:rsid w:val="00695E13"/>
    <w:rsid w:val="00DA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66195"/>
  <w15:chartTrackingRefBased/>
  <w15:docId w15:val="{426A83D1-C929-4AB9-B7A9-9D9D3D1DC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56E8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56E8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56E8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56E8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GB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56E8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56E8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56E8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56E8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56E8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56E8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56E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56E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56E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56E8B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56E8B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56E8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56E8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56E8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56E8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56E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56E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56E8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56E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56E8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056E8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56E8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056E8B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56E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56E8B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56E8B"/>
    <w:rPr>
      <w:b/>
      <w:bCs/>
      <w:smallCaps/>
      <w:color w:val="2F5496" w:themeColor="accent1" w:themeShade="BF"/>
      <w:spacing w:val="5"/>
    </w:rPr>
  </w:style>
  <w:style w:type="character" w:styleId="Grietas">
    <w:name w:val="Strong"/>
    <w:basedOn w:val="Numatytasispastraiposriftas"/>
    <w:uiPriority w:val="22"/>
    <w:qFormat/>
    <w:rsid w:val="00056E8B"/>
    <w:rPr>
      <w:b/>
      <w:bCs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56E8B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56E8B"/>
    <w:rPr>
      <w:rFonts w:ascii="Times New Roman" w:eastAsia="Times New Roman" w:hAnsi="Times New Roman" w:cs="Times New Roman"/>
      <w:kern w:val="0"/>
      <w:sz w:val="20"/>
      <w:szCs w:val="20"/>
      <w:lang w:val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Raseinių Admin</dc:creator>
  <cp:keywords/>
  <dc:description/>
  <cp:lastModifiedBy>Raseinių Admin</cp:lastModifiedBy>
  <cp:revision>1</cp:revision>
  <dcterms:created xsi:type="dcterms:W3CDTF">2025-04-03T10:45:00Z</dcterms:created>
  <dcterms:modified xsi:type="dcterms:W3CDTF">2025-04-03T10:48:00Z</dcterms:modified>
</cp:coreProperties>
</file>