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7787" w:rsidRPr="002F57F7" w:rsidRDefault="000C7787" w:rsidP="000C7787">
      <w:pPr>
        <w:rPr>
          <w:rFonts w:ascii="Times New Roman" w:hAnsi="Times New Roman" w:cs="Times New Roman"/>
        </w:rPr>
      </w:pPr>
      <w:r w:rsidRPr="002F57F7">
        <w:rPr>
          <w:rFonts w:ascii="Times New Roman" w:hAnsi="Times New Roman" w:cs="Times New Roman"/>
        </w:rPr>
        <w:t>Gauti pasiūlymai: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702"/>
        <w:gridCol w:w="2021"/>
        <w:gridCol w:w="2073"/>
        <w:gridCol w:w="2143"/>
      </w:tblGrid>
      <w:tr w:rsidR="000C7787" w:rsidRPr="002F57F7" w:rsidTr="00B4357A">
        <w:trPr>
          <w:trHeight w:val="267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Pasiūlymas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Pasiūlymo teikėjas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Prašoma suma, Eur</w:t>
            </w:r>
          </w:p>
        </w:tc>
        <w:tc>
          <w:tcPr>
            <w:tcW w:w="2143" w:type="dxa"/>
          </w:tcPr>
          <w:p w:rsidR="000C7787" w:rsidRPr="002F57F7" w:rsidRDefault="00221D49" w:rsidP="00221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Sprendimas</w:t>
            </w:r>
          </w:p>
        </w:tc>
      </w:tr>
      <w:tr w:rsidR="000C7787" w:rsidRPr="002F57F7" w:rsidTr="00B4357A">
        <w:trPr>
          <w:trHeight w:val="548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Įrengti žaidimų ir treniruoklių aikštelę Pagojukų sen., Vosiliškio k.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Gyventojų siūlymas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Nenurodo (1 vnt. vertė nuo 500 iki 2 000)</w:t>
            </w:r>
          </w:p>
        </w:tc>
        <w:tc>
          <w:tcPr>
            <w:tcW w:w="2143" w:type="dxa"/>
          </w:tcPr>
          <w:p w:rsidR="000C7787" w:rsidRPr="00B4357A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>Siūloma teikti paraišką ŽŪM bendruomenių fondui, o Savivaldybė skirs bendrojo finansavimo lėšas iš Nr.09 programos</w:t>
            </w:r>
          </w:p>
        </w:tc>
      </w:tr>
      <w:tr w:rsidR="000C7787" w:rsidRPr="002F57F7" w:rsidTr="00B4357A">
        <w:trPr>
          <w:trHeight w:val="829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Gyventojų perspėjimo ir informavimo sistemos plėtra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Patarėjas, atliekantis savivaldybės parengties pareigūno funkcijas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Po 15 000 (kasmet)</w:t>
            </w:r>
          </w:p>
        </w:tc>
        <w:tc>
          <w:tcPr>
            <w:tcW w:w="2143" w:type="dxa"/>
          </w:tcPr>
          <w:p w:rsidR="000C7787" w:rsidRPr="00B4357A" w:rsidRDefault="0068296F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357A">
              <w:rPr>
                <w:rFonts w:ascii="Times New Roman" w:hAnsi="Times New Roman" w:cs="Times New Roman"/>
              </w:rPr>
              <w:t>Įtraukti</w:t>
            </w:r>
            <w:r w:rsidR="00B4357A">
              <w:rPr>
                <w:rFonts w:ascii="Times New Roman" w:hAnsi="Times New Roman" w:cs="Times New Roman"/>
              </w:rPr>
              <w:t xml:space="preserve"> į planą</w:t>
            </w:r>
            <w:r w:rsidRPr="00B4357A">
              <w:rPr>
                <w:rFonts w:ascii="Times New Roman" w:hAnsi="Times New Roman" w:cs="Times New Roman"/>
              </w:rPr>
              <w:t>, kol kas be lėšų</w:t>
            </w:r>
            <w:r w:rsidR="00505A3C">
              <w:rPr>
                <w:rFonts w:ascii="Times New Roman" w:hAnsi="Times New Roman" w:cs="Times New Roman"/>
              </w:rPr>
              <w:t>, ieškant finansavimo galimybių metų eigoje</w:t>
            </w:r>
          </w:p>
        </w:tc>
      </w:tr>
      <w:tr w:rsidR="000C7787" w:rsidRPr="002F57F7" w:rsidTr="00B4357A">
        <w:trPr>
          <w:trHeight w:val="1110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Priedangų infrastruktūros plėtra Raseinių rajono savivaldybėje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Patarėjas, atliekantis savivaldybės parengties pareigūno funkcijas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200 000 (planuojama gauti iš valstybės biudžeto, pateikus paraišką 2025 m.)</w:t>
            </w:r>
          </w:p>
        </w:tc>
        <w:tc>
          <w:tcPr>
            <w:tcW w:w="2143" w:type="dxa"/>
          </w:tcPr>
          <w:p w:rsidR="000C7787" w:rsidRPr="00B4357A" w:rsidRDefault="000C7787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>Įtraukti</w:t>
            </w:r>
            <w:r w:rsidR="00B4357A">
              <w:rPr>
                <w:rFonts w:ascii="Times New Roman" w:hAnsi="Times New Roman" w:cs="Times New Roman"/>
              </w:rPr>
              <w:t xml:space="preserve"> į planą</w:t>
            </w:r>
            <w:r w:rsidRPr="00B4357A">
              <w:rPr>
                <w:rFonts w:ascii="Times New Roman" w:hAnsi="Times New Roman" w:cs="Times New Roman"/>
              </w:rPr>
              <w:t>, kol kas be lėšų, kad galėtų teikti paraišką finansavimui gauti</w:t>
            </w:r>
          </w:p>
        </w:tc>
      </w:tr>
      <w:tr w:rsidR="000C7787" w:rsidRPr="002F57F7" w:rsidTr="00B4357A">
        <w:trPr>
          <w:trHeight w:val="548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Šeimos dienos organizavimas ugdymo įstaigose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Šeimos tarybos pirmininko pavaduotoja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Po 3 000 (kasmet)</w:t>
            </w:r>
          </w:p>
        </w:tc>
        <w:tc>
          <w:tcPr>
            <w:tcW w:w="2143" w:type="dxa"/>
          </w:tcPr>
          <w:p w:rsidR="000C7787" w:rsidRPr="00B4357A" w:rsidRDefault="000C7787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>Skirti</w:t>
            </w:r>
            <w:r w:rsidR="000804D5">
              <w:rPr>
                <w:rFonts w:ascii="Times New Roman" w:hAnsi="Times New Roman" w:cs="Times New Roman"/>
              </w:rPr>
              <w:t xml:space="preserve"> 3000 Eur</w:t>
            </w:r>
            <w:r w:rsidRPr="00B4357A">
              <w:rPr>
                <w:rFonts w:ascii="Times New Roman" w:hAnsi="Times New Roman" w:cs="Times New Roman"/>
              </w:rPr>
              <w:t xml:space="preserve">, sumažinant </w:t>
            </w:r>
            <w:r w:rsidR="00B4357A">
              <w:rPr>
                <w:rFonts w:ascii="Times New Roman" w:hAnsi="Times New Roman" w:cs="Times New Roman"/>
              </w:rPr>
              <w:t xml:space="preserve">Nr. 02 programos priemonei </w:t>
            </w:r>
            <w:r w:rsidRPr="00B4357A">
              <w:rPr>
                <w:rFonts w:ascii="Times New Roman" w:hAnsi="Times New Roman" w:cs="Times New Roman"/>
              </w:rPr>
              <w:t>02.01.02.16 „Atviro jaunimo centro veiklų finansavimas“</w:t>
            </w:r>
          </w:p>
        </w:tc>
      </w:tr>
      <w:tr w:rsidR="000C7787" w:rsidRPr="002F57F7" w:rsidTr="00B4357A">
        <w:trPr>
          <w:trHeight w:val="826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Numatyti lėšas į strateginį veiklos planą jau įtrauktai priemonei „Blinstrubiškių katilinės susidėvėjusios įrangos keitimas“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 xml:space="preserve">UAB „Raseinių šilumos tinklai“ 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101 566 (2025 m.)</w:t>
            </w:r>
          </w:p>
        </w:tc>
        <w:tc>
          <w:tcPr>
            <w:tcW w:w="2143" w:type="dxa"/>
          </w:tcPr>
          <w:p w:rsidR="000C7787" w:rsidRPr="00B4357A" w:rsidRDefault="000C7787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>Skirti dalį 11 472 Eur, sumažinant 11.01.01.218 „Valstybinės reikšmės krašto kelio  Nr. 196 Ariogala–Raseiniai–Kryžkalnis ruožo nuo 13,200 iki 13,800 km rekonstravimas (automobilių stovėjimo aikštelės, takų ir apšvietimo tinklų statyba)“</w:t>
            </w:r>
            <w:r w:rsidR="00481A71" w:rsidRPr="00B4357A">
              <w:rPr>
                <w:rFonts w:ascii="Times New Roman" w:hAnsi="Times New Roman" w:cs="Times New Roman"/>
              </w:rPr>
              <w:t>, likusios sumos</w:t>
            </w:r>
            <w:r w:rsidR="00BF78A9" w:rsidRPr="00B4357A">
              <w:rPr>
                <w:rFonts w:ascii="Times New Roman" w:hAnsi="Times New Roman" w:cs="Times New Roman"/>
              </w:rPr>
              <w:t xml:space="preserve"> (90 094 Eur)</w:t>
            </w:r>
            <w:r w:rsidR="00481A71" w:rsidRPr="00B4357A">
              <w:rPr>
                <w:rFonts w:ascii="Times New Roman" w:hAnsi="Times New Roman" w:cs="Times New Roman"/>
              </w:rPr>
              <w:t xml:space="preserve"> ieškoti formuojant biudžetą</w:t>
            </w:r>
          </w:p>
        </w:tc>
      </w:tr>
      <w:tr w:rsidR="000C7787" w:rsidRPr="002F57F7" w:rsidTr="00B4357A">
        <w:trPr>
          <w:trHeight w:val="548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Savivaldybės veiklos tobulinimo priemonių įgyvendinimas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Savivaldybės meras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0C7787" w:rsidRPr="007A4F90" w:rsidRDefault="000C7787" w:rsidP="00732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90">
              <w:rPr>
                <w:rFonts w:ascii="Times New Roman" w:hAnsi="Times New Roman" w:cs="Times New Roman"/>
              </w:rPr>
              <w:t>25 000 (2025 m.)</w:t>
            </w:r>
          </w:p>
        </w:tc>
        <w:tc>
          <w:tcPr>
            <w:tcW w:w="2143" w:type="dxa"/>
          </w:tcPr>
          <w:p w:rsidR="003E5F22" w:rsidRPr="00B4357A" w:rsidRDefault="000C7787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>Skirti</w:t>
            </w:r>
            <w:r w:rsidR="000804D5">
              <w:rPr>
                <w:rFonts w:ascii="Times New Roman" w:hAnsi="Times New Roman" w:cs="Times New Roman"/>
              </w:rPr>
              <w:t xml:space="preserve"> 25000 Eur</w:t>
            </w:r>
            <w:r w:rsidRPr="00B4357A">
              <w:rPr>
                <w:rFonts w:ascii="Times New Roman" w:hAnsi="Times New Roman" w:cs="Times New Roman"/>
              </w:rPr>
              <w:t xml:space="preserve">, sumažinant </w:t>
            </w:r>
            <w:r w:rsidR="003E5F22" w:rsidRPr="00B4357A">
              <w:rPr>
                <w:rFonts w:ascii="Times New Roman" w:hAnsi="Times New Roman" w:cs="Times New Roman"/>
              </w:rPr>
              <w:t>Nr.01 programos</w:t>
            </w:r>
            <w:r w:rsidR="00B4357A" w:rsidRPr="00B4357A">
              <w:rPr>
                <w:rFonts w:ascii="Times New Roman" w:hAnsi="Times New Roman" w:cs="Times New Roman"/>
              </w:rPr>
              <w:t xml:space="preserve"> priemonei</w:t>
            </w:r>
          </w:p>
          <w:p w:rsidR="000C7787" w:rsidRPr="00B4357A" w:rsidRDefault="003E5F22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 xml:space="preserve">01.01.01.04 „Rajono savivaldybės administracijos veiklos finansavimas“ </w:t>
            </w:r>
          </w:p>
        </w:tc>
      </w:tr>
      <w:tr w:rsidR="00162044" w:rsidRPr="002F57F7" w:rsidTr="00B4357A">
        <w:trPr>
          <w:trHeight w:val="548"/>
        </w:trPr>
        <w:tc>
          <w:tcPr>
            <w:tcW w:w="695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162044" w:rsidRPr="007A4F90" w:rsidRDefault="00162044" w:rsidP="00162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2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162044" w:rsidRPr="007A4F90" w:rsidRDefault="00162044" w:rsidP="00162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ir jaunimo vasaros stovyklų finansavimas</w:t>
            </w:r>
          </w:p>
        </w:tc>
        <w:tc>
          <w:tcPr>
            <w:tcW w:w="2021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162044" w:rsidRPr="007A4F90" w:rsidRDefault="00162044" w:rsidP="00162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Raseinių rajono savivaldybės jaunimo reikalų tarybos pirmininkas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162044" w:rsidRPr="007A4F90" w:rsidRDefault="00162044" w:rsidP="00162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 000 (2025 m.)</w:t>
            </w:r>
          </w:p>
        </w:tc>
        <w:tc>
          <w:tcPr>
            <w:tcW w:w="2143" w:type="dxa"/>
          </w:tcPr>
          <w:p w:rsidR="00162044" w:rsidRPr="00B4357A" w:rsidRDefault="00162044" w:rsidP="00B4357A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</w:rPr>
            </w:pPr>
            <w:r w:rsidRPr="00B4357A">
              <w:rPr>
                <w:rFonts w:ascii="Times New Roman" w:hAnsi="Times New Roman" w:cs="Times New Roman"/>
              </w:rPr>
              <w:t xml:space="preserve">Įtraukti priemonę </w:t>
            </w:r>
            <w:r w:rsidR="00853A99">
              <w:rPr>
                <w:rFonts w:ascii="Times New Roman" w:hAnsi="Times New Roman" w:cs="Times New Roman"/>
              </w:rPr>
              <w:t>į</w:t>
            </w:r>
            <w:r w:rsidRPr="00B4357A">
              <w:rPr>
                <w:rFonts w:ascii="Times New Roman" w:hAnsi="Times New Roman" w:cs="Times New Roman"/>
              </w:rPr>
              <w:t xml:space="preserve"> planą, s</w:t>
            </w:r>
            <w:r w:rsidRPr="00B4357A">
              <w:rPr>
                <w:rFonts w:ascii="Times New Roman" w:hAnsi="Times New Roman" w:cs="Times New Roman"/>
              </w:rPr>
              <w:t xml:space="preserve">kirti </w:t>
            </w:r>
            <w:r w:rsidR="00453A4C">
              <w:rPr>
                <w:rFonts w:ascii="Times New Roman" w:hAnsi="Times New Roman" w:cs="Times New Roman"/>
              </w:rPr>
              <w:t>1</w:t>
            </w:r>
            <w:r w:rsidRPr="00B4357A">
              <w:rPr>
                <w:rFonts w:ascii="Times New Roman" w:hAnsi="Times New Roman" w:cs="Times New Roman"/>
              </w:rPr>
              <w:t xml:space="preserve">000 </w:t>
            </w:r>
            <w:r w:rsidRPr="00B4357A">
              <w:rPr>
                <w:rFonts w:ascii="Times New Roman" w:hAnsi="Times New Roman" w:cs="Times New Roman"/>
              </w:rPr>
              <w:t xml:space="preserve">Eur, </w:t>
            </w:r>
            <w:r w:rsidR="00B4357A" w:rsidRPr="00B4357A">
              <w:rPr>
                <w:rFonts w:ascii="Times New Roman" w:hAnsi="Times New Roman" w:cs="Times New Roman"/>
              </w:rPr>
              <w:t>sumažinant</w:t>
            </w:r>
            <w:r w:rsidR="00B4357A" w:rsidRPr="00B4357A">
              <w:rPr>
                <w:rFonts w:ascii="Times New Roman" w:hAnsi="Times New Roman" w:cs="Times New Roman"/>
              </w:rPr>
              <w:t xml:space="preserve"> </w:t>
            </w:r>
            <w:r w:rsidR="00B4357A" w:rsidRPr="00B4357A">
              <w:rPr>
                <w:rFonts w:ascii="Times New Roman" w:hAnsi="Times New Roman" w:cs="Times New Roman"/>
              </w:rPr>
              <w:t xml:space="preserve">Nr. 02 </w:t>
            </w:r>
            <w:r w:rsidR="00B4357A" w:rsidRPr="00B4357A">
              <w:rPr>
                <w:rFonts w:ascii="Times New Roman" w:hAnsi="Times New Roman" w:cs="Times New Roman"/>
              </w:rPr>
              <w:t>programos priemonei 02.01.01.04</w:t>
            </w:r>
            <w:r w:rsidR="00B4357A">
              <w:rPr>
                <w:rFonts w:ascii="Times New Roman" w:hAnsi="Times New Roman" w:cs="Times New Roman"/>
              </w:rPr>
              <w:t xml:space="preserve"> </w:t>
            </w:r>
            <w:r w:rsidR="00B4357A" w:rsidRPr="00B4357A">
              <w:rPr>
                <w:rFonts w:ascii="Times New Roman" w:hAnsi="Times New Roman" w:cs="Times New Roman"/>
              </w:rPr>
              <w:t>„Ugdymo įstaigų mokinių vežiojimas“</w:t>
            </w:r>
          </w:p>
        </w:tc>
      </w:tr>
    </w:tbl>
    <w:p w:rsidR="000C7787" w:rsidRPr="002F57F7" w:rsidRDefault="000C7787" w:rsidP="000C7787">
      <w:pPr>
        <w:rPr>
          <w:rFonts w:ascii="Times New Roman" w:hAnsi="Times New Roman" w:cs="Times New Roman"/>
        </w:rPr>
      </w:pPr>
    </w:p>
    <w:p w:rsidR="00875A44" w:rsidRPr="003E5F22" w:rsidRDefault="000C7787">
      <w:pPr>
        <w:rPr>
          <w:rFonts w:ascii="Times New Roman" w:hAnsi="Times New Roman" w:cs="Times New Roman"/>
        </w:rPr>
      </w:pPr>
      <w:r w:rsidRPr="002F57F7">
        <w:rPr>
          <w:rFonts w:ascii="Times New Roman" w:hAnsi="Times New Roman" w:cs="Times New Roman"/>
        </w:rPr>
        <w:t xml:space="preserve">Raseinių rajono savivaldybės 2025-2027 m. strateginio veiklos plano programų projektų ir gautų pasiūlymų svarstymas </w:t>
      </w:r>
      <w:r w:rsidR="0068296F">
        <w:rPr>
          <w:rFonts w:ascii="Times New Roman" w:hAnsi="Times New Roman" w:cs="Times New Roman"/>
        </w:rPr>
        <w:t xml:space="preserve">vyko </w:t>
      </w:r>
      <w:r w:rsidRPr="002F57F7">
        <w:rPr>
          <w:rFonts w:ascii="Times New Roman" w:hAnsi="Times New Roman" w:cs="Times New Roman"/>
        </w:rPr>
        <w:t>Nuolatinėje strateginio planavimo darbo grupėje, dalyvaujant Savivaldybės tarybos nariams, nuo 2024 m. lapkričio 21 d. iki 2024 m. gruodžio 4 d.</w:t>
      </w:r>
    </w:p>
    <w:sectPr w:rsidR="00875A44" w:rsidRPr="003E5F22" w:rsidSect="002F57F7">
      <w:pgSz w:w="11906" w:h="16838"/>
      <w:pgMar w:top="568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7"/>
    <w:rsid w:val="000804D5"/>
    <w:rsid w:val="000C7787"/>
    <w:rsid w:val="00162044"/>
    <w:rsid w:val="00221D49"/>
    <w:rsid w:val="002F57F7"/>
    <w:rsid w:val="003E42E9"/>
    <w:rsid w:val="003E5F22"/>
    <w:rsid w:val="00453A4C"/>
    <w:rsid w:val="00481A71"/>
    <w:rsid w:val="00505A3C"/>
    <w:rsid w:val="0068296F"/>
    <w:rsid w:val="006F15BD"/>
    <w:rsid w:val="00763D36"/>
    <w:rsid w:val="00853A99"/>
    <w:rsid w:val="008742F2"/>
    <w:rsid w:val="00875A44"/>
    <w:rsid w:val="009A37BB"/>
    <w:rsid w:val="00B4357A"/>
    <w:rsid w:val="00BF78A9"/>
    <w:rsid w:val="00E22A5B"/>
    <w:rsid w:val="00E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91C3"/>
  <w15:chartTrackingRefBased/>
  <w15:docId w15:val="{C9EEB0BB-AB5E-486D-9B6F-6F2E5DC6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778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Indrė Antanaitienė</cp:lastModifiedBy>
  <cp:revision>24</cp:revision>
  <cp:lastPrinted>2024-11-21T09:25:00Z</cp:lastPrinted>
  <dcterms:created xsi:type="dcterms:W3CDTF">2024-11-21T07:34:00Z</dcterms:created>
  <dcterms:modified xsi:type="dcterms:W3CDTF">2024-12-06T07:06:00Z</dcterms:modified>
</cp:coreProperties>
</file>