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3F14" w14:textId="41654E31" w:rsidR="001A69CE" w:rsidRPr="00BD6E76" w:rsidRDefault="00EC6586" w:rsidP="00BD6E76">
      <w:pPr>
        <w:rPr>
          <w:rFonts w:ascii="Times New Roman" w:hAnsi="Times New Roman" w:cs="Times New Roman"/>
          <w:b/>
          <w:bCs/>
        </w:rPr>
      </w:pPr>
      <w:bookmarkStart w:id="0" w:name="_Hlk183074072"/>
      <w:r w:rsidRPr="00BD6E76">
        <w:rPr>
          <w:rFonts w:ascii="Times New Roman" w:hAnsi="Times New Roman" w:cs="Times New Roman"/>
          <w:b/>
          <w:bCs/>
        </w:rPr>
        <w:t>Gauti pasiūlymai: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63"/>
        <w:gridCol w:w="2292"/>
        <w:gridCol w:w="2696"/>
      </w:tblGrid>
      <w:tr w:rsidR="007A4F90" w:rsidRPr="00BD6E76" w14:paraId="792FF368" w14:textId="77777777" w:rsidTr="0012638F">
        <w:trPr>
          <w:trHeight w:val="267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1A74E04" w14:textId="77777777" w:rsidR="007A4F90" w:rsidRPr="00BD6E76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A68B224" w14:textId="77777777" w:rsidR="007A4F90" w:rsidRPr="00BD6E76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D86DBE2" w14:textId="77777777" w:rsidR="007A4F90" w:rsidRPr="00BD6E76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Pasiūlymo teikėjas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09AE278D" w14:textId="77777777" w:rsidR="007A4F90" w:rsidRPr="00BD6E76" w:rsidRDefault="007A4F90" w:rsidP="00D76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6E76">
              <w:rPr>
                <w:rFonts w:ascii="Times New Roman" w:hAnsi="Times New Roman" w:cs="Times New Roman"/>
                <w:b/>
                <w:bCs/>
              </w:rPr>
              <w:t>Prašoma suma, Eur</w:t>
            </w:r>
          </w:p>
        </w:tc>
      </w:tr>
      <w:tr w:rsidR="0093690A" w:rsidRPr="00BD6E76" w14:paraId="7C26DAD7" w14:textId="77777777" w:rsidTr="0012638F">
        <w:trPr>
          <w:trHeight w:val="829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13A0622" w14:textId="5DAF5DF7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0A73216" w14:textId="4720B63F" w:rsidR="0093690A" w:rsidRPr="00BD6E76" w:rsidRDefault="0093690A" w:rsidP="00070F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Laiptų</w:t>
            </w:r>
            <w:r w:rsidR="00651F59" w:rsidRPr="00BD6E76">
              <w:rPr>
                <w:rFonts w:ascii="Times New Roman" w:hAnsi="Times New Roman" w:cs="Times New Roman"/>
              </w:rPr>
              <w:t>,</w:t>
            </w:r>
            <w:r w:rsidRPr="00BD6E76">
              <w:rPr>
                <w:rFonts w:ascii="Times New Roman" w:hAnsi="Times New Roman" w:cs="Times New Roman"/>
              </w:rPr>
              <w:t xml:space="preserve"> </w:t>
            </w:r>
            <w:r w:rsidR="00651F59" w:rsidRPr="00BD6E76">
              <w:rPr>
                <w:rFonts w:ascii="Times New Roman" w:hAnsi="Times New Roman" w:cs="Times New Roman"/>
              </w:rPr>
              <w:t xml:space="preserve">vedančių į stadioną, adresu Ateities g. 23, Raseiniai, </w:t>
            </w:r>
            <w:r w:rsidRPr="00BD6E76">
              <w:rPr>
                <w:rFonts w:ascii="Times New Roman" w:hAnsi="Times New Roman" w:cs="Times New Roman"/>
              </w:rPr>
              <w:t>remonto darbai Raseinių Šaltinio progimnazijoje</w:t>
            </w:r>
          </w:p>
          <w:p w14:paraId="1A0A2284" w14:textId="559711E9" w:rsidR="00070F0A" w:rsidRPr="00BD6E76" w:rsidRDefault="00070F0A" w:rsidP="00CB22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(pagal programą 02.01.03.20 „Ugdymo įstaigų materialinės bazės gerinimas“)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DAE577" w14:textId="28C9F139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Šaltinio progimnazija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A1D2F6" w14:textId="6B353C8F" w:rsidR="0093690A" w:rsidRPr="00BD6E76" w:rsidRDefault="0093690A" w:rsidP="00D918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71 608 (2026 m.)</w:t>
            </w:r>
          </w:p>
        </w:tc>
      </w:tr>
      <w:tr w:rsidR="0093690A" w:rsidRPr="00BD6E76" w14:paraId="72083D20" w14:textId="77777777" w:rsidTr="0012638F">
        <w:trPr>
          <w:trHeight w:val="1051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E7A502C" w14:textId="7BF0689C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5C3A58" w14:textId="77777777" w:rsidR="00723C10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Profesinio orientavimo paslaugų teikimas </w:t>
            </w:r>
          </w:p>
          <w:p w14:paraId="256281FA" w14:textId="7FFC0517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(</w:t>
            </w:r>
            <w:r w:rsidR="00721419" w:rsidRPr="00BD6E76">
              <w:rPr>
                <w:rFonts w:ascii="Times New Roman" w:hAnsi="Times New Roman" w:cs="Times New Roman"/>
              </w:rPr>
              <w:t xml:space="preserve">įtraukti naują priemonę ir </w:t>
            </w:r>
            <w:r w:rsidRPr="00BD6E76">
              <w:rPr>
                <w:rFonts w:ascii="Times New Roman" w:hAnsi="Times New Roman" w:cs="Times New Roman"/>
              </w:rPr>
              <w:t>atsisakyti priemonės  „Projekto „Karjeros specialistų tinklo vystymas“ įgyvendinimas“ dėl pasibaigusio projekto)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F210D11" w14:textId="598C7F5C" w:rsidR="0093690A" w:rsidRPr="00BD6E76" w:rsidRDefault="00F4254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Raseinių rajono savivaldybės administracija </w:t>
            </w:r>
            <w:r w:rsidR="0093690A" w:rsidRPr="00BD6E76">
              <w:rPr>
                <w:rFonts w:ascii="Times New Roman" w:hAnsi="Times New Roman" w:cs="Times New Roman"/>
              </w:rPr>
              <w:t>Švietimo ir sporto skyrius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D41CF88" w14:textId="40C37451" w:rsidR="0093690A" w:rsidRPr="00BD6E76" w:rsidRDefault="0093690A" w:rsidP="00D91814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85 000 </w:t>
            </w:r>
            <w:r w:rsidR="00830E33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kasmet</w:t>
            </w:r>
            <w:r w:rsidR="00830E33" w:rsidRPr="00BD6E76">
              <w:rPr>
                <w:rFonts w:ascii="Times New Roman" w:hAnsi="Times New Roman" w:cs="Times New Roman"/>
              </w:rPr>
              <w:t>) V</w:t>
            </w:r>
            <w:r w:rsidRPr="00BD6E76">
              <w:rPr>
                <w:rFonts w:ascii="Times New Roman" w:hAnsi="Times New Roman" w:cs="Times New Roman"/>
              </w:rPr>
              <w:t>alstybės biudžetas</w:t>
            </w:r>
          </w:p>
          <w:p w14:paraId="41FF1653" w14:textId="14EDCA68" w:rsidR="00830E33" w:rsidRPr="00BD6E76" w:rsidRDefault="00830E33" w:rsidP="00D91814">
            <w:pPr>
              <w:rPr>
                <w:rFonts w:ascii="Times New Roman" w:hAnsi="Times New Roman" w:cs="Times New Roman"/>
              </w:rPr>
            </w:pPr>
          </w:p>
        </w:tc>
      </w:tr>
      <w:tr w:rsidR="0093690A" w:rsidRPr="00BD6E76" w14:paraId="2D9A64BC" w14:textId="77777777" w:rsidTr="0012638F">
        <w:trPr>
          <w:trHeight w:val="1051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A22067C" w14:textId="257160C1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5F79AC" w14:textId="27408077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Saugumą užtikrinančių priemonių įdiegimas ugdymo įstaigose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7CB7EEC" w14:textId="708D0C3A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  <w:lang w:eastAsia="lt-LT"/>
              </w:rPr>
              <w:t>Biudžeto ir socialinio ekonominio vystymo komiteto pirmininkė - tarybos narė</w:t>
            </w:r>
            <w:r w:rsidRPr="00BD6E76">
              <w:rPr>
                <w:rFonts w:ascii="Times New Roman" w:hAnsi="Times New Roman" w:cs="Times New Roman"/>
                <w:b/>
                <w:lang w:eastAsia="lt-LT"/>
              </w:rPr>
              <w:t xml:space="preserve">  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4D0E97F" w14:textId="614D27DF" w:rsidR="0093690A" w:rsidRPr="00BD6E76" w:rsidRDefault="0093690A" w:rsidP="00D91814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50 000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kasmet</w:t>
            </w:r>
            <w:r w:rsidR="00853E7B" w:rsidRPr="00BD6E76">
              <w:rPr>
                <w:rFonts w:ascii="Times New Roman" w:hAnsi="Times New Roman" w:cs="Times New Roman"/>
              </w:rPr>
              <w:t>)</w:t>
            </w:r>
          </w:p>
        </w:tc>
      </w:tr>
      <w:tr w:rsidR="002A7032" w:rsidRPr="00BD6E76" w14:paraId="0D22EF90" w14:textId="77777777" w:rsidTr="0012638F">
        <w:trPr>
          <w:trHeight w:val="1051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6E722E5" w14:textId="791AC847" w:rsidR="002A7032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C329AC2" w14:textId="6B660A9C" w:rsidR="002A7032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Luknės poilsiavietės ir Betygalos I piliakalnio</w:t>
            </w:r>
            <w:r w:rsidR="003816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infrastruktūros atnaujinimas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C67F013" w14:textId="2112A103" w:rsidR="002A7032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Žemaitijos saugomų teritorijų direkcija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A5BD98C" w14:textId="77777777" w:rsidR="002A7032" w:rsidRDefault="002A7032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2 700 (2026 m.)</w:t>
            </w:r>
          </w:p>
          <w:p w14:paraId="4A71DC72" w14:textId="272E8EF0" w:rsidR="002A7032" w:rsidRPr="00BD6E76" w:rsidRDefault="002A7032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biudžeto lėšos</w:t>
            </w:r>
          </w:p>
        </w:tc>
      </w:tr>
      <w:tr w:rsidR="0093690A" w:rsidRPr="00BD6E76" w14:paraId="0B49479F" w14:textId="77777777" w:rsidTr="0012638F">
        <w:trPr>
          <w:trHeight w:val="1051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6B21912" w14:textId="04E472D7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978947E" w14:textId="442132E8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Šiluvos Švč. Mergelės Marijos Gimimo bazilikos fasado apšvietimo darb</w:t>
            </w:r>
            <w:r w:rsidR="000D4FF0" w:rsidRPr="00BD6E76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1E56E27" w14:textId="42868855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Kauno arkivyskupas metropolitas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248CE91" w14:textId="77777777" w:rsidR="0093690A" w:rsidRPr="00BD6E76" w:rsidRDefault="0093690A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52 565,33 (2026 m.)</w:t>
            </w:r>
          </w:p>
          <w:p w14:paraId="39BFB9D7" w14:textId="2E294C8B" w:rsidR="00EE2A1D" w:rsidRPr="00BD6E76" w:rsidRDefault="00EE2A1D" w:rsidP="0093690A">
            <w:pPr>
              <w:tabs>
                <w:tab w:val="left" w:pos="748"/>
                <w:tab w:val="left" w:pos="1215"/>
                <w:tab w:val="left" w:pos="13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Savivaldybės biudžeto lėšos</w:t>
            </w:r>
          </w:p>
        </w:tc>
      </w:tr>
      <w:tr w:rsidR="0093690A" w:rsidRPr="00BD6E76" w14:paraId="401B6254" w14:textId="77777777" w:rsidTr="0012638F">
        <w:trPr>
          <w:trHeight w:val="1110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4677F9C" w14:textId="34621558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197678C" w14:textId="38AB7167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Vaikų žaidimo aikštelės įrengimas Maironio parke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86C6AEE" w14:textId="242A54AF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24F1D14" w14:textId="74582C91" w:rsidR="0093690A" w:rsidRPr="00BD6E76" w:rsidRDefault="0093690A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70</w:t>
            </w:r>
            <w:r w:rsidR="00853E7B" w:rsidRPr="00BD6E76">
              <w:rPr>
                <w:rFonts w:ascii="Times New Roman" w:hAnsi="Times New Roman" w:cs="Times New Roman"/>
              </w:rPr>
              <w:t> </w:t>
            </w:r>
            <w:r w:rsidRPr="00BD6E76">
              <w:rPr>
                <w:rFonts w:ascii="Times New Roman" w:hAnsi="Times New Roman" w:cs="Times New Roman"/>
              </w:rPr>
              <w:t>000</w:t>
            </w:r>
            <w:r w:rsidR="00853E7B" w:rsidRPr="00BD6E76">
              <w:rPr>
                <w:rFonts w:ascii="Times New Roman" w:hAnsi="Times New Roman" w:cs="Times New Roman"/>
              </w:rPr>
              <w:t xml:space="preserve"> (</w:t>
            </w:r>
            <w:r w:rsidRPr="00BD6E76">
              <w:rPr>
                <w:rFonts w:ascii="Times New Roman" w:hAnsi="Times New Roman" w:cs="Times New Roman"/>
              </w:rPr>
              <w:t>2026</w:t>
            </w:r>
            <w:r w:rsidR="00853E7B" w:rsidRPr="00BD6E76">
              <w:rPr>
                <w:rFonts w:ascii="Times New Roman" w:hAnsi="Times New Roman" w:cs="Times New Roman"/>
              </w:rPr>
              <w:t xml:space="preserve"> m.)</w:t>
            </w:r>
            <w:r w:rsidRPr="00BD6E76">
              <w:rPr>
                <w:rFonts w:ascii="Times New Roman" w:hAnsi="Times New Roman" w:cs="Times New Roman"/>
              </w:rPr>
              <w:t xml:space="preserve"> Savivaldybės biudžeto lėšos</w:t>
            </w:r>
          </w:p>
        </w:tc>
      </w:tr>
      <w:tr w:rsidR="0093690A" w:rsidRPr="00BD6E76" w14:paraId="354E64B9" w14:textId="77777777" w:rsidTr="0012638F">
        <w:trPr>
          <w:trHeight w:val="1110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981717" w14:textId="03869AE3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6BAC0BE" w14:textId="0987E6A2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Padėlio korto įrengimas Raseinių mieste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5812EBD" w14:textId="3DA79DD5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7EAC9D8" w14:textId="342D86CB" w:rsidR="0093690A" w:rsidRPr="00BD6E76" w:rsidRDefault="0093690A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40</w:t>
            </w:r>
            <w:r w:rsidR="00853E7B" w:rsidRPr="00BD6E76">
              <w:rPr>
                <w:rFonts w:ascii="Times New Roman" w:hAnsi="Times New Roman" w:cs="Times New Roman"/>
              </w:rPr>
              <w:t> </w:t>
            </w:r>
            <w:r w:rsidRPr="00BD6E76">
              <w:rPr>
                <w:rFonts w:ascii="Times New Roman" w:hAnsi="Times New Roman" w:cs="Times New Roman"/>
              </w:rPr>
              <w:t>000</w:t>
            </w:r>
            <w:r w:rsidR="00853E7B" w:rsidRPr="00BD6E76">
              <w:rPr>
                <w:rFonts w:ascii="Times New Roman" w:hAnsi="Times New Roman" w:cs="Times New Roman"/>
              </w:rPr>
              <w:t xml:space="preserve"> (</w:t>
            </w:r>
            <w:r w:rsidRPr="00BD6E76">
              <w:rPr>
                <w:rFonts w:ascii="Times New Roman" w:hAnsi="Times New Roman" w:cs="Times New Roman"/>
              </w:rPr>
              <w:t>2027 m.</w:t>
            </w:r>
            <w:r w:rsidR="00853E7B" w:rsidRPr="00BD6E76">
              <w:rPr>
                <w:rFonts w:ascii="Times New Roman" w:hAnsi="Times New Roman" w:cs="Times New Roman"/>
              </w:rPr>
              <w:t>)</w:t>
            </w:r>
            <w:r w:rsidRPr="00BD6E76">
              <w:rPr>
                <w:rFonts w:ascii="Times New Roman" w:hAnsi="Times New Roman" w:cs="Times New Roman"/>
              </w:rPr>
              <w:t xml:space="preserve"> Savivaldybės biudžeto lėšos</w:t>
            </w:r>
          </w:p>
        </w:tc>
      </w:tr>
      <w:tr w:rsidR="0093690A" w:rsidRPr="00BD6E76" w14:paraId="28A033EE" w14:textId="77777777" w:rsidTr="0012638F">
        <w:trPr>
          <w:trHeight w:val="1110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B7ACD59" w14:textId="7615E450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1249564" w14:textId="6CBE6F6F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BD6E76">
              <w:rPr>
                <w:rFonts w:ascii="Times New Roman" w:hAnsi="Times New Roman" w:cs="Times New Roman"/>
              </w:rPr>
              <w:t>Dviračių ir vežimėlių saugyklų įrengimas Raseinių miesto daugiabučių kiemuose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383F0CD" w14:textId="60C5DA2D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Frakcija „Tau, kraštieti“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7B9A948" w14:textId="4D6C9937" w:rsidR="0093690A" w:rsidRPr="00BD6E76" w:rsidRDefault="0093690A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15 000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2027</w:t>
            </w:r>
            <w:r w:rsidR="00853E7B" w:rsidRPr="00BD6E76">
              <w:rPr>
                <w:rFonts w:ascii="Times New Roman" w:hAnsi="Times New Roman" w:cs="Times New Roman"/>
              </w:rPr>
              <w:t xml:space="preserve"> m.)</w:t>
            </w:r>
            <w:r w:rsidRPr="00BD6E76">
              <w:rPr>
                <w:rFonts w:ascii="Times New Roman" w:hAnsi="Times New Roman" w:cs="Times New Roman"/>
              </w:rPr>
              <w:t xml:space="preserve"> Savivaldybės biudžeto lėšos</w:t>
            </w:r>
          </w:p>
        </w:tc>
      </w:tr>
      <w:tr w:rsidR="0093690A" w:rsidRPr="00BD6E76" w14:paraId="71E98DEB" w14:textId="77777777" w:rsidTr="0012638F">
        <w:trPr>
          <w:trHeight w:val="1110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411DDFB3" w14:textId="23F25E40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21B9F3C" w14:textId="24900AEE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  <w:lang w:eastAsia="lt-LT"/>
              </w:rPr>
              <w:t>Investavimas į UAB „Raseinių vandenys“ (Vandentiekio tinklų tiesimas Raseinių r. sav., Nemakščių sen., Nemakščių mstl.)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8B88607" w14:textId="5DCEEBE5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UAB „Raseinių vandenys“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9D6776" w14:textId="4E12DC04" w:rsidR="0093690A" w:rsidRPr="00BD6E76" w:rsidRDefault="0093690A" w:rsidP="0093690A">
            <w:pPr>
              <w:spacing w:after="0" w:line="240" w:lineRule="auto"/>
              <w:ind w:right="179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1 400 000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2026 m.</w:t>
            </w:r>
            <w:r w:rsidR="00853E7B" w:rsidRPr="00BD6E76">
              <w:rPr>
                <w:rFonts w:ascii="Times New Roman" w:hAnsi="Times New Roman" w:cs="Times New Roman"/>
              </w:rPr>
              <w:t>)</w:t>
            </w:r>
            <w:r w:rsidRPr="00BD6E76">
              <w:rPr>
                <w:rFonts w:ascii="Times New Roman" w:hAnsi="Times New Roman" w:cs="Times New Roman"/>
              </w:rPr>
              <w:t xml:space="preserve"> Savivaldybės biudžeto lėšos </w:t>
            </w:r>
          </w:p>
          <w:p w14:paraId="09FAB474" w14:textId="15FB8608" w:rsidR="0093690A" w:rsidRPr="00BD6E76" w:rsidRDefault="0093690A" w:rsidP="0093690A">
            <w:pPr>
              <w:tabs>
                <w:tab w:val="left" w:pos="924"/>
                <w:tab w:val="left" w:pos="1463"/>
              </w:tabs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521 700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2027 m.</w:t>
            </w:r>
            <w:r w:rsidR="00853E7B" w:rsidRPr="00BD6E76">
              <w:rPr>
                <w:rFonts w:ascii="Times New Roman" w:hAnsi="Times New Roman" w:cs="Times New Roman"/>
              </w:rPr>
              <w:t>)</w:t>
            </w:r>
            <w:r w:rsidRPr="00BD6E76">
              <w:rPr>
                <w:rFonts w:ascii="Times New Roman" w:hAnsi="Times New Roman" w:cs="Times New Roman"/>
              </w:rPr>
              <w:t xml:space="preserve"> Savivaldybės biudžeto lėšos</w:t>
            </w:r>
          </w:p>
        </w:tc>
      </w:tr>
      <w:tr w:rsidR="0093690A" w:rsidRPr="00BD6E76" w14:paraId="36C2B821" w14:textId="77777777" w:rsidTr="0012638F">
        <w:trPr>
          <w:trHeight w:val="548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14:paraId="27F67106" w14:textId="5B94C3C7" w:rsidR="0093690A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45AC860" w14:textId="623E5591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m. Žvyryno g. rekonstravimas</w:t>
            </w:r>
            <w:r w:rsidR="00080BAC" w:rsidRPr="00BD6E76">
              <w:rPr>
                <w:rFonts w:ascii="Times New Roman" w:hAnsi="Times New Roman" w:cs="Times New Roman"/>
              </w:rPr>
              <w:t xml:space="preserve"> (įrengiant tęsinį nuo Stonų g. iki Sodininkų g.)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9C5D282" w14:textId="54F09300" w:rsidR="0093690A" w:rsidRPr="00BD6E76" w:rsidRDefault="006855C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rajono savivaldybės administracija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12EE855" w14:textId="77777777" w:rsidR="00EE2A1D" w:rsidRPr="00BD6E76" w:rsidRDefault="0093690A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50 000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 xml:space="preserve">2026 </w:t>
            </w:r>
            <w:r w:rsidR="00853E7B" w:rsidRPr="00BD6E76">
              <w:rPr>
                <w:rFonts w:ascii="Times New Roman" w:hAnsi="Times New Roman" w:cs="Times New Roman"/>
              </w:rPr>
              <w:t>m.)</w:t>
            </w:r>
          </w:p>
          <w:p w14:paraId="1FBC3F1B" w14:textId="38323C17" w:rsidR="00C831D0" w:rsidRPr="00BD6E76" w:rsidRDefault="00C831D0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400 000 (2027 m.)</w:t>
            </w:r>
          </w:p>
          <w:p w14:paraId="51984F48" w14:textId="1B51218C" w:rsidR="00C831D0" w:rsidRPr="00BD6E76" w:rsidRDefault="00C831D0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500 000 (2028 m.)</w:t>
            </w:r>
          </w:p>
          <w:p w14:paraId="55299194" w14:textId="2D8E152B" w:rsidR="0093690A" w:rsidRPr="00BD6E76" w:rsidRDefault="0093690A" w:rsidP="0093690A">
            <w:pPr>
              <w:spacing w:after="0" w:line="240" w:lineRule="auto"/>
              <w:ind w:right="320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KPP</w:t>
            </w:r>
            <w:r w:rsidR="00BA4DF3" w:rsidRPr="00BD6E76">
              <w:rPr>
                <w:rFonts w:ascii="Times New Roman" w:hAnsi="Times New Roman" w:cs="Times New Roman"/>
              </w:rPr>
              <w:t>P</w:t>
            </w:r>
            <w:r w:rsidRPr="00BD6E76">
              <w:rPr>
                <w:rFonts w:ascii="Times New Roman" w:hAnsi="Times New Roman" w:cs="Times New Roman"/>
              </w:rPr>
              <w:t xml:space="preserve"> lėšos</w:t>
            </w:r>
          </w:p>
        </w:tc>
      </w:tr>
      <w:tr w:rsidR="0093690A" w:rsidRPr="00BD6E76" w14:paraId="12B91833" w14:textId="77777777" w:rsidTr="0012638F">
        <w:trPr>
          <w:trHeight w:val="548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E0B6C38" w14:textId="0A346621" w:rsidR="0093690A" w:rsidRPr="00BD6E76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7032">
              <w:rPr>
                <w:rFonts w:ascii="Times New Roman" w:hAnsi="Times New Roman" w:cs="Times New Roman"/>
              </w:rPr>
              <w:t>1</w:t>
            </w:r>
            <w:r w:rsidR="0093690A" w:rsidRPr="00BD6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7438C8B" w14:textId="305A9533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Numatyti lėšas </w:t>
            </w:r>
            <w:r w:rsidR="005B7FA1" w:rsidRPr="00BD6E76">
              <w:rPr>
                <w:rFonts w:ascii="Times New Roman" w:hAnsi="Times New Roman" w:cs="Times New Roman"/>
              </w:rPr>
              <w:t>esamai</w:t>
            </w:r>
            <w:r w:rsidRPr="00BD6E76">
              <w:rPr>
                <w:rFonts w:ascii="Times New Roman" w:hAnsi="Times New Roman" w:cs="Times New Roman"/>
              </w:rPr>
              <w:t xml:space="preserve"> priemonei „Priemonių, reikalingų aplinkos būklei stebėti, gerinti bei gamtinei aplinkai gausinti įsigijimas“  </w:t>
            </w:r>
            <w:r w:rsidR="005B7FA1" w:rsidRPr="00BD6E76">
              <w:rPr>
                <w:rFonts w:ascii="Times New Roman" w:hAnsi="Times New Roman" w:cs="Times New Roman"/>
              </w:rPr>
              <w:t>(8 tvenkinių įžuvinimui)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15736F10" w14:textId="13F57647" w:rsidR="0093690A" w:rsidRPr="00BD6E76" w:rsidRDefault="005B7FA1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Raseinių medžiotojų ir žvejų draugija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41E63C91" w14:textId="429DC9D2" w:rsidR="0093690A" w:rsidRPr="00BD6E76" w:rsidRDefault="0093690A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 xml:space="preserve">9 500 </w:t>
            </w:r>
            <w:r w:rsidR="00853E7B" w:rsidRPr="00BD6E76">
              <w:rPr>
                <w:rFonts w:ascii="Times New Roman" w:hAnsi="Times New Roman" w:cs="Times New Roman"/>
              </w:rPr>
              <w:t>(</w:t>
            </w:r>
            <w:r w:rsidRPr="00BD6E76">
              <w:rPr>
                <w:rFonts w:ascii="Times New Roman" w:hAnsi="Times New Roman" w:cs="Times New Roman"/>
              </w:rPr>
              <w:t>2026 m.</w:t>
            </w:r>
            <w:r w:rsidR="00853E7B" w:rsidRPr="00BD6E76">
              <w:rPr>
                <w:rFonts w:ascii="Times New Roman" w:hAnsi="Times New Roman" w:cs="Times New Roman"/>
              </w:rPr>
              <w:t>)</w:t>
            </w:r>
          </w:p>
          <w:p w14:paraId="087885FE" w14:textId="0749F09B" w:rsidR="0093690A" w:rsidRPr="00BD6E76" w:rsidRDefault="00BA4DF3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6E76">
              <w:rPr>
                <w:rFonts w:ascii="Times New Roman" w:hAnsi="Times New Roman" w:cs="Times New Roman"/>
              </w:rPr>
              <w:t>Savivaldybės biudžeto lėšos</w:t>
            </w:r>
          </w:p>
        </w:tc>
      </w:tr>
      <w:tr w:rsidR="0012638F" w:rsidRPr="00BD6E76" w14:paraId="26B55031" w14:textId="77777777" w:rsidTr="0012638F">
        <w:trPr>
          <w:trHeight w:val="548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11FD166" w14:textId="5972452E" w:rsidR="0012638F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703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3CB0ECC1" w14:textId="7ED40F53" w:rsidR="0012638F" w:rsidRPr="0012638F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638F">
              <w:rPr>
                <w:rFonts w:ascii="Times New Roman" w:hAnsi="Times New Roman" w:cs="Times New Roman"/>
                <w:lang w:eastAsia="lt-LT"/>
              </w:rPr>
              <w:t>Atsarginio vandens tiekimo infrastruktūros sukūrimas strateginiam sveikatos priežiūros objektui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A777284" w14:textId="3B8E92F2" w:rsidR="0012638F" w:rsidRPr="00BD6E76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Raseinių ligoninė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C61167B" w14:textId="77777777" w:rsidR="0012638F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70 000 (2026 m.)</w:t>
            </w:r>
          </w:p>
          <w:p w14:paraId="44769412" w14:textId="77777777" w:rsidR="0012638F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 (2027 m.)</w:t>
            </w:r>
          </w:p>
          <w:p w14:paraId="0371256C" w14:textId="1332A685" w:rsidR="0012638F" w:rsidRPr="00BD6E76" w:rsidRDefault="0012638F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biudžeto lėšos</w:t>
            </w:r>
          </w:p>
        </w:tc>
      </w:tr>
      <w:tr w:rsidR="002A7032" w:rsidRPr="00BD6E76" w14:paraId="7E160A45" w14:textId="77777777" w:rsidTr="0012638F">
        <w:trPr>
          <w:trHeight w:val="548"/>
        </w:trPr>
        <w:tc>
          <w:tcPr>
            <w:tcW w:w="704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E4C5D8E" w14:textId="7408506C" w:rsidR="002A7032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63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02ADFF09" w14:textId="5ACB38BB" w:rsidR="002A7032" w:rsidRPr="0012638F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Numatyti lėšas esamai priemonei „</w:t>
            </w:r>
            <w:r w:rsidRPr="002A7032">
              <w:rPr>
                <w:rFonts w:ascii="Times New Roman" w:hAnsi="Times New Roman" w:cs="Times New Roman"/>
                <w:lang w:eastAsia="lt-LT"/>
              </w:rPr>
              <w:t>Viešosios tvarkos užtikrinimo prevencinėms priemonėms vykdyti</w:t>
            </w:r>
            <w:r>
              <w:rPr>
                <w:rFonts w:ascii="Times New Roman" w:hAnsi="Times New Roman" w:cs="Times New Roman"/>
                <w:lang w:eastAsia="lt-LT"/>
              </w:rPr>
              <w:t>“</w:t>
            </w:r>
          </w:p>
        </w:tc>
        <w:tc>
          <w:tcPr>
            <w:tcW w:w="2292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81DA5DA" w14:textId="562A558E" w:rsidR="002A7032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ŠPK Raseinių policijos komisariatas</w:t>
            </w:r>
          </w:p>
        </w:tc>
        <w:tc>
          <w:tcPr>
            <w:tcW w:w="2696" w:type="dxa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ACE6C18" w14:textId="77777777" w:rsidR="002A7032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15 316 (2026 m.)</w:t>
            </w:r>
          </w:p>
          <w:p w14:paraId="54709522" w14:textId="01543476" w:rsidR="002A7032" w:rsidRDefault="002A7032" w:rsidP="00936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biudžeto lėšos</w:t>
            </w:r>
          </w:p>
        </w:tc>
      </w:tr>
    </w:tbl>
    <w:p w14:paraId="449D29A4" w14:textId="29DFB3A1" w:rsidR="00DF37A4" w:rsidRDefault="00DF37A4">
      <w:pPr>
        <w:rPr>
          <w:rFonts w:ascii="Times New Roman" w:hAnsi="Times New Roman" w:cs="Times New Roman"/>
        </w:rPr>
      </w:pPr>
    </w:p>
    <w:p w14:paraId="3EDF52BF" w14:textId="09CAD013" w:rsidR="00606943" w:rsidRPr="00BD6E76" w:rsidRDefault="00606943">
      <w:pPr>
        <w:rPr>
          <w:rFonts w:ascii="Times New Roman" w:hAnsi="Times New Roman" w:cs="Times New Roman"/>
        </w:rPr>
      </w:pPr>
      <w:r w:rsidRPr="00BD6E76">
        <w:rPr>
          <w:rFonts w:ascii="Times New Roman" w:hAnsi="Times New Roman" w:cs="Times New Roman"/>
        </w:rPr>
        <w:lastRenderedPageBreak/>
        <w:t>Raseinių rajono savivaldybės 202</w:t>
      </w:r>
      <w:r w:rsidR="00671792" w:rsidRPr="00BD6E76">
        <w:rPr>
          <w:rFonts w:ascii="Times New Roman" w:hAnsi="Times New Roman" w:cs="Times New Roman"/>
        </w:rPr>
        <w:t>6</w:t>
      </w:r>
      <w:r w:rsidR="009F400B" w:rsidRPr="00BD6E76">
        <w:rPr>
          <w:rFonts w:ascii="Times New Roman" w:hAnsi="Times New Roman" w:cs="Times New Roman"/>
        </w:rPr>
        <w:t>–</w:t>
      </w:r>
      <w:r w:rsidRPr="00BD6E76">
        <w:rPr>
          <w:rFonts w:ascii="Times New Roman" w:hAnsi="Times New Roman" w:cs="Times New Roman"/>
        </w:rPr>
        <w:t>202</w:t>
      </w:r>
      <w:r w:rsidR="00671792" w:rsidRPr="00BD6E76">
        <w:rPr>
          <w:rFonts w:ascii="Times New Roman" w:hAnsi="Times New Roman" w:cs="Times New Roman"/>
        </w:rPr>
        <w:t>8</w:t>
      </w:r>
      <w:r w:rsidRPr="00BD6E76">
        <w:rPr>
          <w:rFonts w:ascii="Times New Roman" w:hAnsi="Times New Roman" w:cs="Times New Roman"/>
        </w:rPr>
        <w:t xml:space="preserve"> m. strateginio veiklos plano programų projektų ir gautų pasiūlymų svarstymas Nuolatinėje strateginio planavimo darbo grupėje, dalyvaujant Savivaldybės tarybos nariams, planuojamas nuo 202</w:t>
      </w:r>
      <w:r w:rsidR="00671792" w:rsidRPr="00BD6E76">
        <w:rPr>
          <w:rFonts w:ascii="Times New Roman" w:hAnsi="Times New Roman" w:cs="Times New Roman"/>
        </w:rPr>
        <w:t>5</w:t>
      </w:r>
      <w:r w:rsidRPr="00BD6E76">
        <w:rPr>
          <w:rFonts w:ascii="Times New Roman" w:hAnsi="Times New Roman" w:cs="Times New Roman"/>
        </w:rPr>
        <w:t xml:space="preserve"> m. lapkričio 2</w:t>
      </w:r>
      <w:r w:rsidR="0093690A" w:rsidRPr="00BD6E76">
        <w:rPr>
          <w:rFonts w:ascii="Times New Roman" w:hAnsi="Times New Roman" w:cs="Times New Roman"/>
        </w:rPr>
        <w:t>0</w:t>
      </w:r>
      <w:r w:rsidRPr="00BD6E76">
        <w:rPr>
          <w:rFonts w:ascii="Times New Roman" w:hAnsi="Times New Roman" w:cs="Times New Roman"/>
        </w:rPr>
        <w:t xml:space="preserve"> d. iki 202</w:t>
      </w:r>
      <w:r w:rsidR="00671792" w:rsidRPr="00BD6E76">
        <w:rPr>
          <w:rFonts w:ascii="Times New Roman" w:hAnsi="Times New Roman" w:cs="Times New Roman"/>
        </w:rPr>
        <w:t>5</w:t>
      </w:r>
      <w:r w:rsidRPr="00BD6E76">
        <w:rPr>
          <w:rFonts w:ascii="Times New Roman" w:hAnsi="Times New Roman" w:cs="Times New Roman"/>
        </w:rPr>
        <w:t xml:space="preserve"> m. gruodžio </w:t>
      </w:r>
      <w:r w:rsidR="00512409" w:rsidRPr="00BD6E76">
        <w:rPr>
          <w:rFonts w:ascii="Times New Roman" w:hAnsi="Times New Roman" w:cs="Times New Roman"/>
        </w:rPr>
        <w:t>4</w:t>
      </w:r>
      <w:r w:rsidRPr="00BD6E76">
        <w:rPr>
          <w:rFonts w:ascii="Times New Roman" w:hAnsi="Times New Roman" w:cs="Times New Roman"/>
        </w:rPr>
        <w:t xml:space="preserve"> d.</w:t>
      </w:r>
      <w:bookmarkEnd w:id="0"/>
    </w:p>
    <w:sectPr w:rsidR="00606943" w:rsidRPr="00BD6E76" w:rsidSect="00DF37A4">
      <w:pgSz w:w="11906" w:h="16838"/>
      <w:pgMar w:top="426" w:right="567" w:bottom="28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E"/>
    <w:rsid w:val="00032036"/>
    <w:rsid w:val="00070F0A"/>
    <w:rsid w:val="0007614C"/>
    <w:rsid w:val="00080BAC"/>
    <w:rsid w:val="00092F52"/>
    <w:rsid w:val="000A0C20"/>
    <w:rsid w:val="000A53FB"/>
    <w:rsid w:val="000D4FF0"/>
    <w:rsid w:val="0012638F"/>
    <w:rsid w:val="00133525"/>
    <w:rsid w:val="001A69CE"/>
    <w:rsid w:val="001B15C5"/>
    <w:rsid w:val="001E52BD"/>
    <w:rsid w:val="00270298"/>
    <w:rsid w:val="002A7032"/>
    <w:rsid w:val="002F006E"/>
    <w:rsid w:val="003408D3"/>
    <w:rsid w:val="0038163A"/>
    <w:rsid w:val="00382BA5"/>
    <w:rsid w:val="003D336B"/>
    <w:rsid w:val="004533D3"/>
    <w:rsid w:val="004E3494"/>
    <w:rsid w:val="004E7ACE"/>
    <w:rsid w:val="005108ED"/>
    <w:rsid w:val="00512409"/>
    <w:rsid w:val="00512705"/>
    <w:rsid w:val="0055407E"/>
    <w:rsid w:val="0058224B"/>
    <w:rsid w:val="005B1367"/>
    <w:rsid w:val="005B7FA1"/>
    <w:rsid w:val="005E030D"/>
    <w:rsid w:val="005F29A0"/>
    <w:rsid w:val="00606943"/>
    <w:rsid w:val="006105B0"/>
    <w:rsid w:val="00622F2D"/>
    <w:rsid w:val="00651F59"/>
    <w:rsid w:val="00671792"/>
    <w:rsid w:val="006855CF"/>
    <w:rsid w:val="0069296A"/>
    <w:rsid w:val="00721419"/>
    <w:rsid w:val="00723C10"/>
    <w:rsid w:val="007876C0"/>
    <w:rsid w:val="007A4F90"/>
    <w:rsid w:val="007E1331"/>
    <w:rsid w:val="00830E33"/>
    <w:rsid w:val="00853E7B"/>
    <w:rsid w:val="00875A44"/>
    <w:rsid w:val="008B3FCF"/>
    <w:rsid w:val="00913B3E"/>
    <w:rsid w:val="0093690A"/>
    <w:rsid w:val="009A37BB"/>
    <w:rsid w:val="009B0078"/>
    <w:rsid w:val="009E5BE4"/>
    <w:rsid w:val="009F400B"/>
    <w:rsid w:val="00A047A7"/>
    <w:rsid w:val="00A56410"/>
    <w:rsid w:val="00AA1D51"/>
    <w:rsid w:val="00AA645A"/>
    <w:rsid w:val="00B17E5B"/>
    <w:rsid w:val="00B31BCC"/>
    <w:rsid w:val="00B52977"/>
    <w:rsid w:val="00B76160"/>
    <w:rsid w:val="00B8034D"/>
    <w:rsid w:val="00BA4DF3"/>
    <w:rsid w:val="00BA5AF5"/>
    <w:rsid w:val="00BD6E76"/>
    <w:rsid w:val="00C06694"/>
    <w:rsid w:val="00C831D0"/>
    <w:rsid w:val="00CB2265"/>
    <w:rsid w:val="00CC7B90"/>
    <w:rsid w:val="00D319BB"/>
    <w:rsid w:val="00D450E7"/>
    <w:rsid w:val="00D62331"/>
    <w:rsid w:val="00D70AD2"/>
    <w:rsid w:val="00D717FD"/>
    <w:rsid w:val="00D76CF0"/>
    <w:rsid w:val="00D81839"/>
    <w:rsid w:val="00D91814"/>
    <w:rsid w:val="00D940D3"/>
    <w:rsid w:val="00DC0E6E"/>
    <w:rsid w:val="00DF37A4"/>
    <w:rsid w:val="00E01DB1"/>
    <w:rsid w:val="00E712A2"/>
    <w:rsid w:val="00E73069"/>
    <w:rsid w:val="00EC6586"/>
    <w:rsid w:val="00EE2A1D"/>
    <w:rsid w:val="00F05A87"/>
    <w:rsid w:val="00F07927"/>
    <w:rsid w:val="00F4254F"/>
    <w:rsid w:val="00F514CC"/>
    <w:rsid w:val="00F64E11"/>
    <w:rsid w:val="00FA6E5D"/>
    <w:rsid w:val="00FB0A1B"/>
    <w:rsid w:val="00FE4DA6"/>
    <w:rsid w:val="00FF2E54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253"/>
  <w15:chartTrackingRefBased/>
  <w15:docId w15:val="{F3492EC9-13D5-4718-A2A6-A2794B1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3D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Dovilė Antanavičienė</cp:lastModifiedBy>
  <cp:revision>5</cp:revision>
  <cp:lastPrinted>2025-11-19T14:20:00Z</cp:lastPrinted>
  <dcterms:created xsi:type="dcterms:W3CDTF">2025-11-19T09:14:00Z</dcterms:created>
  <dcterms:modified xsi:type="dcterms:W3CDTF">2025-11-20T12:25:00Z</dcterms:modified>
</cp:coreProperties>
</file>