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2FB0DE73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</w:t>
      </w:r>
      <w:r w:rsidR="000D6DCC">
        <w:t>6</w:t>
      </w:r>
      <w:r>
        <w:t>-</w:t>
      </w:r>
      <w:r w:rsidR="00D77581">
        <w:t>2</w:t>
      </w:r>
      <w:r w:rsidR="000D6DCC">
        <w:t>3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0D6DCC">
        <w:t>7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1294F999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</w:t>
      </w:r>
      <w:r w:rsidR="000D6DCC">
        <w:t>6</w:t>
      </w:r>
      <w:r w:rsidRPr="00E02901">
        <w:t>-</w:t>
      </w:r>
      <w:r w:rsidR="00D77581">
        <w:t>2</w:t>
      </w:r>
      <w:r w:rsidR="000D6DCC">
        <w:t>3</w:t>
      </w:r>
      <w:r w:rsidR="00624B47" w:rsidRPr="00B30898">
        <w:t xml:space="preserve">, </w:t>
      </w:r>
      <w:r w:rsidR="000D6DCC">
        <w:t>8</w:t>
      </w:r>
      <w:r w:rsidR="001E5133" w:rsidRPr="003B3A05">
        <w:t>.</w:t>
      </w:r>
      <w:r w:rsidR="000D6DCC">
        <w:t>00</w:t>
      </w:r>
      <w:r w:rsidR="00062754" w:rsidRPr="00440224">
        <w:t>-</w:t>
      </w:r>
      <w:r w:rsidR="006D0CAB" w:rsidRPr="006D0CAB">
        <w:t>8</w:t>
      </w:r>
      <w:r w:rsidR="00C217BD" w:rsidRPr="006D0CAB">
        <w:t>.</w:t>
      </w:r>
      <w:r w:rsidR="006D0CAB" w:rsidRPr="006D0CAB">
        <w:t>44</w:t>
      </w:r>
      <w:r w:rsidR="00E02901" w:rsidRPr="006D0CAB">
        <w:t xml:space="preserve"> </w:t>
      </w:r>
      <w:r w:rsidR="00624B47" w:rsidRPr="006D0CAB">
        <w:t>val.</w:t>
      </w:r>
      <w:r w:rsidR="001018AA" w:rsidRPr="00C217BD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0668D3B2" w14:textId="22745B36" w:rsidR="00D77581" w:rsidRDefault="00CF3F82" w:rsidP="00D77581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1AE1EB7D" w14:textId="202DB457" w:rsidR="00D77581" w:rsidRPr="0013425E" w:rsidRDefault="00D868B7" w:rsidP="00D77581">
      <w:pPr>
        <w:tabs>
          <w:tab w:val="left" w:pos="1080"/>
        </w:tabs>
        <w:spacing w:line="360" w:lineRule="auto"/>
        <w:ind w:firstLine="851"/>
        <w:jc w:val="both"/>
      </w:pPr>
      <w:r>
        <w:t>Irma Juknevičienė</w:t>
      </w:r>
      <w:r w:rsidR="00D77581" w:rsidRPr="0013425E">
        <w:t xml:space="preserve">, rajono Savivaldybės administracijos Vietinio ūkio ir turto valdymo skyriaus </w:t>
      </w:r>
      <w:r>
        <w:t>vedėja</w:t>
      </w:r>
      <w:r w:rsidR="00D77581" w:rsidRPr="0013425E">
        <w:t>;</w:t>
      </w:r>
    </w:p>
    <w:p w14:paraId="6813E0FE" w14:textId="0B5E5B6F" w:rsidR="00D77581" w:rsidRPr="0013425E" w:rsidRDefault="0013425E" w:rsidP="00D77581">
      <w:pPr>
        <w:tabs>
          <w:tab w:val="left" w:pos="1080"/>
        </w:tabs>
        <w:spacing w:line="360" w:lineRule="auto"/>
        <w:ind w:firstLine="851"/>
        <w:jc w:val="both"/>
      </w:pPr>
      <w:r w:rsidRPr="0013425E">
        <w:t>Dovilė Antanavičienė</w:t>
      </w:r>
      <w:r w:rsidR="00D77581" w:rsidRPr="0013425E">
        <w:t>, rajono Savivaldybės administracijos Strateginio planavimo ir projektų valdymo skyriaus vyr. specialist</w:t>
      </w:r>
      <w:r w:rsidRPr="0013425E">
        <w:t>ė</w:t>
      </w:r>
      <w:r w:rsidR="00D77581" w:rsidRPr="0013425E">
        <w:t>;</w:t>
      </w:r>
    </w:p>
    <w:p w14:paraId="5DAB4E28" w14:textId="77777777" w:rsidR="00D77581" w:rsidRPr="0013425E" w:rsidRDefault="00D77581" w:rsidP="00D7758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13425E">
        <w:t>Dalia Andriulienė, rajono Savivaldybės administracijos Biudžeto ir finansų analizės skyriaus vedėja;</w:t>
      </w:r>
    </w:p>
    <w:p w14:paraId="0FE2453A" w14:textId="4B66EC58" w:rsidR="00D77581" w:rsidRPr="0013425E" w:rsidRDefault="0013425E" w:rsidP="00D77581">
      <w:pPr>
        <w:tabs>
          <w:tab w:val="left" w:pos="1080"/>
        </w:tabs>
        <w:spacing w:line="360" w:lineRule="auto"/>
        <w:ind w:firstLine="851"/>
        <w:jc w:val="both"/>
      </w:pPr>
      <w:r w:rsidRPr="0013425E">
        <w:t xml:space="preserve">Regina </w:t>
      </w:r>
      <w:proofErr w:type="spellStart"/>
      <w:r w:rsidRPr="0013425E">
        <w:t>Stulgaitienė</w:t>
      </w:r>
      <w:proofErr w:type="spellEnd"/>
      <w:r w:rsidR="00D77581" w:rsidRPr="0013425E">
        <w:t xml:space="preserve">, rajono Savivaldybės administracijos </w:t>
      </w:r>
      <w:r w:rsidRPr="0013425E">
        <w:t>Socialinės paramos</w:t>
      </w:r>
      <w:r w:rsidR="00D77581" w:rsidRPr="0013425E">
        <w:t xml:space="preserve"> skyriaus vyr. specialistė;</w:t>
      </w:r>
    </w:p>
    <w:p w14:paraId="76867CBC" w14:textId="77777777" w:rsidR="00D77581" w:rsidRPr="0013425E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13425E">
        <w:t>Robertas Pareigis, rajono Savivaldybės administracijos Vietinio ūkio ir turto valdymo skyriaus vyr. specialistas;</w:t>
      </w:r>
    </w:p>
    <w:p w14:paraId="2BBB40FF" w14:textId="493F572C" w:rsidR="00D77581" w:rsidRPr="0013425E" w:rsidRDefault="0013425E" w:rsidP="00D77581">
      <w:pPr>
        <w:tabs>
          <w:tab w:val="left" w:pos="1080"/>
        </w:tabs>
        <w:spacing w:line="360" w:lineRule="auto"/>
        <w:ind w:firstLine="851"/>
        <w:jc w:val="both"/>
      </w:pPr>
      <w:r w:rsidRPr="0013425E">
        <w:t xml:space="preserve">Violeta </w:t>
      </w:r>
      <w:proofErr w:type="spellStart"/>
      <w:r w:rsidRPr="0013425E">
        <w:t>Mielinienė</w:t>
      </w:r>
      <w:proofErr w:type="spellEnd"/>
      <w:r w:rsidR="00D77581" w:rsidRPr="0013425E">
        <w:t xml:space="preserve">, </w:t>
      </w:r>
      <w:r w:rsidRPr="0013425E">
        <w:t>Raseinių Socialinių paslaugų centro direktorė</w:t>
      </w:r>
      <w:r w:rsidR="00D77581" w:rsidRPr="0013425E">
        <w:t>.</w:t>
      </w:r>
    </w:p>
    <w:p w14:paraId="62CFDAB1" w14:textId="4E2E238E" w:rsidR="00E15F5D" w:rsidRDefault="00494809" w:rsidP="007F4C0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B7629">
        <w:rPr>
          <w:color w:val="000000" w:themeColor="text1"/>
        </w:rPr>
        <w:t>Posėdžio pirminink</w:t>
      </w:r>
      <w:r w:rsidR="00836DE8" w:rsidRPr="002B7629">
        <w:rPr>
          <w:color w:val="000000" w:themeColor="text1"/>
        </w:rPr>
        <w:t>as</w:t>
      </w:r>
      <w:r w:rsidRPr="002B7629">
        <w:rPr>
          <w:color w:val="000000" w:themeColor="text1"/>
        </w:rPr>
        <w:t xml:space="preserve"> pateikė komiteto nariams darbotvarkę, sudarytą iš</w:t>
      </w:r>
      <w:r w:rsidR="004C3BE9" w:rsidRPr="002B7629">
        <w:rPr>
          <w:color w:val="000000" w:themeColor="text1"/>
        </w:rPr>
        <w:t xml:space="preserve"> </w:t>
      </w:r>
      <w:r w:rsidR="00B66949">
        <w:rPr>
          <w:color w:val="000000" w:themeColor="text1"/>
        </w:rPr>
        <w:t>8</w:t>
      </w:r>
      <w:r w:rsidR="00DF3097" w:rsidRPr="002B7629">
        <w:rPr>
          <w:color w:val="000000" w:themeColor="text1"/>
        </w:rPr>
        <w:t xml:space="preserve"> </w:t>
      </w:r>
      <w:r w:rsidRPr="002B7629">
        <w:rPr>
          <w:color w:val="000000" w:themeColor="text1"/>
        </w:rPr>
        <w:t>klausim</w:t>
      </w:r>
      <w:r w:rsidR="00295EEA" w:rsidRPr="002B7629">
        <w:rPr>
          <w:color w:val="000000" w:themeColor="text1"/>
        </w:rPr>
        <w:t>ų</w:t>
      </w:r>
      <w:r w:rsidR="00D77581">
        <w:rPr>
          <w:color w:val="000000" w:themeColor="text1"/>
        </w:rPr>
        <w:t>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842"/>
      </w:tblGrid>
      <w:tr w:rsidR="00B66949" w:rsidRPr="00E90777" w14:paraId="11C73C2E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860E" w14:textId="77777777" w:rsidR="00B66949" w:rsidRPr="00293E62" w:rsidRDefault="00B66949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3F10A845" w14:textId="77777777" w:rsidR="00B66949" w:rsidRPr="00293E62" w:rsidRDefault="00B66949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2918" w14:textId="77777777" w:rsidR="00B66949" w:rsidRPr="00293E62" w:rsidRDefault="00B66949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693F" w14:textId="77777777" w:rsidR="00B66949" w:rsidRPr="00293E62" w:rsidRDefault="00B66949" w:rsidP="001304E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B66949" w:rsidRPr="00E90777" w14:paraId="56178DAE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5D38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0323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43599A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2EBA" w14:textId="77777777" w:rsidR="00B66949" w:rsidRPr="00E90777" w:rsidRDefault="00B66949" w:rsidP="001304EF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Dovilė Antanavičienė</w:t>
            </w:r>
          </w:p>
        </w:tc>
      </w:tr>
      <w:tr w:rsidR="00B66949" w:rsidRPr="00E90777" w14:paraId="4A09B3C6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32CA4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8703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43599A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6C76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 w:rsidRPr="00317DCF">
              <w:rPr>
                <w:color w:val="000000"/>
              </w:rPr>
              <w:t>Dovilė Antanavičienė</w:t>
            </w:r>
          </w:p>
        </w:tc>
      </w:tr>
      <w:tr w:rsidR="00B66949" w:rsidRPr="00E90777" w14:paraId="0F9777F3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282A7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24B3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43599A">
                <w:rPr>
                  <w:rStyle w:val="Hipersaitas"/>
                </w:rPr>
                <w:t>TP-213 Dėl oro linijų, esančių Raseinių r. sav., pirkimo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AD63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66949" w:rsidRPr="00E90777" w14:paraId="507896DA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1559B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FB38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CD570C">
                <w:rPr>
                  <w:rStyle w:val="Hipersaitas"/>
                </w:rPr>
                <w:t>TP-223 Dėl įgaliojimo suteikimo Raseinių socialinių paslaugų centrui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5A01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Regina </w:t>
            </w:r>
            <w:proofErr w:type="spellStart"/>
            <w:r>
              <w:rPr>
                <w:color w:val="000000"/>
              </w:rPr>
              <w:t>Stulgaitienė</w:t>
            </w:r>
            <w:proofErr w:type="spellEnd"/>
          </w:p>
        </w:tc>
      </w:tr>
      <w:tr w:rsidR="00B66949" w:rsidRPr="00E90777" w14:paraId="2FBDA578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15C4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E19C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CD570C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C9B" w14:textId="044F9D1D" w:rsidR="00B66949" w:rsidRPr="00E90777" w:rsidRDefault="00D868B7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B66949" w:rsidRPr="00E90777" w14:paraId="63EF12EB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1BA4C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B6F3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CD570C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4ABE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66949" w:rsidRPr="00E90777" w14:paraId="7C6647F7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5AE8A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7.</w:t>
            </w:r>
          </w:p>
        </w:tc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D6ED" w14:textId="77777777" w:rsidR="00B66949" w:rsidRDefault="00B66949" w:rsidP="001304EF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CD570C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0010" w14:textId="77777777" w:rsidR="00B66949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66949" w:rsidRPr="00E90777" w14:paraId="11D122C3" w14:textId="77777777" w:rsidTr="00B66949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CCFB" w14:textId="77777777" w:rsidR="00B66949" w:rsidRPr="00E90777" w:rsidRDefault="00B66949" w:rsidP="001304EF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BBF0" w14:textId="77777777" w:rsidR="00B66949" w:rsidRPr="00E90777" w:rsidRDefault="00B66949" w:rsidP="001304EF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293E62">
                <w:rPr>
                  <w:rStyle w:val="Hipersaitas"/>
                </w:rPr>
                <w:t>TP-229 Dėl Raseinių rajono savivaldybės tarybos 2024 m. rugsėjo 6 d. sprendimo Nr. TS-280 „Dėl transporto organizavimo paslaugos teikimo Raseinių rajono savivaldybėje tvarkos aprašo patvirtinimo“ pakeitimo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850" w14:textId="77777777" w:rsidR="00B66949" w:rsidRPr="00E90777" w:rsidRDefault="00B66949" w:rsidP="001304EF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</w:tbl>
    <w:p w14:paraId="696644FB" w14:textId="77777777" w:rsidR="00D77581" w:rsidRPr="002B7629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</w:p>
    <w:p w14:paraId="2BABF011" w14:textId="77777777" w:rsidR="00D868B7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941ED0" w:rsidRPr="0096437A">
        <w:t xml:space="preserve">Pirmininkas domisi, kokių būtų pasiūlymų dėl darbotvarkės. </w:t>
      </w:r>
      <w:r w:rsidR="00D77581">
        <w:t>P</w:t>
      </w:r>
      <w:r w:rsidR="00A511F4" w:rsidRPr="0096437A">
        <w:t>asiūlymų nėra.</w:t>
      </w:r>
    </w:p>
    <w:p w14:paraId="144F5083" w14:textId="7E2592DD" w:rsidR="00A511F4" w:rsidRPr="0096437A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511F4" w:rsidRPr="0096437A">
        <w:t>Pirmininkas kviečia balsuoti dėl darbotvarkės.</w:t>
      </w:r>
    </w:p>
    <w:p w14:paraId="11A5E15F" w14:textId="12E4F220" w:rsidR="00D77581" w:rsidRPr="00440224" w:rsidRDefault="00A511F4" w:rsidP="0044022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</w:t>
      </w:r>
      <w:r w:rsidRPr="00DA5D83">
        <w:rPr>
          <w:color w:val="000000" w:themeColor="text1"/>
        </w:rPr>
        <w:t>“-</w:t>
      </w:r>
      <w:r w:rsidRPr="00440224">
        <w:t>5</w:t>
      </w:r>
      <w:r w:rsidRPr="0096437A">
        <w:t xml:space="preserve"> (vienbalsiai). PRITARTA.</w:t>
      </w:r>
    </w:p>
    <w:p w14:paraId="6CEF32F7" w14:textId="7CCAF855" w:rsidR="00920A1E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6437A">
        <w:rPr>
          <w:rFonts w:eastAsia="Calibri"/>
        </w:rPr>
        <w:t>DARBOTVARKĖ</w:t>
      </w:r>
      <w:r w:rsidR="00471666" w:rsidRPr="0096437A">
        <w:rPr>
          <w:rFonts w:eastAsia="Calibri"/>
        </w:rPr>
        <w:t>:</w:t>
      </w:r>
    </w:p>
    <w:tbl>
      <w:tblPr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729"/>
      </w:tblGrid>
      <w:tr w:rsidR="00B66949" w:rsidRPr="00E90777" w14:paraId="6AED53AB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7E81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Eil.</w:t>
            </w:r>
          </w:p>
          <w:p w14:paraId="6B64E32B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Nr.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CD54" w14:textId="77777777" w:rsidR="00B66949" w:rsidRPr="00B66949" w:rsidRDefault="00B66949" w:rsidP="00B66949">
            <w:pPr>
              <w:jc w:val="center"/>
              <w:rPr>
                <w:color w:val="000000"/>
              </w:rPr>
            </w:pPr>
            <w:r w:rsidRPr="00B66949">
              <w:rPr>
                <w:color w:val="000000"/>
              </w:rPr>
              <w:t>Sprendimo projekto Nr. ir pavadinimas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C7C9" w14:textId="77777777" w:rsidR="00B66949" w:rsidRPr="00B66949" w:rsidRDefault="00B66949" w:rsidP="00B66949">
            <w:pPr>
              <w:jc w:val="center"/>
              <w:rPr>
                <w:color w:val="000000"/>
              </w:rPr>
            </w:pPr>
            <w:r w:rsidRPr="00B66949">
              <w:rPr>
                <w:color w:val="000000"/>
              </w:rPr>
              <w:t>Pranešėjas</w:t>
            </w:r>
          </w:p>
        </w:tc>
      </w:tr>
      <w:tr w:rsidR="00B66949" w:rsidRPr="00E90777" w14:paraId="5746C676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A575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475B" w14:textId="77777777" w:rsidR="00B66949" w:rsidRPr="00B66949" w:rsidRDefault="00B66949" w:rsidP="00B66949">
            <w:pPr>
              <w:rPr>
                <w:color w:val="000000"/>
              </w:rPr>
            </w:pPr>
            <w:hyperlink r:id="rId16" w:history="1">
              <w:r w:rsidRPr="00B66949">
                <w:rPr>
                  <w:rStyle w:val="Hipersaitas"/>
                </w:rPr>
                <w:t>TP-211 Dėl pritarimo Raseinių rajono savivaldybės 2021 - 2030 metų strateginio plėtros plano 2024 m. įgyvendinimo ataskaitai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3D56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Dovilė Antanavičienė</w:t>
            </w:r>
          </w:p>
        </w:tc>
      </w:tr>
      <w:tr w:rsidR="00B66949" w:rsidRPr="00E90777" w14:paraId="3FC59347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7BE0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2680" w14:textId="77777777" w:rsidR="00B66949" w:rsidRPr="00B66949" w:rsidRDefault="00B66949" w:rsidP="00B66949">
            <w:pPr>
              <w:rPr>
                <w:color w:val="000000"/>
              </w:rPr>
            </w:pPr>
            <w:hyperlink r:id="rId17" w:history="1">
              <w:r w:rsidRPr="00B66949">
                <w:rPr>
                  <w:rStyle w:val="Hipersaitas"/>
                </w:rPr>
                <w:t>TP-212 Dėl Raseinių rajono savivaldybės tarybos 2024 m. gruodžio 18 d. sprendimo Nr. TS-388 „Dėl Raseinių rajono savivaldybės 2025-2027 metų strateginio veiklos plano patvirtinimo“ pakeitimo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EC72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Dovilė Antanavičienė</w:t>
            </w:r>
          </w:p>
        </w:tc>
      </w:tr>
      <w:tr w:rsidR="00B66949" w:rsidRPr="00E90777" w14:paraId="102F0FB0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D7AC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A2E7" w14:textId="77777777" w:rsidR="00B66949" w:rsidRPr="00B66949" w:rsidRDefault="00B66949" w:rsidP="00B66949">
            <w:pPr>
              <w:rPr>
                <w:color w:val="000000"/>
              </w:rPr>
            </w:pPr>
            <w:hyperlink r:id="rId18" w:history="1">
              <w:r w:rsidRPr="00B66949">
                <w:rPr>
                  <w:rStyle w:val="Hipersaitas"/>
                </w:rPr>
                <w:t>TP-213 Dėl oro linijų, esančių Raseinių r. sav., pirkimo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1AFD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Robertas Pareigis</w:t>
            </w:r>
          </w:p>
        </w:tc>
      </w:tr>
      <w:tr w:rsidR="00B66949" w:rsidRPr="00E90777" w14:paraId="4656F0F2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9A1E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602A" w14:textId="77777777" w:rsidR="00B66949" w:rsidRPr="00B66949" w:rsidRDefault="00B66949" w:rsidP="00B66949">
            <w:pPr>
              <w:rPr>
                <w:color w:val="000000"/>
              </w:rPr>
            </w:pPr>
            <w:hyperlink r:id="rId19" w:history="1">
              <w:r w:rsidRPr="00B66949">
                <w:rPr>
                  <w:rStyle w:val="Hipersaitas"/>
                </w:rPr>
                <w:t>TP-223 Dėl įgaliojimo suteikimo Raseinių socialinių paslaugų centrui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216B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 xml:space="preserve">Regina </w:t>
            </w:r>
            <w:proofErr w:type="spellStart"/>
            <w:r w:rsidRPr="00B66949">
              <w:rPr>
                <w:color w:val="000000"/>
              </w:rPr>
              <w:t>Stulgaitienė</w:t>
            </w:r>
            <w:proofErr w:type="spellEnd"/>
          </w:p>
        </w:tc>
      </w:tr>
      <w:tr w:rsidR="00B66949" w:rsidRPr="00E90777" w14:paraId="5784AB27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3D0C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B3A0" w14:textId="77777777" w:rsidR="00B66949" w:rsidRPr="00B66949" w:rsidRDefault="00B66949" w:rsidP="00B66949">
            <w:pPr>
              <w:rPr>
                <w:color w:val="000000"/>
              </w:rPr>
            </w:pPr>
            <w:hyperlink r:id="rId20" w:history="1">
              <w:r w:rsidRPr="00B66949">
                <w:rPr>
                  <w:rStyle w:val="Hipersaitas"/>
                </w:rPr>
                <w:t>TP-226 Dėl turto perdavimo patikėjimo teise pagal patikėjimo sutartį UAB „Raseinių komunalinės paslaugos“ ir pavedimo administruoti Raseinių miesto turgavietę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D8CA" w14:textId="20F845E2" w:rsidR="00B66949" w:rsidRPr="00B66949" w:rsidRDefault="00B55D7B" w:rsidP="00B66949">
            <w:pPr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B66949" w:rsidRPr="00E90777" w14:paraId="2E77CBAA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D50E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4469" w14:textId="77777777" w:rsidR="00B66949" w:rsidRPr="00B66949" w:rsidRDefault="00B66949" w:rsidP="00B66949">
            <w:pPr>
              <w:rPr>
                <w:color w:val="000000"/>
              </w:rPr>
            </w:pPr>
            <w:hyperlink r:id="rId21" w:history="1">
              <w:r w:rsidRPr="00B66949">
                <w:rPr>
                  <w:rStyle w:val="Hipersaitas"/>
                </w:rPr>
                <w:t>TP-227 Dėl 2025 metų valstybinės žemės nuomos mokesčio dydžių ir lengvatų nustatymo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778A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Dalia Andriulienė</w:t>
            </w:r>
          </w:p>
        </w:tc>
      </w:tr>
      <w:tr w:rsidR="00B66949" w:rsidRPr="00E90777" w14:paraId="740E41C9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0D21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7.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72B3" w14:textId="77777777" w:rsidR="00B66949" w:rsidRPr="00B66949" w:rsidRDefault="00B66949" w:rsidP="00B66949">
            <w:pPr>
              <w:rPr>
                <w:color w:val="000000"/>
              </w:rPr>
            </w:pPr>
            <w:hyperlink r:id="rId22" w:history="1">
              <w:r w:rsidRPr="00B66949">
                <w:rPr>
                  <w:rStyle w:val="Hipersaitas"/>
                </w:rPr>
                <w:t>TP-228 Dėl 2025 metų Raseinių rajono savivaldybės biudžeto tikslinimo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E9FC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Dalia Andriulienė</w:t>
            </w:r>
          </w:p>
        </w:tc>
      </w:tr>
      <w:tr w:rsidR="00B66949" w:rsidRPr="00E90777" w14:paraId="0A146F5B" w14:textId="77777777" w:rsidTr="00D868B7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A2AB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>8.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74A2" w14:textId="77777777" w:rsidR="00B66949" w:rsidRPr="00B66949" w:rsidRDefault="00B66949" w:rsidP="00B66949">
            <w:pPr>
              <w:rPr>
                <w:color w:val="000000"/>
              </w:rPr>
            </w:pPr>
            <w:hyperlink r:id="rId23" w:history="1">
              <w:r w:rsidRPr="00B66949">
                <w:rPr>
                  <w:rStyle w:val="Hipersaitas"/>
                </w:rPr>
                <w:t>TP-229 Dėl Raseinių rajono savivaldybės tarybos 2024 m. rugsėjo 6 d. sprendimo Nr. TS-280 „Dėl transporto organizavimo paslaugos teikimo Raseinių rajono savivaldybėje tvarkos aprašo patvirtinimo“ pakeitimo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1DA6" w14:textId="77777777" w:rsidR="00B66949" w:rsidRPr="00B66949" w:rsidRDefault="00B66949" w:rsidP="00B66949">
            <w:pPr>
              <w:rPr>
                <w:color w:val="000000"/>
              </w:rPr>
            </w:pPr>
            <w:r w:rsidRPr="00B66949">
              <w:rPr>
                <w:color w:val="000000"/>
              </w:rPr>
              <w:t xml:space="preserve">Violeta </w:t>
            </w:r>
            <w:proofErr w:type="spellStart"/>
            <w:r w:rsidRPr="00B66949">
              <w:rPr>
                <w:color w:val="000000"/>
              </w:rPr>
              <w:t>Mielinienė</w:t>
            </w:r>
            <w:proofErr w:type="spellEnd"/>
          </w:p>
        </w:tc>
      </w:tr>
    </w:tbl>
    <w:p w14:paraId="4C916F27" w14:textId="77777777" w:rsidR="00E51F69" w:rsidRDefault="00E51F69" w:rsidP="00DA5D8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73B2226A" w14:textId="4578EC34" w:rsidR="00B92B59" w:rsidRDefault="00B92B59" w:rsidP="00B92B59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 xml:space="preserve">TP-211 </w:t>
      </w:r>
      <w:r>
        <w:t>„</w:t>
      </w:r>
      <w:r w:rsidRPr="00B96E5E">
        <w:t>Dėl pritarimo Raseinių rajono savivaldybės 2021 - 2030 metų strateginio plėtros plano 2024 m. įgyvendinimo ataskaitai</w:t>
      </w:r>
      <w:r>
        <w:t>“.</w:t>
      </w:r>
    </w:p>
    <w:p w14:paraId="13DF2004" w14:textId="7777777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Dovilė Antanavičienė</w:t>
      </w:r>
      <w:r w:rsidRPr="006A5760">
        <w:rPr>
          <w:rFonts w:eastAsia="Calibri"/>
        </w:rPr>
        <w:t>.</w:t>
      </w:r>
    </w:p>
    <w:p w14:paraId="71DBF551" w14:textId="555C0029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projektą.</w:t>
      </w:r>
      <w:r w:rsidR="00DD489B">
        <w:rPr>
          <w:rFonts w:eastAsia="Calibri"/>
        </w:rPr>
        <w:t xml:space="preserve"> A. Miliešius </w:t>
      </w:r>
      <w:r w:rsidR="006932EB">
        <w:rPr>
          <w:rFonts w:eastAsia="Calibri"/>
        </w:rPr>
        <w:t xml:space="preserve">prašo įvardinti tiesiogines užsienio investicijas. G. Mikolaitis domisi projekto dėl Raseinių m. baseino statybos eiga. Z. </w:t>
      </w:r>
      <w:proofErr w:type="spellStart"/>
      <w:r w:rsidR="006932EB">
        <w:rPr>
          <w:rFonts w:eastAsia="Calibri"/>
        </w:rPr>
        <w:t>Pranckus</w:t>
      </w:r>
      <w:proofErr w:type="spellEnd"/>
      <w:r w:rsidR="006932EB">
        <w:rPr>
          <w:rFonts w:eastAsia="Calibri"/>
        </w:rPr>
        <w:t xml:space="preserve">  klausia dėl </w:t>
      </w:r>
      <w:proofErr w:type="spellStart"/>
      <w:r w:rsidR="006932EB">
        <w:rPr>
          <w:rFonts w:eastAsia="Calibri"/>
        </w:rPr>
        <w:t>Prabaudos</w:t>
      </w:r>
      <w:proofErr w:type="spellEnd"/>
      <w:r w:rsidR="006932EB">
        <w:rPr>
          <w:rFonts w:eastAsia="Calibri"/>
        </w:rPr>
        <w:t xml:space="preserve"> parko įrengimo. J. Garliauskienė taip pat domisi dėl Raseinių m. baseino statybos vertės ir klausia kiek daugiabučių kiemų buvo sutvarkyta 2024 m. Daugiau k</w:t>
      </w:r>
      <w:r w:rsidRPr="006A5760">
        <w:rPr>
          <w:rFonts w:eastAsia="Calibri"/>
        </w:rPr>
        <w:t>lausimų nėra.</w:t>
      </w:r>
    </w:p>
    <w:p w14:paraId="1E5F29A7" w14:textId="7777777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3CD9DA5" w14:textId="7777777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4225A2B3" w14:textId="3161432D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</w:t>
      </w:r>
      <w:r w:rsidRPr="006932EB">
        <w:rPr>
          <w:rFonts w:eastAsia="Calibri"/>
          <w:color w:val="000000" w:themeColor="text1"/>
        </w:rPr>
        <w:t>už“-</w:t>
      </w:r>
      <w:r w:rsidR="006932EB" w:rsidRPr="006932EB">
        <w:rPr>
          <w:rFonts w:eastAsia="Calibri"/>
          <w:color w:val="000000" w:themeColor="text1"/>
        </w:rPr>
        <w:t>5</w:t>
      </w:r>
      <w:r w:rsidRPr="006932EB">
        <w:rPr>
          <w:rFonts w:eastAsia="Calibri"/>
          <w:color w:val="000000" w:themeColor="text1"/>
        </w:rPr>
        <w:t xml:space="preserve"> </w:t>
      </w:r>
      <w:r w:rsidRPr="00BD2F01">
        <w:rPr>
          <w:rFonts w:eastAsia="Calibri"/>
          <w:color w:val="000000" w:themeColor="text1"/>
        </w:rPr>
        <w:t>(</w:t>
      </w:r>
      <w:r w:rsidRPr="006A5760">
        <w:rPr>
          <w:rFonts w:eastAsia="Calibri"/>
        </w:rPr>
        <w:t>vienbalsiai). PRITARTA.</w:t>
      </w:r>
    </w:p>
    <w:p w14:paraId="38DF8C1D" w14:textId="6A559EC6" w:rsidR="00B92B59" w:rsidRDefault="00B92B59" w:rsidP="00B92B59">
      <w:pPr>
        <w:spacing w:line="360" w:lineRule="auto"/>
        <w:jc w:val="both"/>
      </w:pPr>
      <w:r>
        <w:rPr>
          <w:rFonts w:eastAsia="Calibri"/>
        </w:rPr>
        <w:lastRenderedPageBreak/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96E5E">
        <w:t xml:space="preserve">TP-212 </w:t>
      </w:r>
      <w:r>
        <w:t>„</w:t>
      </w:r>
      <w:r w:rsidRPr="00B96E5E">
        <w:t>Dėl Raseinių rajono savivaldybės tarybos 2024 m. gruodžio 18 d. sprendimo Nr. TS-388 „Dėl Raseinių rajono savivaldybės 2025-2027 metų strateginio veiklos plano patvirtinimo“ pakeitimo</w:t>
      </w:r>
      <w:r>
        <w:t>“.</w:t>
      </w:r>
    </w:p>
    <w:p w14:paraId="730EFB44" w14:textId="6E05EDB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 w:rsidRPr="00B92B59">
        <w:t>Dovilė Antanavičienė</w:t>
      </w:r>
      <w:r w:rsidRPr="006A5760">
        <w:rPr>
          <w:rFonts w:eastAsia="Calibri"/>
        </w:rPr>
        <w:t>.</w:t>
      </w:r>
    </w:p>
    <w:p w14:paraId="20CA4B87" w14:textId="02533481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 pristatė sprendimo projektą</w:t>
      </w:r>
      <w:r w:rsidR="006932EB">
        <w:rPr>
          <w:rFonts w:eastAsia="Calibri"/>
        </w:rPr>
        <w:t xml:space="preserve"> su papildymais</w:t>
      </w:r>
      <w:r>
        <w:rPr>
          <w:rFonts w:eastAsia="Calibri"/>
        </w:rPr>
        <w:t>.</w:t>
      </w:r>
      <w:r w:rsidR="006932EB">
        <w:rPr>
          <w:rFonts w:eastAsia="Calibri"/>
        </w:rPr>
        <w:t xml:space="preserve"> Z. </w:t>
      </w:r>
      <w:proofErr w:type="spellStart"/>
      <w:r w:rsidR="006932EB">
        <w:rPr>
          <w:rFonts w:eastAsia="Calibri"/>
        </w:rPr>
        <w:t>Pranckus</w:t>
      </w:r>
      <w:proofErr w:type="spellEnd"/>
      <w:r w:rsidR="006932EB">
        <w:rPr>
          <w:rFonts w:eastAsia="Calibri"/>
        </w:rPr>
        <w:t xml:space="preserve"> klausia dėl gatvių eiliškumo ir dviračių takų. Daugiau k</w:t>
      </w:r>
      <w:r w:rsidRPr="006A5760">
        <w:rPr>
          <w:rFonts w:eastAsia="Calibri"/>
        </w:rPr>
        <w:t>lausimų nėra.</w:t>
      </w:r>
    </w:p>
    <w:p w14:paraId="0BC03C35" w14:textId="1060EC03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6932EB">
        <w:rPr>
          <w:rFonts w:eastAsia="Calibri"/>
        </w:rPr>
        <w:t xml:space="preserve"> su papildymais</w:t>
      </w:r>
      <w:r w:rsidRPr="006A5760">
        <w:rPr>
          <w:rFonts w:eastAsia="Calibri"/>
        </w:rPr>
        <w:t>.</w:t>
      </w:r>
    </w:p>
    <w:p w14:paraId="68D27FA3" w14:textId="7777777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NUTARTA. Pritarti sprendimo projektui.</w:t>
      </w:r>
    </w:p>
    <w:p w14:paraId="6E778DDE" w14:textId="569A3927" w:rsidR="00B92B59" w:rsidRPr="006A5760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BALSAVO: „už</w:t>
      </w:r>
      <w:r w:rsidRPr="006932EB">
        <w:rPr>
          <w:rFonts w:eastAsia="Calibri"/>
          <w:color w:val="000000" w:themeColor="text1"/>
        </w:rPr>
        <w:t>“-</w:t>
      </w:r>
      <w:r w:rsidR="006932EB" w:rsidRPr="006932EB">
        <w:rPr>
          <w:rFonts w:eastAsia="Calibri"/>
          <w:color w:val="000000" w:themeColor="text1"/>
        </w:rPr>
        <w:t>5</w:t>
      </w:r>
      <w:r w:rsidRPr="006932EB">
        <w:rPr>
          <w:rFonts w:eastAsia="Calibri"/>
          <w:color w:val="000000" w:themeColor="text1"/>
        </w:rPr>
        <w:t xml:space="preserve"> (</w:t>
      </w:r>
      <w:r w:rsidRPr="006A5760">
        <w:rPr>
          <w:rFonts w:eastAsia="Calibri"/>
        </w:rPr>
        <w:t>vienbalsiai). PRITARTA.</w:t>
      </w:r>
    </w:p>
    <w:p w14:paraId="7B8A6EF0" w14:textId="0B7EDEC8" w:rsidR="00B92B59" w:rsidRPr="005B0AEC" w:rsidRDefault="00B92B59" w:rsidP="00B92B59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B96E5E">
        <w:t xml:space="preserve">TP-213 </w:t>
      </w:r>
      <w:r>
        <w:t>„</w:t>
      </w:r>
      <w:r w:rsidRPr="00B96E5E">
        <w:t>Dėl oro linijų, esančių Raseinių r. sav., pirkimo</w:t>
      </w:r>
      <w:r>
        <w:t>“.</w:t>
      </w:r>
    </w:p>
    <w:p w14:paraId="08CEDF9B" w14:textId="77777777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0364FEE0" w14:textId="2F1F7423" w:rsidR="00B92B59" w:rsidRPr="00EE02BE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Pranešėja</w:t>
      </w:r>
      <w:r>
        <w:rPr>
          <w:rFonts w:eastAsia="Calibri"/>
        </w:rPr>
        <w:t>s</w:t>
      </w:r>
      <w:r w:rsidRPr="00EE02BE">
        <w:rPr>
          <w:rFonts w:eastAsia="Calibri"/>
        </w:rPr>
        <w:t xml:space="preserve"> pristatė sprendimo projektą</w:t>
      </w:r>
      <w:r>
        <w:rPr>
          <w:rFonts w:eastAsia="Calibri"/>
        </w:rPr>
        <w:t>.</w:t>
      </w:r>
      <w:r w:rsidRPr="00EE02BE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Klausimų nėra</w:t>
      </w:r>
      <w:r>
        <w:rPr>
          <w:rFonts w:eastAsia="Calibri"/>
          <w:color w:val="000000" w:themeColor="text1"/>
        </w:rPr>
        <w:t>.</w:t>
      </w:r>
    </w:p>
    <w:p w14:paraId="54928861" w14:textId="77777777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486C323" w14:textId="77777777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0F8DDA6" w14:textId="37AF1603" w:rsidR="00B92B59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C66E69">
        <w:rPr>
          <w:rFonts w:eastAsia="Calibri"/>
          <w:color w:val="000000" w:themeColor="text1"/>
        </w:rPr>
        <w:t>„</w:t>
      </w:r>
      <w:r w:rsidRPr="00B96E5E">
        <w:rPr>
          <w:rFonts w:eastAsia="Calibri"/>
          <w:color w:val="000000" w:themeColor="text1"/>
        </w:rPr>
        <w:t>už</w:t>
      </w:r>
      <w:r w:rsidRPr="00B55D7B">
        <w:rPr>
          <w:rFonts w:eastAsia="Calibri"/>
          <w:color w:val="000000" w:themeColor="text1"/>
        </w:rPr>
        <w:t>“-</w:t>
      </w:r>
      <w:r w:rsidR="00B55D7B" w:rsidRPr="00B55D7B">
        <w:rPr>
          <w:rFonts w:eastAsia="Calibri"/>
          <w:color w:val="000000" w:themeColor="text1"/>
        </w:rPr>
        <w:t>5</w:t>
      </w:r>
      <w:r w:rsidRPr="00B55D7B">
        <w:rPr>
          <w:rFonts w:eastAsia="Calibri"/>
          <w:color w:val="000000" w:themeColor="text1"/>
        </w:rPr>
        <w:t xml:space="preserve"> </w:t>
      </w:r>
      <w:r w:rsidRPr="00B96E5E">
        <w:rPr>
          <w:rFonts w:eastAsia="Calibri"/>
          <w:color w:val="000000" w:themeColor="text1"/>
        </w:rPr>
        <w:t>(vienbalsiai). PRITARTA</w:t>
      </w:r>
      <w:r w:rsidRPr="00A62BA7">
        <w:rPr>
          <w:rFonts w:eastAsia="Calibri"/>
        </w:rPr>
        <w:t>.</w:t>
      </w:r>
    </w:p>
    <w:p w14:paraId="59B0C818" w14:textId="1D35458C" w:rsidR="00B92B59" w:rsidRPr="008358A1" w:rsidRDefault="00B92B59" w:rsidP="00B92B59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F741E0">
        <w:rPr>
          <w:color w:val="000000" w:themeColor="text1"/>
        </w:rPr>
        <w:t xml:space="preserve">TP-223 </w:t>
      </w:r>
      <w:r>
        <w:rPr>
          <w:color w:val="000000" w:themeColor="text1"/>
        </w:rPr>
        <w:t>„</w:t>
      </w:r>
      <w:r w:rsidRPr="00F741E0">
        <w:rPr>
          <w:color w:val="000000" w:themeColor="text1"/>
        </w:rPr>
        <w:t>Dėl įgaliojimo suteikimo Raseinių socialinių paslaugų centrui</w:t>
      </w:r>
      <w:r w:rsidRPr="008358A1">
        <w:rPr>
          <w:color w:val="000000" w:themeColor="text1"/>
        </w:rPr>
        <w:t>“.</w:t>
      </w:r>
    </w:p>
    <w:p w14:paraId="6DF9220C" w14:textId="708EA4D0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B55D7B">
        <w:rPr>
          <w:rFonts w:eastAsia="Calibri"/>
        </w:rPr>
        <w:t xml:space="preserve">Regina </w:t>
      </w:r>
      <w:proofErr w:type="spellStart"/>
      <w:r w:rsidR="00B55D7B">
        <w:rPr>
          <w:rFonts w:eastAsia="Calibri"/>
        </w:rPr>
        <w:t>Stulgaitienė</w:t>
      </w:r>
      <w:proofErr w:type="spellEnd"/>
      <w:r w:rsidRPr="00A62BA7">
        <w:rPr>
          <w:rFonts w:eastAsia="Calibri"/>
        </w:rPr>
        <w:t>.</w:t>
      </w:r>
    </w:p>
    <w:p w14:paraId="099C24B1" w14:textId="32CE5B86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4638575E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7A7C8C68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17237B21" w14:textId="3EDD78AA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BALSAVO: </w:t>
      </w:r>
      <w:r w:rsidRPr="00F741E0">
        <w:rPr>
          <w:rFonts w:eastAsia="Calibri"/>
          <w:color w:val="000000" w:themeColor="text1"/>
        </w:rPr>
        <w:t>„</w:t>
      </w:r>
      <w:r w:rsidRPr="00B55D7B">
        <w:rPr>
          <w:rFonts w:eastAsia="Calibri"/>
          <w:color w:val="000000" w:themeColor="text1"/>
        </w:rPr>
        <w:t>už“-</w:t>
      </w:r>
      <w:r w:rsidR="00B55D7B" w:rsidRPr="00B55D7B">
        <w:rPr>
          <w:rFonts w:eastAsia="Calibri"/>
          <w:color w:val="000000" w:themeColor="text1"/>
        </w:rPr>
        <w:t>5</w:t>
      </w:r>
      <w:r w:rsidRPr="00B55D7B">
        <w:rPr>
          <w:rFonts w:eastAsia="Calibri"/>
          <w:color w:val="000000" w:themeColor="text1"/>
        </w:rPr>
        <w:t xml:space="preserve"> </w:t>
      </w:r>
      <w:r w:rsidRPr="00F741E0">
        <w:rPr>
          <w:rFonts w:eastAsia="Calibri"/>
          <w:color w:val="000000" w:themeColor="text1"/>
        </w:rPr>
        <w:t>(vienbalsiai). PRITARTA</w:t>
      </w:r>
      <w:r w:rsidRPr="00C9291E">
        <w:rPr>
          <w:rFonts w:eastAsia="Calibri"/>
          <w:color w:val="000000" w:themeColor="text1"/>
        </w:rPr>
        <w:t>.</w:t>
      </w:r>
    </w:p>
    <w:p w14:paraId="7F68D45C" w14:textId="3053C433" w:rsidR="00B92B59" w:rsidRPr="005B0AEC" w:rsidRDefault="00B92B59" w:rsidP="00B92B59">
      <w:pPr>
        <w:spacing w:line="360" w:lineRule="auto"/>
        <w:jc w:val="both"/>
      </w:pPr>
      <w:r>
        <w:rPr>
          <w:rFonts w:eastAsia="Calibri"/>
        </w:rPr>
        <w:t>5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F741E0">
        <w:t xml:space="preserve">TP-226 </w:t>
      </w:r>
      <w:r>
        <w:t>„</w:t>
      </w:r>
      <w:r w:rsidRPr="00F741E0">
        <w:t>Dėl turto perdavimo patikėjimo teise pagal patikėjimo sutartį UAB „Raseinių komunalinės paslaugos“ ir pavedimo administruoti Raseinių miesto turgavietę</w:t>
      </w:r>
      <w:r>
        <w:t>“</w:t>
      </w:r>
      <w:r w:rsidRPr="005144F9">
        <w:t>.</w:t>
      </w:r>
    </w:p>
    <w:p w14:paraId="73A7CC46" w14:textId="7DB4B698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B55D7B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07548734" w14:textId="6408F4AE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</w:t>
      </w:r>
      <w:r w:rsidR="00B55D7B">
        <w:rPr>
          <w:rFonts w:eastAsia="Calibri"/>
          <w:color w:val="000000" w:themeColor="text1"/>
        </w:rPr>
        <w:t xml:space="preserve"> J. Garliauskienė klausia kas iniciavo sutarties nepratęsimą</w:t>
      </w:r>
      <w:r w:rsidRPr="00C9291E">
        <w:rPr>
          <w:rFonts w:eastAsia="Calibri"/>
          <w:color w:val="000000" w:themeColor="text1"/>
        </w:rPr>
        <w:t xml:space="preserve"> </w:t>
      </w:r>
      <w:r w:rsidR="00B55D7B">
        <w:rPr>
          <w:rFonts w:eastAsia="Calibri"/>
          <w:color w:val="000000" w:themeColor="text1"/>
        </w:rPr>
        <w:t>su dabartiniu nuomininku ir kuo galima pagrįsti, kad UAB „Raseinių komunalinės paslaugos“ susitvarkys su administravimu. Daugiau kl</w:t>
      </w:r>
      <w:r w:rsidRPr="00C9291E">
        <w:rPr>
          <w:rFonts w:eastAsia="Calibri"/>
          <w:color w:val="000000" w:themeColor="text1"/>
        </w:rPr>
        <w:t>ausimų nėra.</w:t>
      </w:r>
    </w:p>
    <w:p w14:paraId="50D38D69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5EE4E5D6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0E5223C7" w14:textId="74642714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</w:t>
      </w:r>
      <w:r w:rsidRPr="00F741E0">
        <w:rPr>
          <w:rFonts w:eastAsia="Calibri"/>
          <w:color w:val="000000" w:themeColor="text1"/>
        </w:rPr>
        <w:t>už“-</w:t>
      </w:r>
      <w:r w:rsidR="00B55D7B" w:rsidRPr="00B55D7B">
        <w:rPr>
          <w:rFonts w:eastAsia="Calibri"/>
          <w:color w:val="000000" w:themeColor="text1"/>
        </w:rPr>
        <w:t xml:space="preserve">3, </w:t>
      </w:r>
      <w:r w:rsidR="00B55D7B" w:rsidRPr="00B55D7B">
        <w:rPr>
          <w:rFonts w:eastAsia="Calibri"/>
          <w:color w:val="000000" w:themeColor="text1"/>
        </w:rPr>
        <w:t>„prieš“-1</w:t>
      </w:r>
      <w:r w:rsidR="00B55D7B" w:rsidRPr="00B55D7B">
        <w:rPr>
          <w:rFonts w:eastAsia="Calibri"/>
          <w:color w:val="000000" w:themeColor="text1"/>
        </w:rPr>
        <w:t xml:space="preserve"> susilaikė-1</w:t>
      </w:r>
      <w:r w:rsidRPr="00B55D7B">
        <w:rPr>
          <w:rFonts w:eastAsia="Calibri"/>
          <w:color w:val="000000" w:themeColor="text1"/>
        </w:rPr>
        <w:t xml:space="preserve">. </w:t>
      </w:r>
      <w:r w:rsidRPr="00F741E0">
        <w:rPr>
          <w:rFonts w:eastAsia="Calibri"/>
          <w:color w:val="000000" w:themeColor="text1"/>
        </w:rPr>
        <w:t>PRITARTA</w:t>
      </w:r>
      <w:r w:rsidRPr="00C9291E">
        <w:rPr>
          <w:rFonts w:eastAsia="Calibri"/>
          <w:color w:val="000000" w:themeColor="text1"/>
        </w:rPr>
        <w:t>.</w:t>
      </w:r>
    </w:p>
    <w:p w14:paraId="00334564" w14:textId="56CF939E" w:rsidR="00B92B59" w:rsidRPr="005B0AEC" w:rsidRDefault="00B92B59" w:rsidP="00B92B59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F741E0">
        <w:t xml:space="preserve">TP-227 </w:t>
      </w:r>
      <w:r>
        <w:t>„</w:t>
      </w:r>
      <w:r w:rsidRPr="00F741E0">
        <w:t>Dėl 2025 metų valstybinės žemės nuomos mokesčio dydžių ir lengvatų nustatymo</w:t>
      </w:r>
      <w:r>
        <w:t>“.</w:t>
      </w:r>
    </w:p>
    <w:p w14:paraId="49F9B45E" w14:textId="77777777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741E0">
        <w:rPr>
          <w:rFonts w:eastAsia="Calibri"/>
        </w:rPr>
        <w:t>Dalia Andriulienė</w:t>
      </w:r>
      <w:r w:rsidRPr="00A62BA7">
        <w:rPr>
          <w:rFonts w:eastAsia="Calibri"/>
        </w:rPr>
        <w:t>.</w:t>
      </w:r>
    </w:p>
    <w:p w14:paraId="0B8945FB" w14:textId="2A3ABDBE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2C4E6927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5724D522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lastRenderedPageBreak/>
        <w:t>NUTARTA. Pritarti sprendimo projektui.</w:t>
      </w:r>
    </w:p>
    <w:p w14:paraId="3B115CA2" w14:textId="088334EC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</w:t>
      </w:r>
      <w:r w:rsidRPr="00B55D7B">
        <w:rPr>
          <w:rFonts w:eastAsia="Calibri"/>
          <w:color w:val="000000" w:themeColor="text1"/>
        </w:rPr>
        <w:t>už“-</w:t>
      </w:r>
      <w:r w:rsidRPr="00B55D7B">
        <w:rPr>
          <w:color w:val="000000" w:themeColor="text1"/>
        </w:rPr>
        <w:t xml:space="preserve"> </w:t>
      </w:r>
      <w:r w:rsidR="00B55D7B" w:rsidRPr="00B55D7B">
        <w:rPr>
          <w:rFonts w:eastAsia="Calibri"/>
          <w:color w:val="000000" w:themeColor="text1"/>
        </w:rPr>
        <w:t>4, nebalsavo-1</w:t>
      </w:r>
      <w:r w:rsidRPr="00B55D7B">
        <w:rPr>
          <w:rFonts w:eastAsia="Calibri"/>
          <w:color w:val="000000" w:themeColor="text1"/>
        </w:rPr>
        <w:t>. PRITARTA</w:t>
      </w:r>
      <w:r w:rsidRPr="00C9291E">
        <w:rPr>
          <w:rFonts w:eastAsia="Calibri"/>
          <w:color w:val="000000" w:themeColor="text1"/>
        </w:rPr>
        <w:t>.</w:t>
      </w:r>
    </w:p>
    <w:p w14:paraId="241B802E" w14:textId="4815E7DB" w:rsidR="00B92B59" w:rsidRPr="005B0AEC" w:rsidRDefault="00B92B59" w:rsidP="00B92B59">
      <w:pPr>
        <w:spacing w:line="360" w:lineRule="auto"/>
        <w:jc w:val="both"/>
      </w:pPr>
      <w:r>
        <w:rPr>
          <w:rFonts w:eastAsia="Calibri"/>
        </w:rPr>
        <w:t>7</w:t>
      </w:r>
      <w:r w:rsidRPr="00A800FB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741E0">
        <w:t xml:space="preserve">TP-228 </w:t>
      </w:r>
      <w:r>
        <w:t>„</w:t>
      </w:r>
      <w:r w:rsidRPr="00F741E0">
        <w:t>Dėl 2025 metų Raseinių rajono savivaldybės biudžeto tikslinimo</w:t>
      </w:r>
      <w:r>
        <w:t>“.</w:t>
      </w:r>
    </w:p>
    <w:p w14:paraId="4E112992" w14:textId="77777777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741E0">
        <w:rPr>
          <w:rFonts w:eastAsia="Calibri"/>
        </w:rPr>
        <w:t>Dalia Andriulienė</w:t>
      </w:r>
      <w:r w:rsidRPr="00A62BA7">
        <w:rPr>
          <w:rFonts w:eastAsia="Calibri"/>
        </w:rPr>
        <w:t>.</w:t>
      </w:r>
    </w:p>
    <w:p w14:paraId="03749D1C" w14:textId="1C4BB632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</w:t>
      </w:r>
      <w:r w:rsidR="00B55D7B">
        <w:rPr>
          <w:rFonts w:eastAsia="Calibri"/>
          <w:color w:val="000000" w:themeColor="text1"/>
        </w:rPr>
        <w:t xml:space="preserve"> su pakeitimais</w:t>
      </w:r>
      <w:r>
        <w:rPr>
          <w:rFonts w:eastAsia="Calibri"/>
          <w:color w:val="000000" w:themeColor="text1"/>
        </w:rPr>
        <w:t>.</w:t>
      </w:r>
      <w:r w:rsidR="00B55D7B">
        <w:rPr>
          <w:rFonts w:eastAsia="Calibri"/>
          <w:color w:val="000000" w:themeColor="text1"/>
        </w:rPr>
        <w:t xml:space="preserve"> Z. </w:t>
      </w:r>
      <w:proofErr w:type="spellStart"/>
      <w:r w:rsidR="00B55D7B">
        <w:rPr>
          <w:rFonts w:eastAsia="Calibri"/>
          <w:color w:val="000000" w:themeColor="text1"/>
        </w:rPr>
        <w:t>Pranckus</w:t>
      </w:r>
      <w:proofErr w:type="spellEnd"/>
      <w:r w:rsidR="00B55D7B">
        <w:rPr>
          <w:rFonts w:eastAsia="Calibri"/>
          <w:color w:val="000000" w:themeColor="text1"/>
        </w:rPr>
        <w:t xml:space="preserve"> klausia kokiai veiklai skir</w:t>
      </w:r>
      <w:r w:rsidR="006D0CAB">
        <w:rPr>
          <w:rFonts w:eastAsia="Calibri"/>
          <w:color w:val="000000" w:themeColor="text1"/>
        </w:rPr>
        <w:t>i</w:t>
      </w:r>
      <w:r w:rsidR="00B55D7B">
        <w:rPr>
          <w:rFonts w:eastAsia="Calibri"/>
          <w:color w:val="000000" w:themeColor="text1"/>
        </w:rPr>
        <w:t>ama 11 tūkst. Eur</w:t>
      </w:r>
      <w:r w:rsidR="006D0CAB">
        <w:rPr>
          <w:rFonts w:eastAsia="Calibri"/>
          <w:color w:val="000000" w:themeColor="text1"/>
        </w:rPr>
        <w:t xml:space="preserve"> VšĮ „Atrask Raseinius“. J. Garliauskienė klausia dėl turto įsigijimo seniūnijose, dėl lėšų skyrimo Raseinių socialinių paslaugų centro etatams. Daugiau k</w:t>
      </w:r>
      <w:r w:rsidRPr="00C9291E">
        <w:rPr>
          <w:rFonts w:eastAsia="Calibri"/>
          <w:color w:val="000000" w:themeColor="text1"/>
        </w:rPr>
        <w:t>lausimų nėra.</w:t>
      </w:r>
    </w:p>
    <w:p w14:paraId="2BBBF132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6420E394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5CC78B7E" w14:textId="5A4C53A2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BALSAVO: </w:t>
      </w:r>
      <w:r w:rsidRPr="006D0CAB">
        <w:rPr>
          <w:rFonts w:eastAsia="Calibri"/>
          <w:color w:val="000000" w:themeColor="text1"/>
        </w:rPr>
        <w:t>„už“-</w:t>
      </w:r>
      <w:r w:rsidR="006D0CAB" w:rsidRPr="006D0CAB">
        <w:rPr>
          <w:rFonts w:eastAsia="Calibri"/>
          <w:color w:val="000000" w:themeColor="text1"/>
        </w:rPr>
        <w:t>5</w:t>
      </w:r>
      <w:r w:rsidRPr="006D0CAB">
        <w:rPr>
          <w:rFonts w:eastAsia="Calibri"/>
          <w:color w:val="000000" w:themeColor="text1"/>
        </w:rPr>
        <w:t xml:space="preserve"> (vienbalsiai</w:t>
      </w:r>
      <w:r w:rsidRPr="00C9291E">
        <w:rPr>
          <w:rFonts w:eastAsia="Calibri"/>
          <w:color w:val="000000" w:themeColor="text1"/>
        </w:rPr>
        <w:t>). PRITARTA.</w:t>
      </w:r>
    </w:p>
    <w:p w14:paraId="6E3F3BBC" w14:textId="646CB475" w:rsidR="00B92B59" w:rsidRPr="00066D1E" w:rsidRDefault="00B92B59" w:rsidP="00B92B59">
      <w:pPr>
        <w:spacing w:line="360" w:lineRule="auto"/>
        <w:jc w:val="both"/>
      </w:pPr>
      <w:r>
        <w:rPr>
          <w:rFonts w:eastAsia="Calibri"/>
        </w:rPr>
        <w:t>8</w:t>
      </w:r>
      <w:r w:rsidRPr="00A800FB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F741E0">
        <w:t xml:space="preserve">TP-229 </w:t>
      </w:r>
      <w:r>
        <w:t>„</w:t>
      </w:r>
      <w:r w:rsidRPr="00F741E0">
        <w:t>Dėl Raseinių rajono savivaldybės tarybos 2024 m. rugsėjo 6 d. sprendimo Nr. TS-280 „Dėl transporto organizavimo paslaugos teikimo Raseinių rajono savivaldybėje tvarkos aprašo patvirtinimo“ pakeitimo</w:t>
      </w:r>
      <w:r w:rsidRPr="00066D1E">
        <w:t>“.</w:t>
      </w:r>
    </w:p>
    <w:p w14:paraId="0AE388C5" w14:textId="64DE7B99" w:rsidR="00B92B59" w:rsidRPr="00A62BA7" w:rsidRDefault="00B92B59" w:rsidP="00B92B59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Violeta </w:t>
      </w:r>
      <w:proofErr w:type="spellStart"/>
      <w:r>
        <w:rPr>
          <w:rFonts w:eastAsia="Calibri"/>
        </w:rPr>
        <w:t>Mielinienė</w:t>
      </w:r>
      <w:proofErr w:type="spellEnd"/>
      <w:r w:rsidRPr="00A62BA7">
        <w:rPr>
          <w:rFonts w:eastAsia="Calibri"/>
        </w:rPr>
        <w:t>.</w:t>
      </w:r>
    </w:p>
    <w:p w14:paraId="5602AF94" w14:textId="3B5EB5B6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</w:t>
      </w:r>
      <w:r w:rsidR="006D0CAB">
        <w:rPr>
          <w:rFonts w:eastAsia="Calibri"/>
          <w:color w:val="000000" w:themeColor="text1"/>
        </w:rPr>
        <w:t xml:space="preserve"> G. Mikolaitis klausia dėl kainų onkologiniams ligoniams vykstant į gydymo įstaigą. J. Garliauskienė klausia ar centras iki šiol neteikė pavėžėjimo paslaugos. Daugiau k</w:t>
      </w:r>
      <w:r w:rsidRPr="00C9291E">
        <w:rPr>
          <w:rFonts w:eastAsia="Calibri"/>
          <w:color w:val="000000" w:themeColor="text1"/>
        </w:rPr>
        <w:t>lausimų nėra.</w:t>
      </w:r>
    </w:p>
    <w:p w14:paraId="40169B94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3E5B5C4D" w14:textId="77777777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51F0C027" w14:textId="6859F8D6" w:rsidR="00B92B59" w:rsidRPr="00C9291E" w:rsidRDefault="00B92B59" w:rsidP="00B92B5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„už“</w:t>
      </w:r>
      <w:r w:rsidRPr="006D0CAB">
        <w:rPr>
          <w:rFonts w:eastAsia="Calibri"/>
          <w:color w:val="000000" w:themeColor="text1"/>
        </w:rPr>
        <w:t>-</w:t>
      </w:r>
      <w:r w:rsidR="006D0CAB" w:rsidRPr="006D0CAB">
        <w:rPr>
          <w:rFonts w:eastAsia="Calibri"/>
          <w:color w:val="000000" w:themeColor="text1"/>
        </w:rPr>
        <w:t>5</w:t>
      </w:r>
      <w:r w:rsidRPr="006D0CAB">
        <w:rPr>
          <w:rFonts w:eastAsia="Calibri"/>
          <w:color w:val="000000" w:themeColor="text1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p w14:paraId="673F2B2B" w14:textId="77777777" w:rsidR="00D77581" w:rsidRDefault="00D77581" w:rsidP="00116FC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0C2D3CB1" w14:textId="5956852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24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25"/>
      <w:headerReference w:type="default" r:id="rId2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A318" w14:textId="77777777" w:rsidR="00634530" w:rsidRDefault="00634530">
      <w:r>
        <w:separator/>
      </w:r>
    </w:p>
  </w:endnote>
  <w:endnote w:type="continuationSeparator" w:id="0">
    <w:p w14:paraId="1FEB9403" w14:textId="77777777" w:rsidR="00634530" w:rsidRDefault="006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98DC" w14:textId="77777777" w:rsidR="00634530" w:rsidRDefault="00634530">
      <w:r>
        <w:separator/>
      </w:r>
    </w:p>
  </w:footnote>
  <w:footnote w:type="continuationSeparator" w:id="0">
    <w:p w14:paraId="3AF50518" w14:textId="77777777" w:rsidR="00634530" w:rsidRDefault="0063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DCC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25E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530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2EB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0CAB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05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06C5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5D7B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949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2B59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0E4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68B7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489B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13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18" Type="http://schemas.openxmlformats.org/officeDocument/2006/relationships/hyperlink" Target="https://e-seimas.lrs.lt/portal/legalAct/lt/TAP/4087972447a111f0a19dcea0bcc863ad?positionInSearchResults=15&amp;searchModelUUID=659ddfba-d4c1-48fc-8b75-add6b32e1753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3fb471904a7311f0a19dcea0bcc863ad?positionInSearchResults=1&amp;searchModelUUID=659ddfba-d4c1-48fc-8b75-add6b32e17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17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1e88be71479611f0a19dcea0bcc863ad?positionInSearchResults=17&amp;searchModelUUID=659ddfba-d4c1-48fc-8b75-add6b32e1753" TargetMode="External"/><Relationship Id="rId20" Type="http://schemas.openxmlformats.org/officeDocument/2006/relationships/hyperlink" Target="https://e-seimas.lrs.lt/portal/legalAct/lt/TAP/68d51e914a7211f0a19dcea0bcc863ad?positionInSearchResults=2&amp;searchModelUUID=659ddfba-d4c1-48fc-8b75-add6b32e17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faaf1444a7011f0a19dcea0bcc863ad?positionInSearchResults=5&amp;searchModelUUID=659ddfba-d4c1-48fc-8b75-add6b32e1753" TargetMode="External"/><Relationship Id="rId24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830ecd144b4411f0a19dcea0bcc863ad?positionInSearchResults=0&amp;searchModelUUID=09624707-aac3-45ce-8344-33d181d48e66" TargetMode="External"/><Relationship Id="rId23" Type="http://schemas.openxmlformats.org/officeDocument/2006/relationships/hyperlink" Target="https://e-seimas.lrs.lt/portal/legalAct/lt/TAP/830ecd144b4411f0a19dcea0bcc863ad?positionInSearchResults=0&amp;searchModelUUID=09624707-aac3-45ce-8344-33d181d48e6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-seimas.lrs.lt/portal/legalAct/lt/TAP/4087972447a111f0a19dcea0bcc863ad?positionInSearchResults=15&amp;searchModelUUID=659ddfba-d4c1-48fc-8b75-add6b32e1753" TargetMode="External"/><Relationship Id="rId19" Type="http://schemas.openxmlformats.org/officeDocument/2006/relationships/hyperlink" Target="https://e-seimas.lrs.lt/portal/legalAct/lt/TAP/dfaaf1444a7011f0a19dcea0bcc863ad?positionInSearchResults=5&amp;searchModelUUID=659ddfba-d4c1-48fc-8b75-add6b32e1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d5bd2a047a111f0a19dcea0bcc863ad?positionInSearchResults=16&amp;searchModelUUID=659ddfba-d4c1-48fc-8b75-add6b32e1753" TargetMode="External"/><Relationship Id="rId14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22" Type="http://schemas.openxmlformats.org/officeDocument/2006/relationships/hyperlink" Target="https://e-seimas.lrs.lt/portal/legalAct/lt/TAP/ab2924234a7311f0a19dcea0bcc863ad?positionInSearchResults=0&amp;searchModelUUID=659ddfba-d4c1-48fc-8b75-add6b32e17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13701</TotalTime>
  <Pages>1</Pages>
  <Words>7023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11005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926</cp:revision>
  <cp:lastPrinted>2020-06-26T06:43:00Z</cp:lastPrinted>
  <dcterms:created xsi:type="dcterms:W3CDTF">2019-08-22T11:46:00Z</dcterms:created>
  <dcterms:modified xsi:type="dcterms:W3CDTF">2025-06-23T05:47:00Z</dcterms:modified>
</cp:coreProperties>
</file>