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5A80E3" w14:textId="21855539" w:rsidR="00B62BE0" w:rsidRPr="0059399D" w:rsidRDefault="00B62BE0" w:rsidP="004D6437">
      <w:pPr>
        <w:pStyle w:val="Pavadinimas"/>
        <w:shd w:val="clear" w:color="auto" w:fill="FABF8F" w:themeFill="accent6" w:themeFillTint="99"/>
        <w:jc w:val="right"/>
        <w:rPr>
          <w:rFonts w:ascii="Times New Roman" w:hAnsi="Times New Roman" w:cs="Times New Roman"/>
          <w:b/>
          <w:outline/>
          <w:color w:val="E5B8B7" w:themeColor="accent2" w:themeTint="66"/>
          <w:spacing w:val="0"/>
          <w:highlight w:val="darkBlue"/>
          <w14:textOutline w14:w="11112" w14:cap="flat" w14:cmpd="sng" w14:algn="ctr">
            <w14:solidFill>
              <w14:schemeClr w14:val="accent2"/>
            </w14:solidFill>
            <w14:prstDash w14:val="solid"/>
            <w14:round/>
          </w14:textOutline>
        </w:rPr>
      </w:pPr>
      <w:r w:rsidRPr="0059399D">
        <w:rPr>
          <w:rFonts w:ascii="Times New Roman" w:hAnsi="Times New Roman" w:cs="Times New Roman"/>
          <w:b/>
          <w:outline/>
          <w:color w:val="E5B8B7" w:themeColor="accent2" w:themeTint="66"/>
          <w:spacing w:val="0"/>
          <w:sz w:val="32"/>
          <w:szCs w:val="32"/>
          <w:highlight w:val="darkBlue"/>
          <w14:textOutline w14:w="11112" w14:cap="flat" w14:cmpd="sng" w14:algn="ctr">
            <w14:solidFill>
              <w14:schemeClr w14:val="accent2"/>
            </w14:solidFill>
            <w14:prstDash w14:val="solid"/>
            <w14:round/>
          </w14:textOutline>
        </w:rPr>
        <w:t xml:space="preserve">Nr. </w:t>
      </w:r>
      <w:r w:rsidR="00A61D26" w:rsidRPr="0059399D">
        <w:rPr>
          <w:rFonts w:ascii="Times New Roman" w:hAnsi="Times New Roman" w:cs="Times New Roman"/>
          <w:b/>
          <w:outline/>
          <w:color w:val="E5B8B7" w:themeColor="accent2" w:themeTint="66"/>
          <w:spacing w:val="0"/>
          <w:sz w:val="32"/>
          <w:szCs w:val="32"/>
          <w:highlight w:val="darkBlue"/>
          <w14:textOutline w14:w="11112" w14:cap="flat" w14:cmpd="sng" w14:algn="ctr">
            <w14:solidFill>
              <w14:schemeClr w14:val="accent2"/>
            </w14:solidFill>
            <w14:prstDash w14:val="solid"/>
            <w14:round/>
          </w14:textOutline>
        </w:rPr>
        <w:t>20</w:t>
      </w:r>
    </w:p>
    <w:p w14:paraId="220F81BF" w14:textId="162535D8" w:rsidR="00B62BE0" w:rsidRPr="00CB733D" w:rsidRDefault="00B62BE0" w:rsidP="004D6437">
      <w:pPr>
        <w:pStyle w:val="Pavadinimas"/>
        <w:shd w:val="clear" w:color="auto" w:fill="FABF8F" w:themeFill="accent6" w:themeFillTint="99"/>
        <w:rPr>
          <w:rFonts w:ascii="Times New Roman" w:hAnsi="Times New Roman" w:cs="Times New Roman"/>
          <w:b/>
          <w:outline/>
          <w:color w:val="E5B8B7" w:themeColor="accent2" w:themeTint="66"/>
          <w:spacing w:val="0"/>
          <w:sz w:val="32"/>
          <w:szCs w:val="32"/>
          <w14:textOutline w14:w="11112" w14:cap="flat" w14:cmpd="sng" w14:algn="ctr">
            <w14:solidFill>
              <w14:schemeClr w14:val="accent2"/>
            </w14:solidFill>
            <w14:prstDash w14:val="solid"/>
            <w14:round/>
          </w14:textOutline>
        </w:rPr>
      </w:pPr>
      <w:r w:rsidRPr="0059399D">
        <w:rPr>
          <w:rFonts w:ascii="Times New Roman" w:hAnsi="Times New Roman" w:cs="Times New Roman"/>
          <w:b/>
          <w:outline/>
          <w:color w:val="E5B8B7" w:themeColor="accent2" w:themeTint="66"/>
          <w:spacing w:val="0"/>
          <w:sz w:val="32"/>
          <w:szCs w:val="32"/>
          <w:highlight w:val="darkBlue"/>
          <w:shd w:val="clear" w:color="auto" w:fill="76923C" w:themeFill="accent3" w:themeFillShade="BF"/>
          <w14:textOutline w14:w="11112" w14:cap="flat" w14:cmpd="sng" w14:algn="ctr">
            <w14:solidFill>
              <w14:schemeClr w14:val="accent2"/>
            </w14:solidFill>
            <w14:prstDash w14:val="solid"/>
            <w14:round/>
          </w14:textOutline>
        </w:rPr>
        <w:t xml:space="preserve">                                                                                               202</w:t>
      </w:r>
      <w:r w:rsidR="00A61D26" w:rsidRPr="0059399D">
        <w:rPr>
          <w:rFonts w:ascii="Times New Roman" w:hAnsi="Times New Roman" w:cs="Times New Roman"/>
          <w:b/>
          <w:outline/>
          <w:color w:val="E5B8B7" w:themeColor="accent2" w:themeTint="66"/>
          <w:spacing w:val="0"/>
          <w:sz w:val="32"/>
          <w:szCs w:val="32"/>
          <w:highlight w:val="darkBlue"/>
          <w:shd w:val="clear" w:color="auto" w:fill="76923C" w:themeFill="accent3" w:themeFillShade="BF"/>
          <w14:textOutline w14:w="11112" w14:cap="flat" w14:cmpd="sng" w14:algn="ctr">
            <w14:solidFill>
              <w14:schemeClr w14:val="accent2"/>
            </w14:solidFill>
            <w14:prstDash w14:val="solid"/>
            <w14:round/>
          </w14:textOutline>
        </w:rPr>
        <w:t xml:space="preserve">5 </w:t>
      </w:r>
      <w:r w:rsidRPr="0059399D">
        <w:rPr>
          <w:rFonts w:ascii="Times New Roman" w:hAnsi="Times New Roman" w:cs="Times New Roman"/>
          <w:b/>
          <w:outline/>
          <w:color w:val="E5B8B7" w:themeColor="accent2" w:themeTint="66"/>
          <w:spacing w:val="0"/>
          <w:sz w:val="32"/>
          <w:szCs w:val="32"/>
          <w:highlight w:val="darkBlue"/>
          <w:shd w:val="clear" w:color="auto" w:fill="76923C" w:themeFill="accent3" w:themeFillShade="BF"/>
          <w14:textOutline w14:w="11112" w14:cap="flat" w14:cmpd="sng" w14:algn="ctr">
            <w14:solidFill>
              <w14:schemeClr w14:val="accent2"/>
            </w14:solidFill>
            <w14:prstDash w14:val="solid"/>
            <w14:round/>
          </w14:textOutline>
        </w:rPr>
        <w:t>m.</w:t>
      </w:r>
    </w:p>
    <w:p w14:paraId="47F14AD6" w14:textId="77777777" w:rsidR="00B62BE0" w:rsidRPr="00CB733D" w:rsidRDefault="00B62BE0" w:rsidP="00B62BE0">
      <w:pPr>
        <w:autoSpaceDE w:val="0"/>
        <w:autoSpaceDN w:val="0"/>
        <w:adjustRightInd w:val="0"/>
        <w:spacing w:after="0" w:line="240" w:lineRule="auto"/>
        <w:rPr>
          <w:rFonts w:ascii="Times New Roman" w:hAnsi="Times New Roman" w:cs="Times New Roman"/>
          <w:b/>
          <w:bCs/>
          <w:outline/>
          <w:color w:val="E5B8B7" w:themeColor="accent2" w:themeTint="66"/>
          <w:sz w:val="24"/>
          <w:szCs w:val="24"/>
          <w14:textOutline w14:w="11112" w14:cap="flat" w14:cmpd="sng" w14:algn="ctr">
            <w14:solidFill>
              <w14:schemeClr w14:val="accent2"/>
            </w14:solidFill>
            <w14:prstDash w14:val="solid"/>
            <w14:round/>
          </w14:textOutline>
        </w:rPr>
      </w:pPr>
    </w:p>
    <w:p w14:paraId="0ED0D467" w14:textId="77777777" w:rsidR="00B21F58" w:rsidRPr="00CB733D" w:rsidRDefault="00B21F58" w:rsidP="004D6437">
      <w:pPr>
        <w:shd w:val="clear" w:color="auto" w:fill="FABF8F" w:themeFill="accent6" w:themeFillTint="99"/>
        <w:autoSpaceDE w:val="0"/>
        <w:autoSpaceDN w:val="0"/>
        <w:adjustRightInd w:val="0"/>
        <w:spacing w:after="0" w:line="240" w:lineRule="auto"/>
        <w:rPr>
          <w:rFonts w:ascii="Times New Roman" w:hAnsi="Times New Roman" w:cs="Times New Roman"/>
          <w:b/>
          <w:bCs/>
          <w:outline/>
          <w:color w:val="E5B8B7" w:themeColor="accent2" w:themeTint="66"/>
          <w:sz w:val="24"/>
          <w:szCs w:val="24"/>
          <w14:textOutline w14:w="11112" w14:cap="flat" w14:cmpd="sng" w14:algn="ctr">
            <w14:solidFill>
              <w14:schemeClr w14:val="accent2"/>
            </w14:solidFill>
            <w14:prstDash w14:val="solid"/>
            <w14:round/>
          </w14:textOutline>
        </w:rPr>
      </w:pPr>
    </w:p>
    <w:p w14:paraId="7C713307" w14:textId="135C4958" w:rsidR="00B62BE0" w:rsidRPr="00CB733D" w:rsidRDefault="00B62BE0" w:rsidP="00B62BE0">
      <w:pPr>
        <w:spacing w:after="0" w:line="240" w:lineRule="auto"/>
        <w:jc w:val="center"/>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pPr>
      <w:r w:rsidRPr="00CB733D">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t>RASEINIŲ RAJONO SAVIVALDYBĖS 202</w:t>
      </w:r>
      <w:r w:rsidR="00A61D26" w:rsidRPr="00CB733D">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t>5</w:t>
      </w:r>
      <w:r w:rsidRPr="00CB733D">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t xml:space="preserve"> </w:t>
      </w:r>
      <w:r w:rsidR="0040760F" w:rsidRPr="00CB733D">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t>METŲ ŠVIETIMO STEBĖSENOS</w:t>
      </w:r>
      <w:r w:rsidRPr="00CB733D">
        <w:rPr>
          <w:rFonts w:ascii="Times New Roman" w:eastAsia="Times New Roman" w:hAnsi="Times New Roman" w:cs="Times New Roman"/>
          <w:b/>
          <w:outline/>
          <w:color w:val="E5B8B7" w:themeColor="accent2" w:themeTint="66"/>
          <w:sz w:val="32"/>
          <w:szCs w:val="32"/>
          <w:lang w:val="lt-LT"/>
          <w14:textOutline w14:w="11112" w14:cap="flat" w14:cmpd="sng" w14:algn="ctr">
            <w14:solidFill>
              <w14:schemeClr w14:val="accent2"/>
            </w14:solidFill>
            <w14:prstDash w14:val="solid"/>
            <w14:round/>
          </w14:textOutline>
        </w:rPr>
        <w:t xml:space="preserve"> RODIKLIAI </w:t>
      </w:r>
    </w:p>
    <w:p w14:paraId="1DBF9BEA" w14:textId="77777777" w:rsidR="00C322E7" w:rsidRPr="00B62BE0" w:rsidRDefault="00C322E7" w:rsidP="00C322E7">
      <w:pPr>
        <w:spacing w:after="0" w:line="240" w:lineRule="auto"/>
        <w:jc w:val="both"/>
        <w:rPr>
          <w:rFonts w:ascii="Times New Roman" w:eastAsia="Times New Roman" w:hAnsi="Times New Roman" w:cs="Times New Roman"/>
          <w:bCs/>
          <w:color w:val="984806" w:themeColor="accent6" w:themeShade="80"/>
          <w:sz w:val="24"/>
          <w:szCs w:val="24"/>
          <w:lang w:val="lt-LT"/>
        </w:rPr>
      </w:pPr>
    </w:p>
    <w:p w14:paraId="5ACD29F6" w14:textId="77777777" w:rsidR="00C322E7" w:rsidRPr="00A04339" w:rsidRDefault="00C322E7" w:rsidP="00C322E7">
      <w:pPr>
        <w:spacing w:after="0" w:line="240" w:lineRule="auto"/>
        <w:jc w:val="both"/>
        <w:rPr>
          <w:rFonts w:ascii="Times New Roman" w:eastAsia="Times New Roman" w:hAnsi="Times New Roman" w:cs="Times New Roman"/>
          <w:sz w:val="24"/>
          <w:szCs w:val="24"/>
          <w:lang w:val="lt-LT"/>
        </w:rPr>
      </w:pPr>
    </w:p>
    <w:p w14:paraId="0A0DA1E2" w14:textId="70C63C16" w:rsidR="00775692" w:rsidRPr="0059399D" w:rsidRDefault="0059399D" w:rsidP="0059399D">
      <w:pPr>
        <w:tabs>
          <w:tab w:val="left" w:pos="284"/>
        </w:tabs>
        <w:spacing w:after="0"/>
        <w:jc w:val="center"/>
        <w:rPr>
          <w:rFonts w:ascii="Times New Roman" w:eastAsia="Times New Roman" w:hAnsi="Times New Roman" w:cs="Times New Roman"/>
          <w:b/>
          <w:color w:val="7030A0"/>
          <w:sz w:val="24"/>
          <w:szCs w:val="24"/>
        </w:rPr>
      </w:pPr>
      <w:r>
        <w:rPr>
          <w:rFonts w:ascii="Times New Roman" w:eastAsia="Times New Roman" w:hAnsi="Times New Roman" w:cs="Times New Roman"/>
          <w:b/>
          <w:color w:val="7030A0"/>
          <w:sz w:val="24"/>
          <w:szCs w:val="24"/>
        </w:rPr>
        <w:t xml:space="preserve">1. </w:t>
      </w:r>
      <w:r w:rsidR="00775692" w:rsidRPr="0059399D">
        <w:rPr>
          <w:rFonts w:ascii="Times New Roman" w:eastAsia="Times New Roman" w:hAnsi="Times New Roman" w:cs="Times New Roman"/>
          <w:b/>
          <w:color w:val="7030A0"/>
          <w:sz w:val="24"/>
          <w:szCs w:val="24"/>
        </w:rPr>
        <w:t>ŠVIETIMO KONTEKSTAS</w:t>
      </w:r>
    </w:p>
    <w:p w14:paraId="38437C6F" w14:textId="7FD1427D" w:rsidR="00C322E7" w:rsidRPr="0059399D" w:rsidRDefault="00775692" w:rsidP="00775692">
      <w:pPr>
        <w:tabs>
          <w:tab w:val="left" w:pos="284"/>
        </w:tabs>
        <w:spacing w:after="0"/>
        <w:jc w:val="center"/>
        <w:rPr>
          <w:rFonts w:ascii="Times New Roman" w:eastAsia="Times New Roman" w:hAnsi="Times New Roman" w:cs="Times New Roman"/>
          <w:b/>
          <w:color w:val="7030A0"/>
          <w:sz w:val="24"/>
          <w:szCs w:val="24"/>
        </w:rPr>
      </w:pPr>
      <w:r w:rsidRPr="0059399D">
        <w:rPr>
          <w:rFonts w:ascii="Times New Roman" w:eastAsia="Times New Roman" w:hAnsi="Times New Roman" w:cs="Times New Roman"/>
          <w:b/>
          <w:color w:val="7030A0"/>
          <w:sz w:val="24"/>
          <w:szCs w:val="24"/>
        </w:rPr>
        <w:t>(</w:t>
      </w:r>
      <w:proofErr w:type="gramStart"/>
      <w:r w:rsidR="00C322E7" w:rsidRPr="0059399D">
        <w:rPr>
          <w:rFonts w:ascii="Times New Roman" w:eastAsia="Times New Roman" w:hAnsi="Times New Roman" w:cs="Times New Roman"/>
          <w:b/>
          <w:color w:val="7030A0"/>
          <w:sz w:val="24"/>
          <w:szCs w:val="24"/>
        </w:rPr>
        <w:t>parodo</w:t>
      </w:r>
      <w:proofErr w:type="gramEnd"/>
      <w:r w:rsidR="00C322E7" w:rsidRPr="0059399D">
        <w:rPr>
          <w:rFonts w:ascii="Times New Roman" w:eastAsia="Times New Roman" w:hAnsi="Times New Roman" w:cs="Times New Roman"/>
          <w:b/>
          <w:color w:val="7030A0"/>
          <w:sz w:val="24"/>
          <w:szCs w:val="24"/>
        </w:rPr>
        <w:t xml:space="preserve"> išorines sąlygas ir reikmes, darančias poveikį</w:t>
      </w:r>
      <w:r w:rsidRPr="0059399D">
        <w:rPr>
          <w:rFonts w:ascii="Times New Roman" w:eastAsia="Times New Roman" w:hAnsi="Times New Roman" w:cs="Times New Roman"/>
          <w:b/>
          <w:color w:val="7030A0"/>
          <w:sz w:val="24"/>
          <w:szCs w:val="24"/>
        </w:rPr>
        <w:t xml:space="preserve"> </w:t>
      </w:r>
      <w:r w:rsidR="00C322E7" w:rsidRPr="0059399D">
        <w:rPr>
          <w:rFonts w:ascii="Times New Roman" w:eastAsia="Times New Roman" w:hAnsi="Times New Roman" w:cs="Times New Roman"/>
          <w:b/>
          <w:color w:val="7030A0"/>
          <w:sz w:val="24"/>
          <w:szCs w:val="24"/>
        </w:rPr>
        <w:t>švietimo sistemos procesams)</w:t>
      </w:r>
    </w:p>
    <w:p w14:paraId="100979DB" w14:textId="77777777" w:rsidR="002815EA" w:rsidRPr="00E34CB7" w:rsidRDefault="002815EA" w:rsidP="00E34CB7">
      <w:pPr>
        <w:tabs>
          <w:tab w:val="left" w:pos="284"/>
        </w:tabs>
        <w:spacing w:after="0"/>
        <w:jc w:val="center"/>
        <w:rPr>
          <w:rFonts w:ascii="Times New Roman" w:eastAsia="Times New Roman" w:hAnsi="Times New Roman" w:cs="Times New Roman"/>
          <w:b/>
          <w:color w:val="31849B" w:themeColor="accent5" w:themeShade="BF"/>
          <w:sz w:val="24"/>
          <w:szCs w:val="24"/>
        </w:rPr>
      </w:pPr>
    </w:p>
    <w:p w14:paraId="56947DA1" w14:textId="77777777" w:rsidR="00B21F58" w:rsidRDefault="00B21F58" w:rsidP="0059399D">
      <w:pPr>
        <w:tabs>
          <w:tab w:val="left" w:pos="284"/>
        </w:tabs>
        <w:spacing w:after="0" w:line="276" w:lineRule="auto"/>
        <w:rPr>
          <w:rFonts w:ascii="Times New Roman" w:eastAsia="Times New Roman" w:hAnsi="Times New Roman" w:cs="Times New Roman"/>
          <w:color w:val="244061" w:themeColor="accent1" w:themeShade="80"/>
          <w:sz w:val="24"/>
          <w:szCs w:val="24"/>
          <w:lang w:val="lt-LT"/>
        </w:rPr>
      </w:pPr>
    </w:p>
    <w:p w14:paraId="786C5A85" w14:textId="77777777" w:rsidR="000179A7" w:rsidRPr="002D24AA" w:rsidRDefault="000179A7" w:rsidP="00B21F58">
      <w:pPr>
        <w:tabs>
          <w:tab w:val="left" w:pos="284"/>
        </w:tabs>
        <w:spacing w:after="0" w:line="276" w:lineRule="auto"/>
        <w:jc w:val="center"/>
        <w:rPr>
          <w:rFonts w:ascii="Times New Roman" w:eastAsia="Times New Roman" w:hAnsi="Times New Roman" w:cs="Times New Roman"/>
          <w:color w:val="244061" w:themeColor="accent1" w:themeShade="80"/>
          <w:sz w:val="24"/>
          <w:szCs w:val="24"/>
          <w:lang w:val="lt-LT"/>
        </w:rPr>
      </w:pPr>
    </w:p>
    <w:p w14:paraId="556BDDB1" w14:textId="7F6EFF2F" w:rsidR="00B62BE0" w:rsidRDefault="00E34CB7" w:rsidP="00630286">
      <w:pPr>
        <w:tabs>
          <w:tab w:val="left" w:pos="426"/>
          <w:tab w:val="left" w:pos="7020"/>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1.1. </w:t>
      </w:r>
      <w:r w:rsidR="00C322E7" w:rsidRPr="00E34CB7">
        <w:rPr>
          <w:rFonts w:ascii="Times New Roman" w:eastAsia="Times New Roman" w:hAnsi="Times New Roman" w:cs="Times New Roman"/>
          <w:b/>
          <w:sz w:val="24"/>
          <w:szCs w:val="24"/>
        </w:rPr>
        <w:t>Gyventojų skaičiaus pokytis</w:t>
      </w:r>
      <w:r w:rsidR="00CB733D">
        <w:rPr>
          <w:rFonts w:ascii="Times New Roman" w:eastAsia="Times New Roman" w:hAnsi="Times New Roman" w:cs="Times New Roman"/>
          <w:b/>
          <w:sz w:val="24"/>
          <w:szCs w:val="24"/>
        </w:rPr>
        <w:tab/>
      </w:r>
    </w:p>
    <w:p w14:paraId="6040BD0A" w14:textId="77777777" w:rsidR="00630286" w:rsidRPr="00630286" w:rsidRDefault="00630286" w:rsidP="00630286">
      <w:pPr>
        <w:tabs>
          <w:tab w:val="left" w:pos="426"/>
          <w:tab w:val="left" w:pos="7020"/>
        </w:tabs>
        <w:spacing w:after="0"/>
        <w:jc w:val="both"/>
        <w:rPr>
          <w:rFonts w:ascii="Times New Roman" w:eastAsia="Times New Roman" w:hAnsi="Times New Roman" w:cs="Times New Roman"/>
          <w:sz w:val="24"/>
          <w:szCs w:val="24"/>
        </w:rPr>
      </w:pPr>
    </w:p>
    <w:p w14:paraId="2624AF83" w14:textId="77AF8640" w:rsidR="000D7CFD" w:rsidRDefault="00935B25" w:rsidP="000F7474">
      <w:pPr>
        <w:spacing w:after="0" w:line="276"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G</w:t>
      </w:r>
      <w:r w:rsidR="00DF5AA8" w:rsidRPr="000F7474">
        <w:rPr>
          <w:rFonts w:ascii="Times New Roman" w:eastAsia="Times New Roman" w:hAnsi="Times New Roman" w:cs="Times New Roman"/>
          <w:sz w:val="24"/>
          <w:szCs w:val="24"/>
          <w:lang w:val="lt-LT"/>
        </w:rPr>
        <w:t xml:space="preserve">yventojų skaičius </w:t>
      </w:r>
      <w:r>
        <w:rPr>
          <w:rFonts w:ascii="Times New Roman" w:eastAsia="Times New Roman" w:hAnsi="Times New Roman" w:cs="Times New Roman"/>
          <w:sz w:val="24"/>
          <w:szCs w:val="24"/>
          <w:lang w:val="lt-LT"/>
        </w:rPr>
        <w:t xml:space="preserve">metų pradžioje </w:t>
      </w:r>
      <w:r w:rsidR="00DF5AA8" w:rsidRPr="000F7474">
        <w:rPr>
          <w:rFonts w:ascii="Times New Roman" w:eastAsia="Times New Roman" w:hAnsi="Times New Roman" w:cs="Times New Roman"/>
          <w:sz w:val="24"/>
          <w:szCs w:val="24"/>
          <w:lang w:val="lt-LT"/>
        </w:rPr>
        <w:t>Raseinių rajono savivaldybėje</w:t>
      </w:r>
      <w:r w:rsidR="000D7CFD">
        <w:rPr>
          <w:rFonts w:ascii="Times New Roman" w:eastAsia="Times New Roman" w:hAnsi="Times New Roman" w:cs="Times New Roman"/>
          <w:sz w:val="24"/>
          <w:szCs w:val="24"/>
          <w:lang w:val="lt-LT"/>
        </w:rPr>
        <w:t>:</w:t>
      </w:r>
    </w:p>
    <w:tbl>
      <w:tblPr>
        <w:tblStyle w:val="Lentelstinklelis"/>
        <w:tblW w:w="9351" w:type="dxa"/>
        <w:tblLook w:val="04A0" w:firstRow="1" w:lastRow="0" w:firstColumn="1" w:lastColumn="0" w:noHBand="0" w:noVBand="1"/>
      </w:tblPr>
      <w:tblGrid>
        <w:gridCol w:w="4815"/>
        <w:gridCol w:w="4536"/>
      </w:tblGrid>
      <w:tr w:rsidR="00DD7B8D" w14:paraId="6A0B4A89" w14:textId="77777777" w:rsidTr="004D6437">
        <w:tc>
          <w:tcPr>
            <w:tcW w:w="4815" w:type="dxa"/>
            <w:shd w:val="clear" w:color="auto" w:fill="FABF8F" w:themeFill="accent6" w:themeFillTint="99"/>
          </w:tcPr>
          <w:p w14:paraId="686DF0C1" w14:textId="77777777" w:rsidR="00DD7B8D" w:rsidRPr="00F21A76" w:rsidRDefault="00DD7B8D" w:rsidP="00F21A76">
            <w:pPr>
              <w:spacing w:line="276" w:lineRule="auto"/>
              <w:jc w:val="center"/>
              <w:rPr>
                <w:rFonts w:ascii="Times New Roman" w:eastAsia="Times New Roman" w:hAnsi="Times New Roman" w:cs="Times New Roman"/>
                <w:b/>
                <w:sz w:val="24"/>
                <w:szCs w:val="24"/>
                <w:lang w:val="lt-LT"/>
              </w:rPr>
            </w:pPr>
            <w:r w:rsidRPr="00F21A76">
              <w:rPr>
                <w:rFonts w:ascii="Times New Roman" w:eastAsia="Times New Roman" w:hAnsi="Times New Roman" w:cs="Times New Roman"/>
                <w:b/>
                <w:sz w:val="24"/>
                <w:szCs w:val="24"/>
                <w:lang w:val="lt-LT"/>
              </w:rPr>
              <w:t>Metai</w:t>
            </w:r>
          </w:p>
        </w:tc>
        <w:tc>
          <w:tcPr>
            <w:tcW w:w="4536" w:type="dxa"/>
            <w:shd w:val="clear" w:color="auto" w:fill="FABF8F" w:themeFill="accent6" w:themeFillTint="99"/>
          </w:tcPr>
          <w:p w14:paraId="5CBA16D8" w14:textId="77777777" w:rsidR="00DD7B8D" w:rsidRPr="00F21A76" w:rsidRDefault="00DD7B8D" w:rsidP="00F21A76">
            <w:pPr>
              <w:spacing w:line="276" w:lineRule="auto"/>
              <w:jc w:val="center"/>
              <w:rPr>
                <w:rFonts w:ascii="Times New Roman" w:eastAsia="Times New Roman" w:hAnsi="Times New Roman" w:cs="Times New Roman"/>
                <w:b/>
                <w:sz w:val="24"/>
                <w:szCs w:val="24"/>
                <w:lang w:val="lt-LT"/>
              </w:rPr>
            </w:pPr>
            <w:r w:rsidRPr="00F21A76">
              <w:rPr>
                <w:rFonts w:ascii="Times New Roman" w:eastAsia="Times New Roman" w:hAnsi="Times New Roman" w:cs="Times New Roman"/>
                <w:b/>
                <w:sz w:val="24"/>
                <w:szCs w:val="24"/>
                <w:lang w:val="lt-LT"/>
              </w:rPr>
              <w:t>Gyventojų skaičius</w:t>
            </w:r>
          </w:p>
        </w:tc>
      </w:tr>
      <w:tr w:rsidR="00DD7B8D" w14:paraId="1C6C99E4" w14:textId="77777777" w:rsidTr="00DD7B8D">
        <w:tc>
          <w:tcPr>
            <w:tcW w:w="4815" w:type="dxa"/>
          </w:tcPr>
          <w:p w14:paraId="4E376374" w14:textId="412E5F80" w:rsidR="00DD7B8D" w:rsidRPr="00C14B47" w:rsidRDefault="00DD7B8D" w:rsidP="00201DB5">
            <w:pPr>
              <w:spacing w:line="276" w:lineRule="auto"/>
              <w:jc w:val="both"/>
              <w:rPr>
                <w:rFonts w:ascii="Times New Roman" w:eastAsia="Times New Roman" w:hAnsi="Times New Roman" w:cs="Times New Roman"/>
                <w:b/>
                <w:sz w:val="24"/>
                <w:szCs w:val="24"/>
                <w:lang w:val="lt-LT"/>
              </w:rPr>
            </w:pPr>
            <w:r w:rsidRPr="00C14B47">
              <w:rPr>
                <w:rFonts w:ascii="Times New Roman" w:eastAsia="Times New Roman" w:hAnsi="Times New Roman" w:cs="Times New Roman"/>
                <w:b/>
                <w:sz w:val="24"/>
                <w:szCs w:val="24"/>
                <w:lang w:val="lt-LT"/>
              </w:rPr>
              <w:t>202</w:t>
            </w:r>
            <w:r w:rsidR="00C14B47" w:rsidRPr="00C14B47">
              <w:rPr>
                <w:rFonts w:ascii="Times New Roman" w:eastAsia="Times New Roman" w:hAnsi="Times New Roman" w:cs="Times New Roman"/>
                <w:b/>
                <w:sz w:val="24"/>
                <w:szCs w:val="24"/>
                <w:lang w:val="lt-LT"/>
              </w:rPr>
              <w:t>5</w:t>
            </w:r>
            <w:r w:rsidRPr="00C14B47">
              <w:rPr>
                <w:rFonts w:ascii="Times New Roman" w:eastAsia="Times New Roman" w:hAnsi="Times New Roman" w:cs="Times New Roman"/>
                <w:b/>
                <w:sz w:val="24"/>
                <w:szCs w:val="24"/>
                <w:lang w:val="lt-LT"/>
              </w:rPr>
              <w:t xml:space="preserve"> m.</w:t>
            </w:r>
          </w:p>
        </w:tc>
        <w:tc>
          <w:tcPr>
            <w:tcW w:w="4536" w:type="dxa"/>
          </w:tcPr>
          <w:p w14:paraId="3DEF3261" w14:textId="4165E903" w:rsidR="00DD7B8D" w:rsidRPr="00C14B47" w:rsidRDefault="00D558FA" w:rsidP="00790DC2">
            <w:pPr>
              <w:spacing w:line="276" w:lineRule="auto"/>
              <w:jc w:val="both"/>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t>29268</w:t>
            </w:r>
          </w:p>
        </w:tc>
      </w:tr>
      <w:tr w:rsidR="00C14B47" w14:paraId="75F5128B" w14:textId="77777777" w:rsidTr="00DD7B8D">
        <w:tc>
          <w:tcPr>
            <w:tcW w:w="4815" w:type="dxa"/>
          </w:tcPr>
          <w:p w14:paraId="6B83B181" w14:textId="6BFE1EB9" w:rsidR="00C14B47" w:rsidRPr="00C14B47" w:rsidRDefault="00C14B47" w:rsidP="00C14B47">
            <w:pPr>
              <w:spacing w:line="276" w:lineRule="auto"/>
              <w:jc w:val="both"/>
              <w:rPr>
                <w:rFonts w:ascii="Times New Roman" w:eastAsia="Times New Roman" w:hAnsi="Times New Roman" w:cs="Times New Roman"/>
                <w:sz w:val="24"/>
                <w:szCs w:val="24"/>
                <w:lang w:val="lt-LT"/>
              </w:rPr>
            </w:pPr>
            <w:r w:rsidRPr="00C14B47">
              <w:rPr>
                <w:rFonts w:ascii="Times New Roman" w:eastAsia="Times New Roman" w:hAnsi="Times New Roman" w:cs="Times New Roman"/>
                <w:sz w:val="24"/>
                <w:szCs w:val="24"/>
                <w:lang w:val="lt-LT"/>
              </w:rPr>
              <w:t>2024 m.</w:t>
            </w:r>
          </w:p>
        </w:tc>
        <w:tc>
          <w:tcPr>
            <w:tcW w:w="4536" w:type="dxa"/>
          </w:tcPr>
          <w:p w14:paraId="363DA523" w14:textId="57CA07A7" w:rsidR="00C14B47" w:rsidRPr="0084155A" w:rsidRDefault="00D558FA" w:rsidP="00790DC2">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29620</w:t>
            </w:r>
          </w:p>
        </w:tc>
      </w:tr>
      <w:tr w:rsidR="00201DB5" w14:paraId="1DF92FAB" w14:textId="77777777" w:rsidTr="00DD7B8D">
        <w:tc>
          <w:tcPr>
            <w:tcW w:w="4815" w:type="dxa"/>
          </w:tcPr>
          <w:p w14:paraId="0D5893D3" w14:textId="77777777" w:rsidR="00201DB5" w:rsidRPr="00BB3D66" w:rsidRDefault="00201DB5" w:rsidP="00201DB5">
            <w:pPr>
              <w:spacing w:line="276" w:lineRule="auto"/>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2023 m.</w:t>
            </w:r>
          </w:p>
        </w:tc>
        <w:tc>
          <w:tcPr>
            <w:tcW w:w="4536" w:type="dxa"/>
          </w:tcPr>
          <w:p w14:paraId="1A2BD0E2" w14:textId="52E36553" w:rsidR="00201DB5" w:rsidRPr="0084155A" w:rsidRDefault="00D558FA" w:rsidP="003F5C1E">
            <w:pPr>
              <w:spacing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29970</w:t>
            </w:r>
          </w:p>
        </w:tc>
      </w:tr>
    </w:tbl>
    <w:p w14:paraId="0FDC4DC5" w14:textId="1ABDE301" w:rsidR="00DC5FFB" w:rsidRDefault="009E7B6B" w:rsidP="00F21A76">
      <w:pPr>
        <w:spacing w:after="0" w:line="276" w:lineRule="auto"/>
        <w:ind w:firstLine="709"/>
        <w:jc w:val="both"/>
        <w:rPr>
          <w:rFonts w:ascii="Times New Roman" w:eastAsia="Times New Roman" w:hAnsi="Times New Roman" w:cs="Times New Roman"/>
          <w:i/>
          <w:sz w:val="20"/>
          <w:szCs w:val="20"/>
          <w:lang w:val="lt-LT"/>
        </w:rPr>
      </w:pPr>
      <w:r w:rsidRPr="000F7474">
        <w:rPr>
          <w:rFonts w:ascii="Times New Roman" w:eastAsia="Times New Roman" w:hAnsi="Times New Roman" w:cs="Times New Roman"/>
          <w:i/>
          <w:sz w:val="20"/>
          <w:szCs w:val="20"/>
          <w:lang w:val="lt-LT"/>
        </w:rPr>
        <w:t xml:space="preserve">Duomenų šaltinis </w:t>
      </w:r>
      <w:r w:rsidR="000F7474" w:rsidRPr="000F7474">
        <w:rPr>
          <w:rFonts w:ascii="Times New Roman" w:eastAsia="Times New Roman" w:hAnsi="Times New Roman" w:cs="Times New Roman"/>
          <w:i/>
          <w:sz w:val="20"/>
          <w:szCs w:val="20"/>
          <w:lang w:val="lt-LT"/>
        </w:rPr>
        <w:t>–</w:t>
      </w:r>
      <w:r w:rsidR="0084155A">
        <w:rPr>
          <w:rFonts w:ascii="Times New Roman" w:eastAsia="Times New Roman" w:hAnsi="Times New Roman" w:cs="Times New Roman"/>
          <w:i/>
          <w:sz w:val="20"/>
          <w:szCs w:val="20"/>
          <w:lang w:val="lt-LT"/>
        </w:rPr>
        <w:t xml:space="preserve"> </w:t>
      </w:r>
      <w:r w:rsidR="0044033D" w:rsidRPr="0084155A">
        <w:rPr>
          <w:rFonts w:ascii="Times New Roman" w:eastAsia="Times New Roman" w:hAnsi="Times New Roman" w:cs="Times New Roman"/>
          <w:i/>
          <w:sz w:val="20"/>
          <w:szCs w:val="20"/>
          <w:lang w:val="lt-LT"/>
        </w:rPr>
        <w:t>Lietuvos statistikos departamentas</w:t>
      </w:r>
      <w:r w:rsidR="0084155A" w:rsidRPr="0084155A">
        <w:rPr>
          <w:rFonts w:ascii="Times New Roman" w:eastAsia="Times New Roman" w:hAnsi="Times New Roman" w:cs="Times New Roman"/>
          <w:i/>
          <w:sz w:val="20"/>
          <w:szCs w:val="20"/>
          <w:lang w:val="lt-LT"/>
        </w:rPr>
        <w:t>.</w:t>
      </w:r>
    </w:p>
    <w:p w14:paraId="11A04753" w14:textId="77777777" w:rsidR="00B808FC" w:rsidRPr="00B808FC" w:rsidRDefault="00B808FC" w:rsidP="00B808FC">
      <w:pPr>
        <w:spacing w:after="0" w:line="276" w:lineRule="auto"/>
        <w:ind w:firstLine="709"/>
        <w:jc w:val="both"/>
        <w:rPr>
          <w:rFonts w:ascii="Times New Roman" w:eastAsia="Times New Roman" w:hAnsi="Times New Roman" w:cs="Times New Roman"/>
          <w:i/>
          <w:sz w:val="20"/>
          <w:szCs w:val="20"/>
          <w:lang w:val="lt-LT"/>
        </w:rPr>
      </w:pPr>
    </w:p>
    <w:p w14:paraId="4CDCFCF0" w14:textId="34BE5E2D" w:rsidR="003B0A60" w:rsidRPr="00BB3D66" w:rsidRDefault="00884CA3" w:rsidP="00630286">
      <w:pPr>
        <w:spacing w:after="0" w:line="276" w:lineRule="auto"/>
        <w:ind w:firstLine="709"/>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202</w:t>
      </w:r>
      <w:r w:rsidR="00C14B47">
        <w:rPr>
          <w:rFonts w:ascii="Times New Roman" w:eastAsia="Times New Roman" w:hAnsi="Times New Roman" w:cs="Times New Roman"/>
          <w:sz w:val="24"/>
          <w:szCs w:val="24"/>
          <w:lang w:val="lt-LT"/>
        </w:rPr>
        <w:t>5</w:t>
      </w:r>
      <w:r w:rsidRPr="00BB3D66">
        <w:rPr>
          <w:rFonts w:ascii="Times New Roman" w:eastAsia="Times New Roman" w:hAnsi="Times New Roman" w:cs="Times New Roman"/>
          <w:sz w:val="24"/>
          <w:szCs w:val="24"/>
          <w:lang w:val="lt-LT"/>
        </w:rPr>
        <w:t xml:space="preserve"> m. </w:t>
      </w:r>
      <w:r w:rsidR="00DC5FFB" w:rsidRPr="00BB3D66">
        <w:rPr>
          <w:rFonts w:ascii="Times New Roman" w:eastAsia="Times New Roman" w:hAnsi="Times New Roman" w:cs="Times New Roman"/>
          <w:sz w:val="24"/>
          <w:szCs w:val="24"/>
          <w:lang w:val="lt-LT"/>
        </w:rPr>
        <w:t>Raseini</w:t>
      </w:r>
      <w:r w:rsidR="00250D38">
        <w:rPr>
          <w:rFonts w:ascii="Times New Roman" w:eastAsia="Times New Roman" w:hAnsi="Times New Roman" w:cs="Times New Roman"/>
          <w:sz w:val="24"/>
          <w:szCs w:val="24"/>
          <w:lang w:val="lt-LT"/>
        </w:rPr>
        <w:t>ų rajono savivaldybėje</w:t>
      </w:r>
      <w:r w:rsidR="0084155A">
        <w:rPr>
          <w:rFonts w:ascii="Times New Roman" w:eastAsia="Times New Roman" w:hAnsi="Times New Roman" w:cs="Times New Roman"/>
          <w:sz w:val="24"/>
          <w:szCs w:val="24"/>
          <w:lang w:val="lt-LT"/>
        </w:rPr>
        <w:t>,</w:t>
      </w:r>
      <w:r w:rsidR="0084155A" w:rsidRPr="0084155A">
        <w:rPr>
          <w:rFonts w:ascii="Times New Roman" w:eastAsia="Times New Roman" w:hAnsi="Times New Roman" w:cs="Times New Roman"/>
          <w:sz w:val="24"/>
          <w:szCs w:val="24"/>
          <w:lang w:val="lt-LT"/>
        </w:rPr>
        <w:t xml:space="preserve"> </w:t>
      </w:r>
      <w:r w:rsidR="0084155A" w:rsidRPr="00250D38">
        <w:rPr>
          <w:rFonts w:ascii="Times New Roman" w:eastAsia="Times New Roman" w:hAnsi="Times New Roman" w:cs="Times New Roman"/>
          <w:sz w:val="24"/>
          <w:szCs w:val="24"/>
          <w:lang w:val="lt-LT"/>
        </w:rPr>
        <w:t>lyginant su 2024 m.</w:t>
      </w:r>
      <w:r w:rsidR="0084155A">
        <w:rPr>
          <w:rFonts w:ascii="Times New Roman" w:eastAsia="Times New Roman" w:hAnsi="Times New Roman" w:cs="Times New Roman"/>
          <w:sz w:val="24"/>
          <w:szCs w:val="24"/>
          <w:lang w:val="lt-LT"/>
        </w:rPr>
        <w:t>,</w:t>
      </w:r>
      <w:r w:rsidR="0084155A" w:rsidRPr="00250D38">
        <w:rPr>
          <w:rFonts w:ascii="Times New Roman" w:eastAsia="Times New Roman" w:hAnsi="Times New Roman" w:cs="Times New Roman"/>
          <w:sz w:val="24"/>
          <w:szCs w:val="24"/>
          <w:lang w:val="lt-LT"/>
        </w:rPr>
        <w:t xml:space="preserve"> </w:t>
      </w:r>
      <w:r w:rsidR="00250D38" w:rsidRPr="00790DC2">
        <w:rPr>
          <w:rFonts w:ascii="Times New Roman" w:eastAsia="Times New Roman" w:hAnsi="Times New Roman" w:cs="Times New Roman"/>
          <w:sz w:val="24"/>
          <w:szCs w:val="24"/>
          <w:lang w:val="lt-LT"/>
        </w:rPr>
        <w:t xml:space="preserve">sumažėjo </w:t>
      </w:r>
      <w:r w:rsidR="0084155A" w:rsidRPr="00790DC2">
        <w:rPr>
          <w:rFonts w:ascii="Times New Roman" w:eastAsia="Times New Roman" w:hAnsi="Times New Roman" w:cs="Times New Roman"/>
          <w:sz w:val="24"/>
          <w:szCs w:val="24"/>
          <w:lang w:val="lt-LT"/>
        </w:rPr>
        <w:t>3</w:t>
      </w:r>
      <w:r w:rsidR="00D558FA">
        <w:rPr>
          <w:rFonts w:ascii="Times New Roman" w:eastAsia="Times New Roman" w:hAnsi="Times New Roman" w:cs="Times New Roman"/>
          <w:sz w:val="24"/>
          <w:szCs w:val="24"/>
          <w:lang w:val="lt-LT"/>
        </w:rPr>
        <w:t>52</w:t>
      </w:r>
      <w:r w:rsidR="00250D38" w:rsidRPr="00790DC2">
        <w:rPr>
          <w:rFonts w:ascii="Times New Roman" w:eastAsia="Times New Roman" w:hAnsi="Times New Roman" w:cs="Times New Roman"/>
          <w:sz w:val="24"/>
          <w:szCs w:val="24"/>
          <w:lang w:val="lt-LT"/>
        </w:rPr>
        <w:t xml:space="preserve"> </w:t>
      </w:r>
      <w:r w:rsidR="00250D38" w:rsidRPr="00250D38">
        <w:rPr>
          <w:rFonts w:ascii="Times New Roman" w:eastAsia="Times New Roman" w:hAnsi="Times New Roman" w:cs="Times New Roman"/>
          <w:sz w:val="24"/>
          <w:szCs w:val="24"/>
          <w:lang w:val="lt-LT"/>
        </w:rPr>
        <w:t xml:space="preserve">gyventojais, </w:t>
      </w:r>
      <w:r w:rsidRPr="00BB3D66">
        <w:rPr>
          <w:rFonts w:ascii="Times New Roman" w:eastAsia="Times New Roman" w:hAnsi="Times New Roman" w:cs="Times New Roman"/>
          <w:sz w:val="24"/>
          <w:szCs w:val="24"/>
          <w:lang w:val="lt-LT"/>
        </w:rPr>
        <w:t>lyginant su 20</w:t>
      </w:r>
      <w:r w:rsidR="00C14B47">
        <w:rPr>
          <w:rFonts w:ascii="Times New Roman" w:eastAsia="Times New Roman" w:hAnsi="Times New Roman" w:cs="Times New Roman"/>
          <w:sz w:val="24"/>
          <w:szCs w:val="24"/>
          <w:lang w:val="lt-LT"/>
        </w:rPr>
        <w:t>23</w:t>
      </w:r>
      <w:r w:rsidRPr="00BB3D66">
        <w:rPr>
          <w:rFonts w:ascii="Times New Roman" w:eastAsia="Times New Roman" w:hAnsi="Times New Roman" w:cs="Times New Roman"/>
          <w:sz w:val="24"/>
          <w:szCs w:val="24"/>
          <w:lang w:val="lt-LT"/>
        </w:rPr>
        <w:t xml:space="preserve"> m</w:t>
      </w:r>
      <w:r w:rsidR="00DC5FFB" w:rsidRPr="00BB3D66">
        <w:rPr>
          <w:rFonts w:ascii="Times New Roman" w:eastAsia="Times New Roman" w:hAnsi="Times New Roman" w:cs="Times New Roman"/>
          <w:sz w:val="24"/>
          <w:szCs w:val="24"/>
          <w:lang w:val="lt-LT"/>
        </w:rPr>
        <w:t>.</w:t>
      </w:r>
      <w:r w:rsidR="00DE218E" w:rsidRPr="00BB3D66">
        <w:rPr>
          <w:rFonts w:ascii="Times New Roman" w:eastAsia="Times New Roman" w:hAnsi="Times New Roman" w:cs="Times New Roman"/>
          <w:sz w:val="24"/>
          <w:szCs w:val="24"/>
          <w:lang w:val="lt-LT"/>
        </w:rPr>
        <w:t xml:space="preserve"> </w:t>
      </w:r>
      <w:r w:rsidR="00D558FA">
        <w:rPr>
          <w:rFonts w:ascii="Times New Roman" w:eastAsia="Times New Roman" w:hAnsi="Times New Roman" w:cs="Times New Roman"/>
          <w:sz w:val="24"/>
          <w:szCs w:val="24"/>
          <w:lang w:val="lt-LT"/>
        </w:rPr>
        <w:t xml:space="preserve">- </w:t>
      </w:r>
      <w:r w:rsidR="0084155A" w:rsidRPr="00790DC2">
        <w:rPr>
          <w:rFonts w:ascii="Times New Roman" w:eastAsia="Times New Roman" w:hAnsi="Times New Roman" w:cs="Times New Roman"/>
          <w:sz w:val="24"/>
          <w:szCs w:val="24"/>
          <w:lang w:val="lt-LT"/>
        </w:rPr>
        <w:t>70</w:t>
      </w:r>
      <w:r w:rsidR="00D558FA">
        <w:rPr>
          <w:rFonts w:ascii="Times New Roman" w:eastAsia="Times New Roman" w:hAnsi="Times New Roman" w:cs="Times New Roman"/>
          <w:sz w:val="24"/>
          <w:szCs w:val="24"/>
          <w:lang w:val="lt-LT"/>
        </w:rPr>
        <w:t>2 gyventojais</w:t>
      </w:r>
      <w:r w:rsidR="0084155A">
        <w:rPr>
          <w:rFonts w:ascii="Times New Roman" w:eastAsia="Times New Roman" w:hAnsi="Times New Roman" w:cs="Times New Roman"/>
          <w:sz w:val="24"/>
          <w:szCs w:val="24"/>
          <w:lang w:val="lt-LT"/>
        </w:rPr>
        <w:t>.</w:t>
      </w:r>
      <w:r w:rsidR="00630286">
        <w:rPr>
          <w:rFonts w:ascii="Times New Roman" w:eastAsia="Times New Roman" w:hAnsi="Times New Roman" w:cs="Times New Roman"/>
          <w:sz w:val="24"/>
          <w:szCs w:val="24"/>
          <w:lang w:val="lt-LT"/>
        </w:rPr>
        <w:t xml:space="preserve">                                                                  </w:t>
      </w:r>
    </w:p>
    <w:p w14:paraId="54E06F75" w14:textId="77777777" w:rsidR="00DC5FFB" w:rsidRDefault="00DC5FFB" w:rsidP="00C322E7">
      <w:pPr>
        <w:tabs>
          <w:tab w:val="left" w:pos="426"/>
        </w:tabs>
        <w:spacing w:after="0" w:line="276" w:lineRule="auto"/>
        <w:jc w:val="both"/>
        <w:rPr>
          <w:rFonts w:ascii="Times New Roman" w:eastAsia="Times New Roman" w:hAnsi="Times New Roman" w:cs="Times New Roman"/>
          <w:b/>
          <w:bCs/>
          <w:sz w:val="24"/>
          <w:szCs w:val="24"/>
          <w:lang w:val="lt-LT"/>
        </w:rPr>
      </w:pPr>
    </w:p>
    <w:p w14:paraId="4120C767" w14:textId="22D3A005" w:rsidR="00C322E7" w:rsidRPr="00CC345D" w:rsidRDefault="00C322E7" w:rsidP="00C322E7">
      <w:pPr>
        <w:tabs>
          <w:tab w:val="left" w:pos="426"/>
        </w:tabs>
        <w:spacing w:after="0" w:line="276" w:lineRule="auto"/>
        <w:jc w:val="both"/>
        <w:rPr>
          <w:rFonts w:ascii="Times New Roman" w:eastAsia="Times New Roman" w:hAnsi="Times New Roman" w:cs="Times New Roman"/>
          <w:sz w:val="24"/>
          <w:szCs w:val="24"/>
          <w:lang w:val="lt-LT"/>
        </w:rPr>
      </w:pPr>
      <w:r w:rsidRPr="00CC345D">
        <w:rPr>
          <w:rFonts w:ascii="Times New Roman" w:eastAsia="Times New Roman" w:hAnsi="Times New Roman" w:cs="Times New Roman"/>
          <w:b/>
          <w:bCs/>
          <w:sz w:val="24"/>
          <w:szCs w:val="24"/>
          <w:lang w:val="lt-LT"/>
        </w:rPr>
        <w:t>1.2.</w:t>
      </w:r>
      <w:r w:rsidRPr="00CC345D">
        <w:rPr>
          <w:rFonts w:ascii="Times New Roman" w:eastAsia="Times New Roman" w:hAnsi="Times New Roman" w:cs="Times New Roman"/>
          <w:b/>
          <w:bCs/>
          <w:sz w:val="24"/>
          <w:szCs w:val="24"/>
          <w:lang w:val="lt-LT"/>
        </w:rPr>
        <w:tab/>
      </w:r>
      <w:r w:rsidRPr="00CC345D">
        <w:rPr>
          <w:rFonts w:ascii="Times New Roman" w:eastAsia="Times New Roman" w:hAnsi="Times New Roman" w:cs="Times New Roman"/>
          <w:b/>
          <w:sz w:val="24"/>
          <w:szCs w:val="24"/>
          <w:lang w:val="lt-LT"/>
        </w:rPr>
        <w:t>Gimstamumo pokytis</w:t>
      </w:r>
      <w:r w:rsidR="00630286">
        <w:rPr>
          <w:rFonts w:ascii="Times New Roman" w:eastAsia="Times New Roman" w:hAnsi="Times New Roman" w:cs="Times New Roman"/>
          <w:b/>
          <w:sz w:val="24"/>
          <w:szCs w:val="24"/>
          <w:lang w:val="lt-LT"/>
        </w:rPr>
        <w:t xml:space="preserve">     </w:t>
      </w:r>
    </w:p>
    <w:p w14:paraId="218E837A" w14:textId="77777777" w:rsidR="000C07F3" w:rsidRDefault="000C07F3" w:rsidP="00C322E7">
      <w:pPr>
        <w:spacing w:after="0" w:line="276" w:lineRule="auto"/>
        <w:jc w:val="both"/>
        <w:rPr>
          <w:rFonts w:ascii="Times New Roman" w:eastAsia="Times New Roman" w:hAnsi="Times New Roman" w:cs="Times New Roman"/>
          <w:sz w:val="24"/>
          <w:szCs w:val="24"/>
          <w:lang w:val="lt-LT"/>
        </w:rPr>
      </w:pPr>
    </w:p>
    <w:tbl>
      <w:tblPr>
        <w:tblStyle w:val="Lentelstinklelis"/>
        <w:tblW w:w="9351" w:type="dxa"/>
        <w:tblLook w:val="04A0" w:firstRow="1" w:lastRow="0" w:firstColumn="1" w:lastColumn="0" w:noHBand="0" w:noVBand="1"/>
      </w:tblPr>
      <w:tblGrid>
        <w:gridCol w:w="1838"/>
        <w:gridCol w:w="4253"/>
        <w:gridCol w:w="3260"/>
      </w:tblGrid>
      <w:tr w:rsidR="00FF72A5" w:rsidRPr="00B70A50" w14:paraId="6FE853CB" w14:textId="77777777" w:rsidTr="004D6437">
        <w:tc>
          <w:tcPr>
            <w:tcW w:w="1838" w:type="dxa"/>
            <w:shd w:val="clear" w:color="auto" w:fill="FABF8F" w:themeFill="accent6" w:themeFillTint="99"/>
          </w:tcPr>
          <w:p w14:paraId="7356969D" w14:textId="77777777" w:rsidR="00FF72A5" w:rsidRPr="003B0A60" w:rsidRDefault="00FF72A5" w:rsidP="00B15404">
            <w:pPr>
              <w:spacing w:line="276" w:lineRule="auto"/>
              <w:jc w:val="center"/>
              <w:rPr>
                <w:rFonts w:ascii="Times New Roman" w:eastAsia="Times New Roman" w:hAnsi="Times New Roman" w:cs="Times New Roman"/>
                <w:b/>
                <w:lang w:val="lt-LT"/>
              </w:rPr>
            </w:pPr>
            <w:r w:rsidRPr="003B0A60">
              <w:rPr>
                <w:rFonts w:ascii="Times New Roman" w:eastAsia="Times New Roman" w:hAnsi="Times New Roman" w:cs="Times New Roman"/>
                <w:b/>
                <w:lang w:val="lt-LT"/>
              </w:rPr>
              <w:t>Metai</w:t>
            </w:r>
          </w:p>
        </w:tc>
        <w:tc>
          <w:tcPr>
            <w:tcW w:w="4253" w:type="dxa"/>
            <w:shd w:val="clear" w:color="auto" w:fill="FABF8F" w:themeFill="accent6" w:themeFillTint="99"/>
          </w:tcPr>
          <w:p w14:paraId="5BDD072F" w14:textId="77777777" w:rsidR="00FF72A5" w:rsidRPr="003B0A60" w:rsidRDefault="00FF72A5" w:rsidP="00B15404">
            <w:pPr>
              <w:spacing w:line="276" w:lineRule="auto"/>
              <w:jc w:val="center"/>
              <w:rPr>
                <w:rFonts w:ascii="Times New Roman" w:eastAsia="Times New Roman" w:hAnsi="Times New Roman" w:cs="Times New Roman"/>
                <w:b/>
                <w:lang w:val="lt-LT"/>
              </w:rPr>
            </w:pPr>
            <w:r w:rsidRPr="003B0A60">
              <w:rPr>
                <w:rFonts w:ascii="Times New Roman" w:eastAsia="Times New Roman" w:hAnsi="Times New Roman" w:cs="Times New Roman"/>
                <w:b/>
                <w:lang w:val="lt-LT"/>
              </w:rPr>
              <w:t>Raseinių rajono savivaldybėje deklaravusių gyvenamąją vietą Lietuvoje gimusiųjų  skaičius</w:t>
            </w:r>
          </w:p>
        </w:tc>
        <w:tc>
          <w:tcPr>
            <w:tcW w:w="3260" w:type="dxa"/>
            <w:shd w:val="clear" w:color="auto" w:fill="FABF8F" w:themeFill="accent6" w:themeFillTint="99"/>
          </w:tcPr>
          <w:p w14:paraId="4969838B" w14:textId="77777777" w:rsidR="00FF72A5" w:rsidRPr="003B0A60" w:rsidRDefault="00FF72A5" w:rsidP="00B15404">
            <w:pPr>
              <w:spacing w:line="276" w:lineRule="auto"/>
              <w:jc w:val="center"/>
              <w:rPr>
                <w:rFonts w:ascii="Times New Roman" w:eastAsia="Times New Roman" w:hAnsi="Times New Roman" w:cs="Times New Roman"/>
                <w:b/>
                <w:lang w:val="lt-LT"/>
              </w:rPr>
            </w:pPr>
            <w:r w:rsidRPr="003B0A60">
              <w:rPr>
                <w:rFonts w:ascii="Times New Roman" w:eastAsia="Times New Roman" w:hAnsi="Times New Roman" w:cs="Times New Roman"/>
                <w:b/>
                <w:lang w:val="lt-LT"/>
              </w:rPr>
              <w:t>Iš jų užsienio valstybėse gimusiųjų skaičius</w:t>
            </w:r>
          </w:p>
        </w:tc>
      </w:tr>
      <w:tr w:rsidR="00E34CB7" w:rsidRPr="00B70A50" w14:paraId="44234C04" w14:textId="77777777" w:rsidTr="00687D27">
        <w:tc>
          <w:tcPr>
            <w:tcW w:w="1838" w:type="dxa"/>
          </w:tcPr>
          <w:p w14:paraId="3EE38CF4" w14:textId="3830C6F7" w:rsidR="00E34CB7" w:rsidRPr="00BB3D66" w:rsidRDefault="00E34CB7" w:rsidP="00320F5A">
            <w:pPr>
              <w:jc w:val="center"/>
              <w:rPr>
                <w:rFonts w:ascii="Times New Roman" w:hAnsi="Times New Roman"/>
                <w:b/>
              </w:rPr>
            </w:pPr>
            <w:r w:rsidRPr="00BB3D66">
              <w:rPr>
                <w:rFonts w:ascii="Times New Roman" w:hAnsi="Times New Roman"/>
                <w:b/>
              </w:rPr>
              <w:t>202</w:t>
            </w:r>
            <w:r w:rsidR="00320F5A">
              <w:rPr>
                <w:rFonts w:ascii="Times New Roman" w:hAnsi="Times New Roman"/>
                <w:b/>
              </w:rPr>
              <w:t>5</w:t>
            </w:r>
          </w:p>
        </w:tc>
        <w:tc>
          <w:tcPr>
            <w:tcW w:w="4253" w:type="dxa"/>
          </w:tcPr>
          <w:p w14:paraId="3AA3505F" w14:textId="732C32A8" w:rsidR="00E34CB7" w:rsidRPr="00BB3D66" w:rsidRDefault="008F1B6A" w:rsidP="00AE4D9B">
            <w:pPr>
              <w:jc w:val="center"/>
              <w:rPr>
                <w:rFonts w:ascii="Times New Roman" w:hAnsi="Times New Roman"/>
                <w:b/>
              </w:rPr>
            </w:pPr>
            <w:r>
              <w:rPr>
                <w:rFonts w:ascii="Times New Roman" w:hAnsi="Times New Roman"/>
                <w:b/>
              </w:rPr>
              <w:t>177</w:t>
            </w:r>
          </w:p>
        </w:tc>
        <w:tc>
          <w:tcPr>
            <w:tcW w:w="3260" w:type="dxa"/>
          </w:tcPr>
          <w:p w14:paraId="264F1D49" w14:textId="7A25FCB1" w:rsidR="00E34CB7" w:rsidRPr="003036DB" w:rsidRDefault="008F1B6A" w:rsidP="00E34CB7">
            <w:pPr>
              <w:jc w:val="center"/>
              <w:rPr>
                <w:rFonts w:ascii="Times New Roman" w:hAnsi="Times New Roman"/>
                <w:b/>
                <w:lang w:val="lt-LT"/>
              </w:rPr>
            </w:pPr>
            <w:r>
              <w:rPr>
                <w:rFonts w:ascii="Times New Roman" w:hAnsi="Times New Roman"/>
                <w:b/>
              </w:rPr>
              <w:t>18</w:t>
            </w:r>
          </w:p>
        </w:tc>
      </w:tr>
      <w:tr w:rsidR="00320F5A" w:rsidRPr="00B70A50" w14:paraId="121CA3F0" w14:textId="77777777" w:rsidTr="00687D27">
        <w:tc>
          <w:tcPr>
            <w:tcW w:w="1838" w:type="dxa"/>
          </w:tcPr>
          <w:p w14:paraId="51E5968A" w14:textId="256DA3D8" w:rsidR="00320F5A" w:rsidRPr="00320F5A" w:rsidRDefault="00320F5A" w:rsidP="00320F5A">
            <w:pPr>
              <w:jc w:val="center"/>
              <w:rPr>
                <w:rFonts w:ascii="Times New Roman" w:hAnsi="Times New Roman"/>
              </w:rPr>
            </w:pPr>
            <w:r w:rsidRPr="00320F5A">
              <w:rPr>
                <w:rFonts w:ascii="Times New Roman" w:hAnsi="Times New Roman"/>
              </w:rPr>
              <w:t>2024</w:t>
            </w:r>
          </w:p>
        </w:tc>
        <w:tc>
          <w:tcPr>
            <w:tcW w:w="4253" w:type="dxa"/>
          </w:tcPr>
          <w:p w14:paraId="6FCCFE1A" w14:textId="7A335A2D" w:rsidR="00320F5A" w:rsidRPr="00320F5A" w:rsidRDefault="00320F5A" w:rsidP="00320F5A">
            <w:pPr>
              <w:jc w:val="center"/>
              <w:rPr>
                <w:rFonts w:ascii="Times New Roman" w:hAnsi="Times New Roman"/>
              </w:rPr>
            </w:pPr>
            <w:r w:rsidRPr="00320F5A">
              <w:rPr>
                <w:rFonts w:ascii="Times New Roman" w:hAnsi="Times New Roman"/>
              </w:rPr>
              <w:t>190</w:t>
            </w:r>
          </w:p>
        </w:tc>
        <w:tc>
          <w:tcPr>
            <w:tcW w:w="3260" w:type="dxa"/>
          </w:tcPr>
          <w:p w14:paraId="263D20B6" w14:textId="1F175FD8" w:rsidR="00320F5A" w:rsidRPr="00320F5A" w:rsidRDefault="00320F5A" w:rsidP="00320F5A">
            <w:pPr>
              <w:jc w:val="center"/>
              <w:rPr>
                <w:rFonts w:ascii="Times New Roman" w:hAnsi="Times New Roman"/>
              </w:rPr>
            </w:pPr>
            <w:r w:rsidRPr="00320F5A">
              <w:rPr>
                <w:rFonts w:ascii="Times New Roman" w:hAnsi="Times New Roman"/>
              </w:rPr>
              <w:t>30</w:t>
            </w:r>
          </w:p>
        </w:tc>
      </w:tr>
      <w:tr w:rsidR="00232070" w:rsidRPr="00B70A50" w14:paraId="27A2EEA6" w14:textId="77777777" w:rsidTr="00687D27">
        <w:tc>
          <w:tcPr>
            <w:tcW w:w="1838" w:type="dxa"/>
          </w:tcPr>
          <w:p w14:paraId="19280EC5" w14:textId="77777777" w:rsidR="00232070" w:rsidRPr="00BB3D66" w:rsidRDefault="00232070" w:rsidP="00232070">
            <w:pPr>
              <w:jc w:val="center"/>
              <w:rPr>
                <w:rFonts w:ascii="Times New Roman" w:hAnsi="Times New Roman"/>
              </w:rPr>
            </w:pPr>
            <w:r w:rsidRPr="00BB3D66">
              <w:rPr>
                <w:rFonts w:ascii="Times New Roman" w:hAnsi="Times New Roman"/>
              </w:rPr>
              <w:t>2023</w:t>
            </w:r>
          </w:p>
        </w:tc>
        <w:tc>
          <w:tcPr>
            <w:tcW w:w="4253" w:type="dxa"/>
          </w:tcPr>
          <w:p w14:paraId="30CB62D3" w14:textId="77777777" w:rsidR="00232070" w:rsidRPr="00BB3D66" w:rsidRDefault="00232070" w:rsidP="00232070">
            <w:pPr>
              <w:jc w:val="center"/>
              <w:rPr>
                <w:rFonts w:ascii="Times New Roman" w:hAnsi="Times New Roman"/>
              </w:rPr>
            </w:pPr>
            <w:r w:rsidRPr="00BB3D66">
              <w:rPr>
                <w:rFonts w:ascii="Times New Roman" w:hAnsi="Times New Roman"/>
              </w:rPr>
              <w:t>174</w:t>
            </w:r>
          </w:p>
        </w:tc>
        <w:tc>
          <w:tcPr>
            <w:tcW w:w="3260" w:type="dxa"/>
          </w:tcPr>
          <w:p w14:paraId="059B0888" w14:textId="77777777" w:rsidR="00232070" w:rsidRPr="00BB3D66" w:rsidRDefault="00232070" w:rsidP="00232070">
            <w:pPr>
              <w:jc w:val="center"/>
              <w:rPr>
                <w:rFonts w:ascii="Times New Roman" w:hAnsi="Times New Roman"/>
              </w:rPr>
            </w:pPr>
            <w:r w:rsidRPr="00BB3D66">
              <w:rPr>
                <w:rFonts w:ascii="Times New Roman" w:hAnsi="Times New Roman"/>
              </w:rPr>
              <w:t>23</w:t>
            </w:r>
          </w:p>
        </w:tc>
      </w:tr>
    </w:tbl>
    <w:p w14:paraId="48AC6202" w14:textId="77777777" w:rsidR="00E93472" w:rsidRDefault="00440E80" w:rsidP="00A120C2">
      <w:pPr>
        <w:autoSpaceDE w:val="0"/>
        <w:autoSpaceDN w:val="0"/>
        <w:adjustRightInd w:val="0"/>
        <w:spacing w:after="0"/>
        <w:ind w:firstLine="709"/>
        <w:jc w:val="both"/>
        <w:rPr>
          <w:rFonts w:ascii="Times New Roman" w:eastAsia="Times New Roman" w:hAnsi="Times New Roman" w:cs="Times New Roman"/>
          <w:i/>
          <w:sz w:val="20"/>
          <w:szCs w:val="20"/>
          <w:lang w:val="lt-LT"/>
        </w:rPr>
      </w:pPr>
      <w:r w:rsidRPr="00B70A50">
        <w:rPr>
          <w:rFonts w:ascii="Times New Roman" w:hAnsi="Times New Roman" w:cs="Times New Roman"/>
          <w:i/>
          <w:sz w:val="20"/>
          <w:szCs w:val="20"/>
        </w:rPr>
        <w:t xml:space="preserve">Duomenų šaltinis – </w:t>
      </w:r>
      <w:r w:rsidRPr="00B70A50">
        <w:rPr>
          <w:rFonts w:ascii="Times New Roman" w:eastAsia="Times New Roman" w:hAnsi="Times New Roman" w:cs="Times New Roman"/>
          <w:i/>
          <w:sz w:val="20"/>
          <w:szCs w:val="20"/>
          <w:lang w:val="lt-LT"/>
        </w:rPr>
        <w:t>Teisės, personalo ir</w:t>
      </w:r>
      <w:r>
        <w:rPr>
          <w:rFonts w:ascii="Times New Roman" w:eastAsia="Times New Roman" w:hAnsi="Times New Roman" w:cs="Times New Roman"/>
          <w:i/>
          <w:sz w:val="20"/>
          <w:szCs w:val="20"/>
          <w:lang w:val="lt-LT"/>
        </w:rPr>
        <w:t xml:space="preserve"> civilinės metrikacijos skyrius</w:t>
      </w:r>
      <w:r w:rsidR="00ED6C88">
        <w:rPr>
          <w:rFonts w:ascii="Times New Roman" w:eastAsia="Times New Roman" w:hAnsi="Times New Roman" w:cs="Times New Roman"/>
          <w:i/>
          <w:sz w:val="20"/>
          <w:szCs w:val="20"/>
          <w:lang w:val="lt-LT"/>
        </w:rPr>
        <w:t>.</w:t>
      </w:r>
    </w:p>
    <w:p w14:paraId="1838BCF9" w14:textId="77777777" w:rsidR="00DC5FFB" w:rsidRPr="00A120C2" w:rsidRDefault="00DC5FFB" w:rsidP="00A120C2">
      <w:pPr>
        <w:autoSpaceDE w:val="0"/>
        <w:autoSpaceDN w:val="0"/>
        <w:adjustRightInd w:val="0"/>
        <w:spacing w:after="0"/>
        <w:ind w:firstLine="709"/>
        <w:jc w:val="both"/>
        <w:rPr>
          <w:rFonts w:ascii="Times New Roman" w:hAnsi="Times New Roman" w:cs="Times New Roman"/>
          <w:i/>
          <w:sz w:val="20"/>
          <w:szCs w:val="20"/>
        </w:rPr>
      </w:pPr>
    </w:p>
    <w:p w14:paraId="1489F0F9" w14:textId="0EB0AC61" w:rsidR="008F68B1" w:rsidRPr="008F1B6A" w:rsidRDefault="00E93472" w:rsidP="00630286">
      <w:pPr>
        <w:spacing w:after="0" w:line="276" w:lineRule="auto"/>
        <w:ind w:firstLine="709"/>
        <w:jc w:val="both"/>
        <w:rPr>
          <w:rFonts w:ascii="Times New Roman" w:hAnsi="Times New Roman" w:cs="Times New Roman"/>
          <w:sz w:val="24"/>
          <w:szCs w:val="24"/>
        </w:rPr>
      </w:pPr>
      <w:r w:rsidRPr="008F1B6A">
        <w:rPr>
          <w:rFonts w:ascii="Times New Roman" w:hAnsi="Times New Roman" w:cs="Times New Roman"/>
          <w:sz w:val="24"/>
          <w:szCs w:val="24"/>
        </w:rPr>
        <w:t xml:space="preserve">Rajono savivaldybėje </w:t>
      </w:r>
      <w:r w:rsidR="00D17B1F" w:rsidRPr="008F1B6A">
        <w:rPr>
          <w:rFonts w:ascii="Times New Roman" w:hAnsi="Times New Roman" w:cs="Times New Roman"/>
          <w:sz w:val="24"/>
          <w:szCs w:val="24"/>
        </w:rPr>
        <w:t>202</w:t>
      </w:r>
      <w:r w:rsidR="00320F5A" w:rsidRPr="008F1B6A">
        <w:rPr>
          <w:rFonts w:ascii="Times New Roman" w:hAnsi="Times New Roman" w:cs="Times New Roman"/>
          <w:sz w:val="24"/>
          <w:szCs w:val="24"/>
        </w:rPr>
        <w:t>5</w:t>
      </w:r>
      <w:r w:rsidR="00D17B1F" w:rsidRPr="008F1B6A">
        <w:rPr>
          <w:rFonts w:ascii="Times New Roman" w:hAnsi="Times New Roman" w:cs="Times New Roman"/>
          <w:sz w:val="24"/>
          <w:szCs w:val="24"/>
        </w:rPr>
        <w:t xml:space="preserve"> m. </w:t>
      </w:r>
      <w:r w:rsidRPr="008F1B6A">
        <w:rPr>
          <w:rFonts w:ascii="Times New Roman" w:hAnsi="Times New Roman" w:cs="Times New Roman"/>
          <w:sz w:val="24"/>
          <w:szCs w:val="24"/>
        </w:rPr>
        <w:t xml:space="preserve">gimstančiųjų skaičius </w:t>
      </w:r>
      <w:r w:rsidR="00D17B1F" w:rsidRPr="008F1B6A">
        <w:rPr>
          <w:rFonts w:ascii="Times New Roman" w:hAnsi="Times New Roman" w:cs="Times New Roman"/>
          <w:sz w:val="24"/>
          <w:szCs w:val="24"/>
        </w:rPr>
        <w:t xml:space="preserve">buvo </w:t>
      </w:r>
      <w:r w:rsidR="003D7D85" w:rsidRPr="008F1B6A">
        <w:rPr>
          <w:rFonts w:ascii="Times New Roman" w:hAnsi="Times New Roman" w:cs="Times New Roman"/>
          <w:sz w:val="24"/>
          <w:szCs w:val="24"/>
        </w:rPr>
        <w:t>mažesnis</w:t>
      </w:r>
      <w:r w:rsidR="00D17B1F" w:rsidRPr="008F1B6A">
        <w:rPr>
          <w:rFonts w:ascii="Times New Roman" w:hAnsi="Times New Roman" w:cs="Times New Roman"/>
          <w:sz w:val="24"/>
          <w:szCs w:val="24"/>
        </w:rPr>
        <w:t xml:space="preserve"> nei 202</w:t>
      </w:r>
      <w:r w:rsidR="003D7D85" w:rsidRPr="008F1B6A">
        <w:rPr>
          <w:rFonts w:ascii="Times New Roman" w:hAnsi="Times New Roman" w:cs="Times New Roman"/>
          <w:sz w:val="24"/>
          <w:szCs w:val="24"/>
        </w:rPr>
        <w:t>4</w:t>
      </w:r>
      <w:r w:rsidR="00D17B1F" w:rsidRPr="008F1B6A">
        <w:rPr>
          <w:rFonts w:ascii="Times New Roman" w:hAnsi="Times New Roman" w:cs="Times New Roman"/>
          <w:sz w:val="24"/>
          <w:szCs w:val="24"/>
        </w:rPr>
        <w:t xml:space="preserve"> m.</w:t>
      </w:r>
      <w:r w:rsidR="008F1B6A" w:rsidRPr="008F1B6A">
        <w:rPr>
          <w:rFonts w:ascii="Times New Roman" w:hAnsi="Times New Roman" w:cs="Times New Roman"/>
          <w:sz w:val="24"/>
          <w:szCs w:val="24"/>
        </w:rPr>
        <w:t xml:space="preserve"> </w:t>
      </w:r>
      <w:r w:rsidRPr="008F1B6A">
        <w:rPr>
          <w:rFonts w:ascii="Times New Roman" w:hAnsi="Times New Roman" w:cs="Times New Roman"/>
          <w:sz w:val="24"/>
          <w:szCs w:val="24"/>
        </w:rPr>
        <w:t>Duomenys leidžia prognozuoti, kad švietimo įstaigose vaikų skaičius ir toliau mažės.</w:t>
      </w:r>
    </w:p>
    <w:p w14:paraId="300F73D4" w14:textId="77777777" w:rsidR="00630286" w:rsidRPr="00630286" w:rsidRDefault="00630286" w:rsidP="00630286">
      <w:pPr>
        <w:spacing w:after="0" w:line="276" w:lineRule="auto"/>
        <w:ind w:firstLine="709"/>
        <w:jc w:val="both"/>
        <w:rPr>
          <w:rFonts w:ascii="Times New Roman" w:hAnsi="Times New Roman" w:cs="Times New Roman"/>
          <w:color w:val="FF0000"/>
          <w:sz w:val="24"/>
          <w:szCs w:val="24"/>
        </w:rPr>
      </w:pPr>
    </w:p>
    <w:p w14:paraId="0AEE3CB4" w14:textId="77777777" w:rsidR="00C322E7" w:rsidRDefault="00C322E7" w:rsidP="00C322E7">
      <w:pPr>
        <w:spacing w:after="0" w:line="276" w:lineRule="auto"/>
        <w:jc w:val="both"/>
        <w:rPr>
          <w:rFonts w:ascii="Times New Roman" w:eastAsia="Times New Roman" w:hAnsi="Times New Roman" w:cs="Times New Roman"/>
          <w:b/>
          <w:sz w:val="24"/>
          <w:szCs w:val="24"/>
          <w:lang w:val="lt-LT"/>
        </w:rPr>
      </w:pPr>
      <w:r w:rsidRPr="00CC345D">
        <w:rPr>
          <w:rFonts w:ascii="Times New Roman" w:eastAsia="Times New Roman" w:hAnsi="Times New Roman" w:cs="Times New Roman"/>
          <w:b/>
          <w:bCs/>
          <w:sz w:val="24"/>
          <w:szCs w:val="24"/>
          <w:lang w:val="lt-LT"/>
        </w:rPr>
        <w:t>1.3.</w:t>
      </w:r>
      <w:r w:rsidRPr="00CC345D">
        <w:rPr>
          <w:rFonts w:ascii="Times New Roman" w:eastAsia="Times New Roman" w:hAnsi="Times New Roman" w:cs="Times New Roman"/>
          <w:sz w:val="24"/>
          <w:szCs w:val="24"/>
          <w:lang w:val="lt-LT"/>
        </w:rPr>
        <w:t xml:space="preserve"> </w:t>
      </w:r>
      <w:r w:rsidRPr="00CC345D">
        <w:rPr>
          <w:rFonts w:ascii="Times New Roman" w:eastAsia="Times New Roman" w:hAnsi="Times New Roman" w:cs="Times New Roman"/>
          <w:b/>
          <w:sz w:val="24"/>
          <w:szCs w:val="24"/>
          <w:lang w:val="lt-LT"/>
        </w:rPr>
        <w:t>Vežamų į bendrojo ugdymo mokyklas mokinių skaičius ir dalis (%) lyginant su bendru mokinių skaičiumi</w:t>
      </w:r>
    </w:p>
    <w:p w14:paraId="1FCB1D55" w14:textId="77777777" w:rsidR="00536C28" w:rsidRDefault="00536C28" w:rsidP="00C322E7">
      <w:pPr>
        <w:spacing w:after="0" w:line="276" w:lineRule="auto"/>
        <w:jc w:val="both"/>
        <w:rPr>
          <w:rFonts w:ascii="Times New Roman" w:eastAsia="Times New Roman" w:hAnsi="Times New Roman" w:cs="Times New Roman"/>
          <w:b/>
          <w:sz w:val="24"/>
          <w:szCs w:val="24"/>
          <w:lang w:val="lt-LT"/>
        </w:rPr>
      </w:pPr>
    </w:p>
    <w:p w14:paraId="518FEAB7" w14:textId="0AB20123" w:rsidR="00536C28" w:rsidRPr="00DD2189" w:rsidRDefault="0067249A" w:rsidP="00536C28">
      <w:pPr>
        <w:spacing w:after="0" w:line="276" w:lineRule="auto"/>
        <w:ind w:firstLine="709"/>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2025 m. rugsėjo 1 d. duomenimis, v</w:t>
      </w:r>
      <w:r w:rsidR="00536C28" w:rsidRPr="00DD2189">
        <w:rPr>
          <w:rFonts w:ascii="Times New Roman" w:eastAsia="Calibri" w:hAnsi="Times New Roman" w:cs="Times New Roman"/>
          <w:sz w:val="24"/>
          <w:szCs w:val="24"/>
          <w:lang w:val="lt-LT"/>
        </w:rPr>
        <w:t>isi priešmokyklinio ugdymo grupių vaikai ir 1-12 klasių mokiniai, gyvenantys toliau kaip 3 km nuo mokyklos, buvo pavežami.</w:t>
      </w:r>
    </w:p>
    <w:p w14:paraId="1AE11714" w14:textId="45C539B0" w:rsidR="00536C28" w:rsidRPr="00536C28" w:rsidRDefault="00536C28" w:rsidP="00536C28">
      <w:pPr>
        <w:pStyle w:val="prastasiniatinklio"/>
        <w:jc w:val="both"/>
        <w:rPr>
          <w:rFonts w:eastAsia="Times New Roman"/>
          <w:lang w:val="lt-LT" w:eastAsia="lt-LT"/>
        </w:rPr>
      </w:pPr>
      <w:r>
        <w:rPr>
          <w:rFonts w:eastAsia="Calibri"/>
          <w:lang w:val="lt-LT"/>
        </w:rPr>
        <w:t xml:space="preserve">            </w:t>
      </w:r>
      <w:r w:rsidRPr="00761981">
        <w:rPr>
          <w:rFonts w:eastAsia="Calibri"/>
          <w:lang w:val="lt-LT"/>
        </w:rPr>
        <w:t>202</w:t>
      </w:r>
      <w:r>
        <w:rPr>
          <w:rFonts w:eastAsia="Calibri"/>
          <w:lang w:val="lt-LT"/>
        </w:rPr>
        <w:t>5</w:t>
      </w:r>
      <w:r w:rsidRPr="00761981">
        <w:rPr>
          <w:rFonts w:eastAsia="Calibri"/>
          <w:lang w:val="lt-LT"/>
        </w:rPr>
        <w:t>-202</w:t>
      </w:r>
      <w:r>
        <w:rPr>
          <w:rFonts w:eastAsia="Calibri"/>
          <w:lang w:val="lt-LT"/>
        </w:rPr>
        <w:t>6</w:t>
      </w:r>
      <w:r w:rsidRPr="00761981">
        <w:rPr>
          <w:rFonts w:eastAsia="Calibri"/>
          <w:lang w:val="lt-LT"/>
        </w:rPr>
        <w:t xml:space="preserve"> m. m. buvo pavežam</w:t>
      </w:r>
      <w:r w:rsidR="00893EAB">
        <w:rPr>
          <w:rFonts w:eastAsia="Calibri"/>
          <w:lang w:val="lt-LT"/>
        </w:rPr>
        <w:t>a</w:t>
      </w:r>
      <w:r w:rsidR="009D2FE6">
        <w:rPr>
          <w:rFonts w:eastAsia="Calibri"/>
          <w:lang w:val="lt-LT"/>
        </w:rPr>
        <w:t>s</w:t>
      </w:r>
      <w:r w:rsidRPr="00761981">
        <w:rPr>
          <w:rFonts w:eastAsia="Calibri"/>
          <w:lang w:val="lt-LT"/>
        </w:rPr>
        <w:t xml:space="preserve"> </w:t>
      </w:r>
      <w:r w:rsidRPr="009D2FE6">
        <w:rPr>
          <w:rFonts w:eastAsia="Calibri"/>
          <w:lang w:val="lt-LT"/>
        </w:rPr>
        <w:t>15</w:t>
      </w:r>
      <w:r w:rsidR="009D2FE6" w:rsidRPr="009D2FE6">
        <w:rPr>
          <w:rFonts w:eastAsia="Calibri"/>
          <w:lang w:val="lt-LT"/>
        </w:rPr>
        <w:t>41</w:t>
      </w:r>
      <w:r w:rsidRPr="00761981">
        <w:rPr>
          <w:rFonts w:eastAsia="Calibri"/>
          <w:lang w:val="lt-LT"/>
        </w:rPr>
        <w:t xml:space="preserve"> mokin</w:t>
      </w:r>
      <w:r w:rsidR="009D2FE6">
        <w:rPr>
          <w:rFonts w:eastAsia="Calibri"/>
          <w:lang w:val="lt-LT"/>
        </w:rPr>
        <w:t>ys</w:t>
      </w:r>
      <w:r w:rsidR="0067249A">
        <w:rPr>
          <w:rFonts w:eastAsia="Calibri"/>
          <w:lang w:val="lt-LT"/>
        </w:rPr>
        <w:t xml:space="preserve">, t. y. </w:t>
      </w:r>
      <w:r w:rsidR="009D2FE6">
        <w:rPr>
          <w:rFonts w:eastAsia="Times New Roman"/>
          <w:lang w:val="lt-LT" w:eastAsia="lt-LT"/>
        </w:rPr>
        <w:t>48,32</w:t>
      </w:r>
      <w:r w:rsidRPr="00BB30C0">
        <w:rPr>
          <w:rFonts w:eastAsia="Times New Roman"/>
          <w:lang w:val="lt-LT" w:eastAsia="lt-LT"/>
        </w:rPr>
        <w:t xml:space="preserve"> %</w:t>
      </w:r>
      <w:r w:rsidR="0067249A">
        <w:rPr>
          <w:rFonts w:eastAsia="Calibri"/>
          <w:lang w:val="lt-LT"/>
        </w:rPr>
        <w:t xml:space="preserve"> nuo bendro mokinių skaičiaus (</w:t>
      </w:r>
      <w:r w:rsidRPr="00DD2189">
        <w:rPr>
          <w:rFonts w:eastAsia="Calibri"/>
          <w:lang w:val="lt-LT"/>
        </w:rPr>
        <w:t xml:space="preserve">2024-2025 m. m. </w:t>
      </w:r>
      <w:r w:rsidR="0067249A">
        <w:rPr>
          <w:rFonts w:eastAsia="Calibri"/>
          <w:lang w:val="lt-LT"/>
        </w:rPr>
        <w:t>- 1545</w:t>
      </w:r>
      <w:r w:rsidRPr="00DD2189">
        <w:rPr>
          <w:rFonts w:eastAsia="Calibri"/>
          <w:lang w:val="lt-LT"/>
        </w:rPr>
        <w:t xml:space="preserve"> (49,4 %</w:t>
      </w:r>
      <w:r>
        <w:rPr>
          <w:rFonts w:eastAsia="Calibri"/>
          <w:lang w:val="lt-LT"/>
        </w:rPr>
        <w:t>)</w:t>
      </w:r>
      <w:r w:rsidR="0067249A">
        <w:rPr>
          <w:rFonts w:eastAsia="Calibri"/>
          <w:lang w:val="lt-LT"/>
        </w:rPr>
        <w:t>)</w:t>
      </w:r>
      <w:r>
        <w:rPr>
          <w:rFonts w:eastAsia="Calibri"/>
          <w:lang w:val="lt-LT"/>
        </w:rPr>
        <w:t xml:space="preserve">, </w:t>
      </w:r>
      <w:r w:rsidR="0067249A">
        <w:rPr>
          <w:rFonts w:eastAsia="Calibri"/>
          <w:lang w:val="lt-LT"/>
        </w:rPr>
        <w:t>(</w:t>
      </w:r>
      <w:r>
        <w:rPr>
          <w:rFonts w:eastAsia="Calibri"/>
          <w:lang w:val="lt-LT"/>
        </w:rPr>
        <w:t xml:space="preserve">2023-2024 </w:t>
      </w:r>
      <w:r w:rsidRPr="00DD2189">
        <w:rPr>
          <w:rFonts w:eastAsia="Calibri"/>
          <w:lang w:val="lt-LT"/>
        </w:rPr>
        <w:t xml:space="preserve">m. m. </w:t>
      </w:r>
      <w:r w:rsidR="0067249A">
        <w:rPr>
          <w:rFonts w:eastAsia="Calibri"/>
          <w:lang w:val="lt-LT"/>
        </w:rPr>
        <w:t>- 1564</w:t>
      </w:r>
      <w:r w:rsidRPr="00DD2189">
        <w:rPr>
          <w:rFonts w:eastAsia="Calibri"/>
          <w:lang w:val="lt-LT"/>
        </w:rPr>
        <w:t xml:space="preserve"> (47,08 %)</w:t>
      </w:r>
      <w:r w:rsidR="0067249A">
        <w:rPr>
          <w:rFonts w:eastAsia="Calibri"/>
          <w:lang w:val="lt-LT"/>
        </w:rPr>
        <w:t xml:space="preserve">). </w:t>
      </w:r>
      <w:r w:rsidRPr="00DD2189">
        <w:rPr>
          <w:rFonts w:eastAsia="Calibri"/>
          <w:lang w:val="lt-LT"/>
        </w:rPr>
        <w:t>Daugiausia mokinių vežama maršrutiniu transportu (paslaugas teikė UAB „Raseinių autobusų parkas“) – 7</w:t>
      </w:r>
      <w:r w:rsidR="009D2FE6">
        <w:rPr>
          <w:rFonts w:eastAsia="Calibri"/>
          <w:lang w:val="lt-LT"/>
        </w:rPr>
        <w:t>41</w:t>
      </w:r>
      <w:r w:rsidRPr="00DD2189">
        <w:rPr>
          <w:rFonts w:eastAsia="Calibri"/>
          <w:lang w:val="lt-LT"/>
        </w:rPr>
        <w:t xml:space="preserve"> </w:t>
      </w:r>
      <w:r w:rsidRPr="00DD2189">
        <w:rPr>
          <w:rFonts w:eastAsia="Calibri"/>
          <w:lang w:val="lt-LT"/>
        </w:rPr>
        <w:lastRenderedPageBreak/>
        <w:t>mokin</w:t>
      </w:r>
      <w:r w:rsidR="009D2FE6">
        <w:rPr>
          <w:rFonts w:eastAsia="Calibri"/>
          <w:lang w:val="lt-LT"/>
        </w:rPr>
        <w:t>ys</w:t>
      </w:r>
      <w:r w:rsidRPr="00DD2189">
        <w:rPr>
          <w:rFonts w:eastAsia="Calibri"/>
          <w:lang w:val="lt-LT"/>
        </w:rPr>
        <w:t xml:space="preserve">, tai sudaro </w:t>
      </w:r>
      <w:r w:rsidR="009D2FE6">
        <w:rPr>
          <w:rFonts w:eastAsia="Calibri"/>
          <w:lang w:val="lt-LT"/>
        </w:rPr>
        <w:t>23,24</w:t>
      </w:r>
      <w:r>
        <w:rPr>
          <w:rFonts w:eastAsia="Calibri"/>
          <w:lang w:val="lt-LT"/>
        </w:rPr>
        <w:t xml:space="preserve"> </w:t>
      </w:r>
      <w:r w:rsidRPr="00B37479">
        <w:rPr>
          <w:rFonts w:eastAsia="Calibri"/>
          <w:lang w:val="lt-LT"/>
        </w:rPr>
        <w:t>%,</w:t>
      </w:r>
      <w:r>
        <w:rPr>
          <w:rFonts w:eastAsia="Calibri"/>
          <w:lang w:val="lt-LT"/>
        </w:rPr>
        <w:t xml:space="preserve"> </w:t>
      </w:r>
      <w:r w:rsidRPr="00DD2189">
        <w:rPr>
          <w:rFonts w:eastAsia="Calibri"/>
          <w:lang w:val="lt-LT"/>
        </w:rPr>
        <w:t>geltonaisiais autobusais</w:t>
      </w:r>
      <w:r w:rsidR="009D2FE6">
        <w:rPr>
          <w:rFonts w:eastAsia="Calibri"/>
          <w:lang w:val="lt-LT"/>
        </w:rPr>
        <w:t xml:space="preserve"> ir mokyklų transportu </w:t>
      </w:r>
      <w:r w:rsidRPr="00DD2189">
        <w:rPr>
          <w:rFonts w:eastAsia="Calibri"/>
          <w:lang w:val="lt-LT"/>
        </w:rPr>
        <w:t xml:space="preserve"> – </w:t>
      </w:r>
      <w:r w:rsidRPr="00B37479">
        <w:rPr>
          <w:rFonts w:eastAsia="Calibri"/>
          <w:lang w:val="lt-LT"/>
        </w:rPr>
        <w:t xml:space="preserve">406 </w:t>
      </w:r>
      <w:r w:rsidRPr="00DD2189">
        <w:rPr>
          <w:rFonts w:eastAsia="Calibri"/>
          <w:lang w:val="lt-LT"/>
        </w:rPr>
        <w:t xml:space="preserve">mokiniai, tai sudaro </w:t>
      </w:r>
      <w:r w:rsidR="009D2FE6">
        <w:rPr>
          <w:rFonts w:eastAsia="Calibri"/>
          <w:lang w:val="lt-LT"/>
        </w:rPr>
        <w:t>12,73</w:t>
      </w:r>
      <w:r w:rsidRPr="00BB30C0">
        <w:rPr>
          <w:rFonts w:eastAsia="Calibri"/>
          <w:b/>
          <w:bCs/>
          <w:lang w:val="lt-LT"/>
        </w:rPr>
        <w:t xml:space="preserve"> </w:t>
      </w:r>
      <w:r w:rsidRPr="00DD2189">
        <w:rPr>
          <w:rFonts w:eastAsia="Calibri"/>
          <w:lang w:val="lt-LT"/>
        </w:rPr>
        <w:t xml:space="preserve">%, </w:t>
      </w:r>
      <w:r>
        <w:rPr>
          <w:rFonts w:eastAsia="Calibri"/>
          <w:lang w:val="lt-LT"/>
        </w:rPr>
        <w:t>privačiu</w:t>
      </w:r>
      <w:r w:rsidRPr="00DD2189">
        <w:rPr>
          <w:rFonts w:eastAsia="Calibri"/>
          <w:lang w:val="lt-LT"/>
        </w:rPr>
        <w:t xml:space="preserve"> transportu – </w:t>
      </w:r>
      <w:r w:rsidRPr="00B37479">
        <w:rPr>
          <w:rFonts w:eastAsia="Calibri"/>
          <w:lang w:val="lt-LT"/>
        </w:rPr>
        <w:t>1</w:t>
      </w:r>
      <w:r w:rsidR="009D2FE6">
        <w:rPr>
          <w:rFonts w:eastAsia="Calibri"/>
          <w:lang w:val="lt-LT"/>
        </w:rPr>
        <w:t xml:space="preserve"> mokinys</w:t>
      </w:r>
      <w:r w:rsidRPr="00DD2189">
        <w:rPr>
          <w:rFonts w:eastAsia="Calibri"/>
          <w:lang w:val="lt-LT"/>
        </w:rPr>
        <w:t xml:space="preserve">, tai sudaro </w:t>
      </w:r>
      <w:r w:rsidR="009D2FE6">
        <w:rPr>
          <w:rFonts w:eastAsia="Calibri"/>
          <w:lang w:val="lt-LT"/>
        </w:rPr>
        <w:t>0,03</w:t>
      </w:r>
      <w:r w:rsidRPr="00B37479">
        <w:rPr>
          <w:rFonts w:eastAsia="Calibri"/>
          <w:lang w:val="lt-LT"/>
        </w:rPr>
        <w:t xml:space="preserve"> %, kitais vežimo būdais –</w:t>
      </w:r>
      <w:r w:rsidR="009D2FE6">
        <w:rPr>
          <w:rFonts w:eastAsia="Calibri"/>
          <w:lang w:val="lt-LT"/>
        </w:rPr>
        <w:t xml:space="preserve"> </w:t>
      </w:r>
      <w:r w:rsidRPr="00B37479">
        <w:rPr>
          <w:rFonts w:eastAsia="Calibri"/>
          <w:lang w:val="lt-LT"/>
        </w:rPr>
        <w:t>39</w:t>
      </w:r>
      <w:r w:rsidR="009D2FE6">
        <w:rPr>
          <w:rFonts w:eastAsia="Calibri"/>
          <w:lang w:val="lt-LT"/>
        </w:rPr>
        <w:t>3</w:t>
      </w:r>
      <w:r w:rsidRPr="00B37479">
        <w:rPr>
          <w:rFonts w:eastAsia="Calibri"/>
          <w:lang w:val="lt-LT"/>
        </w:rPr>
        <w:t xml:space="preserve"> mokiniai, tai sudaro – </w:t>
      </w:r>
      <w:r w:rsidR="009D2FE6">
        <w:rPr>
          <w:rFonts w:eastAsia="Calibri"/>
          <w:lang w:val="lt-LT"/>
        </w:rPr>
        <w:t xml:space="preserve">12,32 % nuo bendro mokinių skaičiaus. </w:t>
      </w:r>
      <w:r w:rsidRPr="0018592E">
        <w:rPr>
          <w:rFonts w:eastAsia="Calibri"/>
          <w:lang w:val="lt-LT"/>
        </w:rPr>
        <w:t xml:space="preserve">Mažėja privačiu transportu vežamų mokinių, </w:t>
      </w:r>
      <w:r w:rsidRPr="00DD2189">
        <w:rPr>
          <w:rFonts w:eastAsia="Calibri"/>
          <w:lang w:val="lt-LT"/>
        </w:rPr>
        <w:t xml:space="preserve">daugėja </w:t>
      </w:r>
      <w:r>
        <w:rPr>
          <w:rFonts w:eastAsia="Calibri"/>
          <w:lang w:val="lt-LT"/>
        </w:rPr>
        <w:t xml:space="preserve">geltonaisiais autobusais ir </w:t>
      </w:r>
      <w:r w:rsidRPr="00DD2189">
        <w:rPr>
          <w:rFonts w:eastAsia="Calibri"/>
          <w:lang w:val="lt-LT"/>
        </w:rPr>
        <w:t>kitais vežimo būdais</w:t>
      </w:r>
      <w:r>
        <w:rPr>
          <w:rFonts w:eastAsia="Calibri"/>
          <w:lang w:val="lt-LT"/>
        </w:rPr>
        <w:t xml:space="preserve"> </w:t>
      </w:r>
      <w:r w:rsidRPr="00DD2189">
        <w:rPr>
          <w:rFonts w:eastAsia="Calibri"/>
          <w:lang w:val="lt-LT"/>
        </w:rPr>
        <w:t>vežamų mokinių.</w:t>
      </w:r>
    </w:p>
    <w:p w14:paraId="483F1336" w14:textId="77777777" w:rsidR="00536C28" w:rsidRPr="00536C28" w:rsidRDefault="00536C28" w:rsidP="00536C28">
      <w:pPr>
        <w:autoSpaceDE w:val="0"/>
        <w:spacing w:after="0" w:line="276" w:lineRule="auto"/>
        <w:jc w:val="center"/>
        <w:rPr>
          <w:rFonts w:ascii="Times New Roman" w:hAnsi="Times New Roman"/>
          <w:b/>
          <w:bCs/>
          <w:sz w:val="24"/>
          <w:szCs w:val="24"/>
        </w:rPr>
      </w:pPr>
      <w:r w:rsidRPr="00536C28">
        <w:rPr>
          <w:rFonts w:ascii="Times New Roman" w:hAnsi="Times New Roman"/>
          <w:b/>
          <w:bCs/>
          <w:sz w:val="24"/>
          <w:szCs w:val="24"/>
        </w:rPr>
        <w:t>Mokinių pavėžėjimo pokyčiai</w:t>
      </w:r>
    </w:p>
    <w:tbl>
      <w:tblPr>
        <w:tblW w:w="5000" w:type="pct"/>
        <w:tblInd w:w="-10" w:type="dxa"/>
        <w:tblLayout w:type="fixed"/>
        <w:tblCellMar>
          <w:left w:w="0" w:type="dxa"/>
          <w:right w:w="0" w:type="dxa"/>
        </w:tblCellMar>
        <w:tblLook w:val="04A0" w:firstRow="1" w:lastRow="0" w:firstColumn="1" w:lastColumn="0" w:noHBand="0" w:noVBand="1"/>
      </w:tblPr>
      <w:tblGrid>
        <w:gridCol w:w="2409"/>
        <w:gridCol w:w="2144"/>
        <w:gridCol w:w="2535"/>
        <w:gridCol w:w="2246"/>
      </w:tblGrid>
      <w:tr w:rsidR="00536C28" w:rsidRPr="00235B38" w14:paraId="70D23F60" w14:textId="77777777" w:rsidTr="004D6437">
        <w:trPr>
          <w:trHeight w:val="346"/>
        </w:trPr>
        <w:tc>
          <w:tcPr>
            <w:tcW w:w="1290" w:type="pct"/>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0" w:type="dxa"/>
              <w:left w:w="108" w:type="dxa"/>
              <w:bottom w:w="0" w:type="dxa"/>
              <w:right w:w="108" w:type="dxa"/>
            </w:tcMar>
          </w:tcPr>
          <w:p w14:paraId="36D0DA41" w14:textId="77777777" w:rsidR="00536C28" w:rsidRPr="00235B38" w:rsidRDefault="00536C28" w:rsidP="005C66EA">
            <w:pPr>
              <w:autoSpaceDE w:val="0"/>
              <w:spacing w:after="0" w:line="360" w:lineRule="auto"/>
              <w:jc w:val="center"/>
              <w:rPr>
                <w:rFonts w:ascii="Calibri" w:eastAsia="Calibri" w:hAnsi="Calibri" w:cs="Calibri"/>
              </w:rPr>
            </w:pPr>
            <w:r w:rsidRPr="00235B38">
              <w:rPr>
                <w:rFonts w:ascii="Times New Roman" w:eastAsia="Calibri" w:hAnsi="Times New Roman" w:cs="Times New Roman"/>
                <w:b/>
                <w:bCs/>
              </w:rPr>
              <w:t>Vežimo būdai</w:t>
            </w:r>
          </w:p>
        </w:tc>
        <w:tc>
          <w:tcPr>
            <w:tcW w:w="1148" w:type="pct"/>
            <w:tcBorders>
              <w:top w:val="single" w:sz="8" w:space="0" w:color="000000"/>
              <w:left w:val="nil"/>
              <w:bottom w:val="single" w:sz="8" w:space="0" w:color="000000"/>
              <w:right w:val="single" w:sz="8" w:space="0" w:color="000000"/>
            </w:tcBorders>
            <w:shd w:val="clear" w:color="auto" w:fill="FABF8F" w:themeFill="accent6" w:themeFillTint="99"/>
          </w:tcPr>
          <w:p w14:paraId="2E81CF1D" w14:textId="4C374665" w:rsidR="00536C28" w:rsidRPr="00235B38" w:rsidRDefault="00536C28" w:rsidP="005C66EA">
            <w:pPr>
              <w:autoSpaceDE w:val="0"/>
              <w:spacing w:after="0" w:line="360" w:lineRule="auto"/>
              <w:jc w:val="center"/>
              <w:rPr>
                <w:rFonts w:ascii="Times New Roman" w:eastAsia="Calibri" w:hAnsi="Times New Roman" w:cs="Times New Roman"/>
              </w:rPr>
            </w:pPr>
            <w:r w:rsidRPr="00235B38">
              <w:rPr>
                <w:rFonts w:ascii="Times New Roman" w:eastAsia="Calibri" w:hAnsi="Times New Roman" w:cs="Times New Roman"/>
              </w:rPr>
              <w:t>2023-2024 m. m.</w:t>
            </w:r>
          </w:p>
        </w:tc>
        <w:tc>
          <w:tcPr>
            <w:tcW w:w="1358" w:type="pct"/>
            <w:tcBorders>
              <w:top w:val="single" w:sz="8" w:space="0" w:color="000000"/>
              <w:left w:val="nil"/>
              <w:bottom w:val="single" w:sz="8" w:space="0" w:color="000000"/>
              <w:right w:val="single" w:sz="8" w:space="0" w:color="000000"/>
            </w:tcBorders>
            <w:shd w:val="clear" w:color="auto" w:fill="FABF8F" w:themeFill="accent6" w:themeFillTint="99"/>
          </w:tcPr>
          <w:p w14:paraId="48204A13" w14:textId="0A9D6721" w:rsidR="00536C28" w:rsidRPr="00235B38" w:rsidRDefault="00536C28" w:rsidP="005C66EA">
            <w:pPr>
              <w:autoSpaceDE w:val="0"/>
              <w:spacing w:after="0" w:line="360" w:lineRule="auto"/>
              <w:jc w:val="center"/>
              <w:rPr>
                <w:rFonts w:ascii="Times New Roman" w:eastAsia="Calibri" w:hAnsi="Times New Roman" w:cs="Times New Roman"/>
              </w:rPr>
            </w:pPr>
            <w:r w:rsidRPr="00B37479">
              <w:rPr>
                <w:rFonts w:ascii="Times New Roman" w:eastAsia="Calibri" w:hAnsi="Times New Roman" w:cs="Times New Roman"/>
              </w:rPr>
              <w:t>2024-2025</w:t>
            </w:r>
            <w:r>
              <w:rPr>
                <w:rFonts w:ascii="Times New Roman" w:eastAsia="Calibri" w:hAnsi="Times New Roman" w:cs="Times New Roman"/>
              </w:rPr>
              <w:t xml:space="preserve"> </w:t>
            </w:r>
            <w:r w:rsidRPr="00B37479">
              <w:rPr>
                <w:rFonts w:ascii="Times New Roman" w:eastAsia="Calibri" w:hAnsi="Times New Roman" w:cs="Times New Roman"/>
              </w:rPr>
              <w:t>m.</w:t>
            </w:r>
            <w:r>
              <w:rPr>
                <w:rFonts w:ascii="Times New Roman" w:eastAsia="Calibri" w:hAnsi="Times New Roman" w:cs="Times New Roman"/>
              </w:rPr>
              <w:t xml:space="preserve"> m.</w:t>
            </w:r>
          </w:p>
        </w:tc>
        <w:tc>
          <w:tcPr>
            <w:tcW w:w="1203" w:type="pct"/>
            <w:tcBorders>
              <w:top w:val="single" w:sz="8" w:space="0" w:color="000000"/>
              <w:left w:val="nil"/>
              <w:bottom w:val="single" w:sz="8" w:space="0" w:color="000000"/>
              <w:right w:val="single" w:sz="8" w:space="0" w:color="000000"/>
            </w:tcBorders>
            <w:shd w:val="clear" w:color="auto" w:fill="FABF8F" w:themeFill="accent6" w:themeFillTint="99"/>
            <w:tcMar>
              <w:top w:w="0" w:type="dxa"/>
              <w:left w:w="108" w:type="dxa"/>
              <w:bottom w:w="0" w:type="dxa"/>
              <w:right w:w="108" w:type="dxa"/>
            </w:tcMar>
          </w:tcPr>
          <w:p w14:paraId="19C68B14" w14:textId="77777777" w:rsidR="00536C28" w:rsidRPr="00235B38" w:rsidRDefault="00536C28" w:rsidP="005C66EA">
            <w:pPr>
              <w:autoSpaceDE w:val="0"/>
              <w:spacing w:after="0" w:line="360" w:lineRule="auto"/>
              <w:jc w:val="center"/>
              <w:rPr>
                <w:rFonts w:ascii="Times New Roman" w:eastAsia="Calibri" w:hAnsi="Times New Roman" w:cs="Times New Roman"/>
                <w:b/>
                <w:bCs/>
              </w:rPr>
            </w:pPr>
            <w:r w:rsidRPr="00B37479">
              <w:rPr>
                <w:rFonts w:ascii="Times New Roman" w:eastAsia="Calibri" w:hAnsi="Times New Roman" w:cs="Times New Roman"/>
                <w:b/>
                <w:bCs/>
              </w:rPr>
              <w:t>202</w:t>
            </w:r>
            <w:r>
              <w:rPr>
                <w:rFonts w:ascii="Times New Roman" w:eastAsia="Calibri" w:hAnsi="Times New Roman" w:cs="Times New Roman"/>
                <w:b/>
                <w:bCs/>
              </w:rPr>
              <w:t>5</w:t>
            </w:r>
            <w:r w:rsidRPr="00B37479">
              <w:rPr>
                <w:rFonts w:ascii="Times New Roman" w:eastAsia="Calibri" w:hAnsi="Times New Roman" w:cs="Times New Roman"/>
                <w:b/>
                <w:bCs/>
              </w:rPr>
              <w:t>-202</w:t>
            </w:r>
            <w:r>
              <w:rPr>
                <w:rFonts w:ascii="Times New Roman" w:eastAsia="Calibri" w:hAnsi="Times New Roman" w:cs="Times New Roman"/>
                <w:b/>
                <w:bCs/>
              </w:rPr>
              <w:t>6</w:t>
            </w:r>
            <w:r w:rsidRPr="00B37479">
              <w:rPr>
                <w:rFonts w:ascii="Times New Roman" w:eastAsia="Calibri" w:hAnsi="Times New Roman" w:cs="Times New Roman"/>
                <w:b/>
                <w:bCs/>
              </w:rPr>
              <w:t xml:space="preserve"> m. m.</w:t>
            </w:r>
          </w:p>
        </w:tc>
      </w:tr>
      <w:tr w:rsidR="009D2FE6" w:rsidRPr="00235B38" w14:paraId="24678015" w14:textId="77777777" w:rsidTr="00536C28">
        <w:trPr>
          <w:trHeight w:val="242"/>
        </w:trPr>
        <w:tc>
          <w:tcPr>
            <w:tcW w:w="129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CD64028" w14:textId="77777777" w:rsidR="009D2FE6" w:rsidRPr="00235B38" w:rsidRDefault="009D2FE6" w:rsidP="009D2FE6">
            <w:pPr>
              <w:autoSpaceDE w:val="0"/>
              <w:spacing w:after="0"/>
              <w:rPr>
                <w:rFonts w:ascii="Calibri" w:eastAsia="Calibri" w:hAnsi="Calibri" w:cs="Calibri"/>
              </w:rPr>
            </w:pPr>
            <w:r w:rsidRPr="00235B38">
              <w:rPr>
                <w:rFonts w:ascii="Times New Roman" w:eastAsia="Calibri" w:hAnsi="Times New Roman" w:cs="Times New Roman"/>
              </w:rPr>
              <w:t>Maršrutiniu transportu</w:t>
            </w:r>
          </w:p>
        </w:tc>
        <w:tc>
          <w:tcPr>
            <w:tcW w:w="1148" w:type="pct"/>
            <w:tcBorders>
              <w:top w:val="nil"/>
              <w:left w:val="nil"/>
              <w:bottom w:val="single" w:sz="8" w:space="0" w:color="000000"/>
              <w:right w:val="single" w:sz="8" w:space="0" w:color="000000"/>
            </w:tcBorders>
            <w:shd w:val="clear" w:color="auto" w:fill="FFFFFF"/>
          </w:tcPr>
          <w:p w14:paraId="00FFA938" w14:textId="0CA40BBB" w:rsidR="009D2FE6" w:rsidRPr="00BB3D66" w:rsidRDefault="009D2FE6" w:rsidP="009D2FE6">
            <w:pPr>
              <w:autoSpaceDE w:val="0"/>
              <w:spacing w:after="0"/>
              <w:ind w:left="-360" w:firstLine="567"/>
              <w:jc w:val="center"/>
              <w:rPr>
                <w:rFonts w:ascii="Times New Roman" w:eastAsia="Calibri" w:hAnsi="Times New Roman" w:cs="Times New Roman"/>
              </w:rPr>
            </w:pPr>
            <w:r w:rsidRPr="00BB3D66">
              <w:rPr>
                <w:rFonts w:ascii="Times New Roman" w:eastAsia="Calibri" w:hAnsi="Times New Roman" w:cs="Times New Roman"/>
              </w:rPr>
              <w:t>814</w:t>
            </w:r>
          </w:p>
        </w:tc>
        <w:tc>
          <w:tcPr>
            <w:tcW w:w="1358" w:type="pct"/>
            <w:tcBorders>
              <w:top w:val="nil"/>
              <w:left w:val="nil"/>
              <w:bottom w:val="single" w:sz="8" w:space="0" w:color="000000"/>
              <w:right w:val="single" w:sz="8" w:space="0" w:color="000000"/>
            </w:tcBorders>
            <w:shd w:val="clear" w:color="auto" w:fill="FFFFFF"/>
          </w:tcPr>
          <w:p w14:paraId="32531AE1" w14:textId="03923555" w:rsidR="009D2FE6" w:rsidRPr="0018592E" w:rsidRDefault="009D2FE6" w:rsidP="009D2FE6">
            <w:pPr>
              <w:autoSpaceDE w:val="0"/>
              <w:spacing w:after="0"/>
              <w:ind w:left="-360" w:firstLine="567"/>
              <w:jc w:val="center"/>
              <w:rPr>
                <w:rFonts w:ascii="Times New Roman" w:eastAsia="Calibri" w:hAnsi="Times New Roman" w:cs="Times New Roman"/>
              </w:rPr>
            </w:pPr>
            <w:r w:rsidRPr="0018592E">
              <w:rPr>
                <w:rFonts w:ascii="Times New Roman" w:eastAsia="Calibri" w:hAnsi="Times New Roman" w:cs="Times New Roman"/>
              </w:rPr>
              <w:t>758</w:t>
            </w:r>
          </w:p>
        </w:tc>
        <w:tc>
          <w:tcPr>
            <w:tcW w:w="12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3AEB73" w14:textId="6F544B71" w:rsidR="009D2FE6" w:rsidRPr="00BB3D66" w:rsidRDefault="009D2FE6" w:rsidP="009D2FE6">
            <w:pPr>
              <w:autoSpaceDE w:val="0"/>
              <w:spacing w:after="0"/>
              <w:ind w:left="-360" w:firstLine="567"/>
              <w:jc w:val="center"/>
              <w:rPr>
                <w:rFonts w:ascii="Times New Roman" w:eastAsia="Calibri" w:hAnsi="Times New Roman" w:cs="Times New Roman"/>
                <w:b/>
                <w:bCs/>
              </w:rPr>
            </w:pPr>
            <w:r w:rsidRPr="007E6FB4">
              <w:rPr>
                <w:rFonts w:ascii="Times New Roman" w:hAnsi="Times New Roman" w:cs="Times New Roman"/>
                <w:b/>
              </w:rPr>
              <w:t>741</w:t>
            </w:r>
          </w:p>
        </w:tc>
      </w:tr>
      <w:tr w:rsidR="009D2FE6" w:rsidRPr="00235B38" w14:paraId="3CC7D99A" w14:textId="77777777" w:rsidTr="00536C28">
        <w:trPr>
          <w:trHeight w:val="274"/>
        </w:trPr>
        <w:tc>
          <w:tcPr>
            <w:tcW w:w="129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1A96F49" w14:textId="77777777" w:rsidR="009D2FE6" w:rsidRPr="00235B38" w:rsidRDefault="009D2FE6" w:rsidP="009D2FE6">
            <w:pPr>
              <w:autoSpaceDE w:val="0"/>
              <w:spacing w:after="0"/>
              <w:rPr>
                <w:rFonts w:ascii="Calibri" w:eastAsia="Calibri" w:hAnsi="Calibri" w:cs="Calibri"/>
              </w:rPr>
            </w:pPr>
            <w:r>
              <w:rPr>
                <w:rFonts w:ascii="Times New Roman" w:eastAsia="Calibri" w:hAnsi="Times New Roman" w:cs="Times New Roman"/>
              </w:rPr>
              <w:t>Privačiu</w:t>
            </w:r>
            <w:r w:rsidRPr="00235B38">
              <w:rPr>
                <w:rFonts w:ascii="Times New Roman" w:eastAsia="Calibri" w:hAnsi="Times New Roman" w:cs="Times New Roman"/>
              </w:rPr>
              <w:t xml:space="preserve"> transportu</w:t>
            </w:r>
          </w:p>
        </w:tc>
        <w:tc>
          <w:tcPr>
            <w:tcW w:w="1148" w:type="pct"/>
            <w:tcBorders>
              <w:top w:val="nil"/>
              <w:left w:val="nil"/>
              <w:bottom w:val="single" w:sz="8" w:space="0" w:color="000000"/>
              <w:right w:val="single" w:sz="8" w:space="0" w:color="000000"/>
            </w:tcBorders>
            <w:shd w:val="clear" w:color="auto" w:fill="FFFFFF"/>
          </w:tcPr>
          <w:p w14:paraId="5E23E1B5" w14:textId="62693BD3" w:rsidR="009D2FE6" w:rsidRPr="00BB3D66" w:rsidRDefault="009D2FE6" w:rsidP="009D2FE6">
            <w:pPr>
              <w:autoSpaceDE w:val="0"/>
              <w:spacing w:after="0"/>
              <w:ind w:left="-360" w:firstLine="567"/>
              <w:jc w:val="center"/>
              <w:rPr>
                <w:rFonts w:ascii="Times New Roman" w:eastAsia="Calibri" w:hAnsi="Times New Roman" w:cs="Times New Roman"/>
              </w:rPr>
            </w:pPr>
            <w:r w:rsidRPr="00BB3D66">
              <w:rPr>
                <w:rFonts w:ascii="Times New Roman" w:eastAsia="Calibri" w:hAnsi="Times New Roman" w:cs="Times New Roman"/>
              </w:rPr>
              <w:t>44</w:t>
            </w:r>
          </w:p>
        </w:tc>
        <w:tc>
          <w:tcPr>
            <w:tcW w:w="1358" w:type="pct"/>
            <w:tcBorders>
              <w:top w:val="nil"/>
              <w:left w:val="nil"/>
              <w:bottom w:val="single" w:sz="8" w:space="0" w:color="000000"/>
              <w:right w:val="single" w:sz="8" w:space="0" w:color="000000"/>
            </w:tcBorders>
            <w:shd w:val="clear" w:color="auto" w:fill="FFFFFF"/>
          </w:tcPr>
          <w:p w14:paraId="3148EFF7" w14:textId="12298553" w:rsidR="009D2FE6" w:rsidRPr="0018592E" w:rsidRDefault="009D2FE6" w:rsidP="009D2FE6">
            <w:pPr>
              <w:autoSpaceDE w:val="0"/>
              <w:spacing w:after="0"/>
              <w:ind w:left="-360" w:firstLine="567"/>
              <w:jc w:val="center"/>
              <w:rPr>
                <w:rFonts w:ascii="Times New Roman" w:eastAsia="Calibri" w:hAnsi="Times New Roman" w:cs="Times New Roman"/>
              </w:rPr>
            </w:pPr>
            <w:r w:rsidRPr="0018592E">
              <w:rPr>
                <w:rFonts w:ascii="Times New Roman" w:eastAsia="Calibri" w:hAnsi="Times New Roman" w:cs="Times New Roman"/>
              </w:rPr>
              <w:t>33</w:t>
            </w:r>
          </w:p>
        </w:tc>
        <w:tc>
          <w:tcPr>
            <w:tcW w:w="12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2AA34E" w14:textId="7CE4E90D" w:rsidR="009D2FE6" w:rsidRPr="00BB3D66" w:rsidRDefault="009D2FE6" w:rsidP="009D2FE6">
            <w:pPr>
              <w:autoSpaceDE w:val="0"/>
              <w:spacing w:after="0"/>
              <w:ind w:left="-360" w:firstLine="567"/>
              <w:jc w:val="center"/>
              <w:rPr>
                <w:rFonts w:ascii="Times New Roman" w:eastAsia="Calibri" w:hAnsi="Times New Roman" w:cs="Times New Roman"/>
                <w:b/>
                <w:bCs/>
              </w:rPr>
            </w:pPr>
            <w:r w:rsidRPr="007E6FB4">
              <w:rPr>
                <w:rFonts w:ascii="Times New Roman" w:hAnsi="Times New Roman" w:cs="Times New Roman"/>
                <w:b/>
              </w:rPr>
              <w:t>1</w:t>
            </w:r>
          </w:p>
        </w:tc>
      </w:tr>
      <w:tr w:rsidR="009D2FE6" w:rsidRPr="00235B38" w14:paraId="62FED570" w14:textId="77777777" w:rsidTr="00536C28">
        <w:trPr>
          <w:trHeight w:val="309"/>
        </w:trPr>
        <w:tc>
          <w:tcPr>
            <w:tcW w:w="129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9F3C2DC" w14:textId="1625983E" w:rsidR="009D2FE6" w:rsidRPr="00235B38" w:rsidRDefault="009D2FE6" w:rsidP="009D2FE6">
            <w:pPr>
              <w:autoSpaceDE w:val="0"/>
              <w:spacing w:after="0"/>
              <w:rPr>
                <w:rFonts w:ascii="Calibri" w:eastAsia="Calibri" w:hAnsi="Calibri" w:cs="Calibri"/>
              </w:rPr>
            </w:pPr>
            <w:r w:rsidRPr="00235B38">
              <w:rPr>
                <w:rFonts w:ascii="Times New Roman" w:eastAsia="Calibri" w:hAnsi="Times New Roman" w:cs="Times New Roman"/>
              </w:rPr>
              <w:t>Geltonaisiais autobusais</w:t>
            </w:r>
            <w:r>
              <w:rPr>
                <w:rFonts w:ascii="Times New Roman" w:eastAsia="Calibri" w:hAnsi="Times New Roman" w:cs="Times New Roman"/>
              </w:rPr>
              <w:t xml:space="preserve"> ir mokyklų transportu</w:t>
            </w:r>
          </w:p>
        </w:tc>
        <w:tc>
          <w:tcPr>
            <w:tcW w:w="1148" w:type="pct"/>
            <w:tcBorders>
              <w:top w:val="nil"/>
              <w:left w:val="nil"/>
              <w:bottom w:val="single" w:sz="8" w:space="0" w:color="000000"/>
              <w:right w:val="single" w:sz="8" w:space="0" w:color="000000"/>
            </w:tcBorders>
            <w:shd w:val="clear" w:color="auto" w:fill="FFFFFF"/>
          </w:tcPr>
          <w:p w14:paraId="1C444B95" w14:textId="3E075D7A" w:rsidR="009D2FE6" w:rsidRPr="00BB3D66" w:rsidRDefault="009D2FE6" w:rsidP="009D2FE6">
            <w:pPr>
              <w:autoSpaceDE w:val="0"/>
              <w:spacing w:after="0"/>
              <w:ind w:left="-360" w:firstLine="567"/>
              <w:jc w:val="center"/>
              <w:rPr>
                <w:rFonts w:ascii="Times New Roman" w:eastAsia="Calibri" w:hAnsi="Times New Roman" w:cs="Times New Roman"/>
              </w:rPr>
            </w:pPr>
            <w:r w:rsidRPr="00BB3D66">
              <w:rPr>
                <w:rFonts w:ascii="Times New Roman" w:eastAsia="Calibri" w:hAnsi="Times New Roman" w:cs="Times New Roman"/>
              </w:rPr>
              <w:t>339</w:t>
            </w:r>
          </w:p>
        </w:tc>
        <w:tc>
          <w:tcPr>
            <w:tcW w:w="1358" w:type="pct"/>
            <w:tcBorders>
              <w:top w:val="nil"/>
              <w:left w:val="nil"/>
              <w:bottom w:val="single" w:sz="8" w:space="0" w:color="000000"/>
              <w:right w:val="single" w:sz="8" w:space="0" w:color="000000"/>
            </w:tcBorders>
            <w:shd w:val="clear" w:color="auto" w:fill="FFFFFF"/>
          </w:tcPr>
          <w:p w14:paraId="3FFBCAE8" w14:textId="70204625" w:rsidR="009D2FE6" w:rsidRPr="0018592E" w:rsidRDefault="009D2FE6" w:rsidP="009D2FE6">
            <w:pPr>
              <w:autoSpaceDE w:val="0"/>
              <w:spacing w:after="0"/>
              <w:ind w:left="-360" w:firstLine="567"/>
              <w:jc w:val="center"/>
              <w:rPr>
                <w:rFonts w:ascii="Times New Roman" w:eastAsia="Calibri" w:hAnsi="Times New Roman" w:cs="Times New Roman"/>
              </w:rPr>
            </w:pPr>
            <w:r w:rsidRPr="0018592E">
              <w:rPr>
                <w:rFonts w:ascii="Times New Roman" w:eastAsia="Calibri" w:hAnsi="Times New Roman" w:cs="Times New Roman"/>
              </w:rPr>
              <w:t>372</w:t>
            </w:r>
          </w:p>
        </w:tc>
        <w:tc>
          <w:tcPr>
            <w:tcW w:w="12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9A3FBC7" w14:textId="0D3EDCF3" w:rsidR="009D2FE6" w:rsidRPr="00BB3D66" w:rsidRDefault="009D2FE6" w:rsidP="009D2FE6">
            <w:pPr>
              <w:autoSpaceDE w:val="0"/>
              <w:spacing w:after="0"/>
              <w:ind w:left="-360" w:firstLine="567"/>
              <w:jc w:val="center"/>
              <w:rPr>
                <w:rFonts w:ascii="Times New Roman" w:eastAsia="Calibri" w:hAnsi="Times New Roman" w:cs="Times New Roman"/>
                <w:b/>
                <w:bCs/>
              </w:rPr>
            </w:pPr>
            <w:r w:rsidRPr="007E6FB4">
              <w:rPr>
                <w:rFonts w:ascii="Times New Roman" w:hAnsi="Times New Roman" w:cs="Times New Roman"/>
                <w:b/>
              </w:rPr>
              <w:t>406</w:t>
            </w:r>
          </w:p>
        </w:tc>
      </w:tr>
      <w:tr w:rsidR="009D2FE6" w:rsidRPr="00235B38" w14:paraId="58D04F0A" w14:textId="77777777" w:rsidTr="009D2FE6">
        <w:trPr>
          <w:trHeight w:val="128"/>
        </w:trPr>
        <w:tc>
          <w:tcPr>
            <w:tcW w:w="129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54F02DA" w14:textId="77777777" w:rsidR="009D2FE6" w:rsidRPr="00235B38" w:rsidRDefault="009D2FE6" w:rsidP="009D2FE6">
            <w:pPr>
              <w:autoSpaceDE w:val="0"/>
              <w:spacing w:after="0"/>
              <w:rPr>
                <w:rFonts w:ascii="Calibri" w:eastAsia="Calibri" w:hAnsi="Calibri" w:cs="Calibri"/>
              </w:rPr>
            </w:pPr>
            <w:r w:rsidRPr="00235B38">
              <w:rPr>
                <w:rFonts w:ascii="Times New Roman" w:eastAsia="Calibri" w:hAnsi="Times New Roman" w:cs="Times New Roman"/>
              </w:rPr>
              <w:t>Kitais vežimo būdais</w:t>
            </w:r>
          </w:p>
        </w:tc>
        <w:tc>
          <w:tcPr>
            <w:tcW w:w="1148" w:type="pct"/>
            <w:tcBorders>
              <w:top w:val="nil"/>
              <w:left w:val="nil"/>
              <w:bottom w:val="single" w:sz="8" w:space="0" w:color="000000"/>
              <w:right w:val="single" w:sz="8" w:space="0" w:color="000000"/>
            </w:tcBorders>
            <w:shd w:val="clear" w:color="auto" w:fill="FFFFFF"/>
          </w:tcPr>
          <w:p w14:paraId="1AB843DB" w14:textId="4FD1A906" w:rsidR="009D2FE6" w:rsidRPr="00BB3D66" w:rsidRDefault="009D2FE6" w:rsidP="009D2FE6">
            <w:pPr>
              <w:autoSpaceDE w:val="0"/>
              <w:spacing w:after="0"/>
              <w:ind w:left="-360" w:firstLine="567"/>
              <w:jc w:val="center"/>
              <w:rPr>
                <w:rFonts w:ascii="Times New Roman" w:eastAsia="Calibri" w:hAnsi="Times New Roman" w:cs="Times New Roman"/>
              </w:rPr>
            </w:pPr>
            <w:r w:rsidRPr="00BB3D66">
              <w:rPr>
                <w:rFonts w:ascii="Times New Roman" w:eastAsia="Calibri" w:hAnsi="Times New Roman" w:cs="Times New Roman"/>
              </w:rPr>
              <w:t>367</w:t>
            </w:r>
          </w:p>
        </w:tc>
        <w:tc>
          <w:tcPr>
            <w:tcW w:w="1358" w:type="pct"/>
            <w:tcBorders>
              <w:top w:val="nil"/>
              <w:left w:val="nil"/>
              <w:bottom w:val="single" w:sz="8" w:space="0" w:color="000000"/>
              <w:right w:val="single" w:sz="8" w:space="0" w:color="000000"/>
            </w:tcBorders>
            <w:shd w:val="clear" w:color="auto" w:fill="FFFFFF"/>
          </w:tcPr>
          <w:p w14:paraId="40F9EE98" w14:textId="637B8128" w:rsidR="009D2FE6" w:rsidRPr="0018592E" w:rsidRDefault="009D2FE6" w:rsidP="009D2FE6">
            <w:pPr>
              <w:autoSpaceDE w:val="0"/>
              <w:spacing w:after="0"/>
              <w:ind w:left="-360" w:firstLine="567"/>
              <w:jc w:val="center"/>
              <w:rPr>
                <w:rFonts w:ascii="Times New Roman" w:eastAsia="Calibri" w:hAnsi="Times New Roman" w:cs="Times New Roman"/>
              </w:rPr>
            </w:pPr>
            <w:r w:rsidRPr="0018592E">
              <w:rPr>
                <w:rFonts w:ascii="Times New Roman" w:eastAsia="Calibri" w:hAnsi="Times New Roman" w:cs="Times New Roman"/>
              </w:rPr>
              <w:t>382</w:t>
            </w:r>
          </w:p>
        </w:tc>
        <w:tc>
          <w:tcPr>
            <w:tcW w:w="1203"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F4302D4" w14:textId="3B0FEC06" w:rsidR="009D2FE6" w:rsidRPr="00BB3D66" w:rsidRDefault="009D2FE6" w:rsidP="009D2FE6">
            <w:pPr>
              <w:autoSpaceDE w:val="0"/>
              <w:spacing w:after="0"/>
              <w:ind w:left="-360" w:firstLine="567"/>
              <w:jc w:val="center"/>
              <w:rPr>
                <w:rFonts w:ascii="Times New Roman" w:eastAsia="Calibri" w:hAnsi="Times New Roman" w:cs="Times New Roman"/>
                <w:b/>
                <w:bCs/>
              </w:rPr>
            </w:pPr>
            <w:r w:rsidRPr="007E6FB4">
              <w:rPr>
                <w:rFonts w:ascii="Times New Roman" w:hAnsi="Times New Roman" w:cs="Times New Roman"/>
                <w:b/>
              </w:rPr>
              <w:t>393</w:t>
            </w:r>
          </w:p>
        </w:tc>
      </w:tr>
      <w:tr w:rsidR="009D2FE6" w:rsidRPr="00235B38" w14:paraId="05ED8F73" w14:textId="77777777" w:rsidTr="009D2FE6">
        <w:trPr>
          <w:trHeight w:val="357"/>
        </w:trPr>
        <w:tc>
          <w:tcPr>
            <w:tcW w:w="1290" w:type="pct"/>
            <w:tcBorders>
              <w:top w:val="single" w:sz="8" w:space="0" w:color="000000"/>
              <w:left w:val="single" w:sz="8" w:space="0" w:color="000000"/>
              <w:bottom w:val="single" w:sz="4" w:space="0" w:color="auto"/>
              <w:right w:val="single" w:sz="8" w:space="0" w:color="000000"/>
            </w:tcBorders>
            <w:shd w:val="clear" w:color="auto" w:fill="FFFFFF"/>
            <w:tcMar>
              <w:top w:w="0" w:type="dxa"/>
              <w:left w:w="108" w:type="dxa"/>
              <w:bottom w:w="0" w:type="dxa"/>
              <w:right w:w="108" w:type="dxa"/>
            </w:tcMar>
          </w:tcPr>
          <w:p w14:paraId="4A750C2C" w14:textId="77777777" w:rsidR="009D2FE6" w:rsidRPr="00235B38" w:rsidRDefault="009D2FE6" w:rsidP="009D2FE6">
            <w:pPr>
              <w:autoSpaceDE w:val="0"/>
              <w:spacing w:after="0"/>
              <w:rPr>
                <w:rFonts w:ascii="Calibri" w:eastAsia="Calibri" w:hAnsi="Calibri" w:cs="Calibri"/>
              </w:rPr>
            </w:pPr>
            <w:r w:rsidRPr="00235B38">
              <w:rPr>
                <w:rFonts w:ascii="Times New Roman" w:eastAsia="Calibri" w:hAnsi="Times New Roman" w:cs="Times New Roman"/>
              </w:rPr>
              <w:t>Iš viso vežama</w:t>
            </w:r>
          </w:p>
        </w:tc>
        <w:tc>
          <w:tcPr>
            <w:tcW w:w="1148" w:type="pct"/>
            <w:tcBorders>
              <w:top w:val="single" w:sz="8" w:space="0" w:color="000000"/>
              <w:left w:val="nil"/>
              <w:bottom w:val="single" w:sz="4" w:space="0" w:color="auto"/>
              <w:right w:val="single" w:sz="8" w:space="0" w:color="000000"/>
            </w:tcBorders>
            <w:shd w:val="clear" w:color="auto" w:fill="FFFFFF"/>
          </w:tcPr>
          <w:p w14:paraId="281E0551" w14:textId="71764E33" w:rsidR="009D2FE6" w:rsidRPr="00BB3D66" w:rsidRDefault="009D2FE6" w:rsidP="009D2FE6">
            <w:pPr>
              <w:autoSpaceDE w:val="0"/>
              <w:spacing w:after="0"/>
              <w:ind w:left="-360" w:firstLine="567"/>
              <w:jc w:val="center"/>
              <w:rPr>
                <w:rFonts w:ascii="Times New Roman" w:eastAsia="Calibri" w:hAnsi="Times New Roman" w:cs="Times New Roman"/>
              </w:rPr>
            </w:pPr>
            <w:r w:rsidRPr="00BB3D66">
              <w:rPr>
                <w:rFonts w:ascii="Times New Roman" w:eastAsia="Calibri" w:hAnsi="Times New Roman" w:cs="Times New Roman"/>
              </w:rPr>
              <w:t>1564</w:t>
            </w:r>
          </w:p>
        </w:tc>
        <w:tc>
          <w:tcPr>
            <w:tcW w:w="1358" w:type="pct"/>
            <w:tcBorders>
              <w:top w:val="single" w:sz="8" w:space="0" w:color="000000"/>
              <w:left w:val="nil"/>
              <w:bottom w:val="single" w:sz="4" w:space="0" w:color="auto"/>
              <w:right w:val="single" w:sz="8" w:space="0" w:color="000000"/>
            </w:tcBorders>
            <w:shd w:val="clear" w:color="auto" w:fill="FFFFFF"/>
          </w:tcPr>
          <w:p w14:paraId="0B04CF03" w14:textId="3E84E04B" w:rsidR="009D2FE6" w:rsidRPr="0018592E" w:rsidRDefault="009D2FE6" w:rsidP="009D2FE6">
            <w:pPr>
              <w:autoSpaceDE w:val="0"/>
              <w:spacing w:after="0"/>
              <w:ind w:left="-360" w:firstLine="567"/>
              <w:jc w:val="center"/>
              <w:rPr>
                <w:rFonts w:ascii="Times New Roman" w:eastAsia="Calibri" w:hAnsi="Times New Roman" w:cs="Times New Roman"/>
              </w:rPr>
            </w:pPr>
            <w:r w:rsidRPr="0018592E">
              <w:rPr>
                <w:rFonts w:ascii="Times New Roman" w:eastAsia="Calibri" w:hAnsi="Times New Roman" w:cs="Times New Roman"/>
              </w:rPr>
              <w:t>1545</w:t>
            </w:r>
          </w:p>
        </w:tc>
        <w:tc>
          <w:tcPr>
            <w:tcW w:w="1203" w:type="pct"/>
            <w:tcBorders>
              <w:top w:val="single" w:sz="8" w:space="0" w:color="000000"/>
              <w:left w:val="nil"/>
              <w:bottom w:val="single" w:sz="4" w:space="0" w:color="auto"/>
              <w:right w:val="single" w:sz="8" w:space="0" w:color="000000"/>
            </w:tcBorders>
            <w:shd w:val="clear" w:color="auto" w:fill="FFFFFF"/>
            <w:tcMar>
              <w:top w:w="0" w:type="dxa"/>
              <w:left w:w="108" w:type="dxa"/>
              <w:bottom w:w="0" w:type="dxa"/>
              <w:right w:w="108" w:type="dxa"/>
            </w:tcMar>
          </w:tcPr>
          <w:p w14:paraId="52865166" w14:textId="2EC1580F" w:rsidR="009D2FE6" w:rsidRPr="00BB3D66" w:rsidRDefault="009D2FE6" w:rsidP="009D2FE6">
            <w:pPr>
              <w:autoSpaceDE w:val="0"/>
              <w:spacing w:after="0"/>
              <w:ind w:left="-360" w:firstLine="567"/>
              <w:jc w:val="center"/>
              <w:rPr>
                <w:rFonts w:ascii="Times New Roman" w:eastAsia="Calibri" w:hAnsi="Times New Roman" w:cs="Times New Roman"/>
                <w:b/>
                <w:bCs/>
              </w:rPr>
            </w:pPr>
            <w:r w:rsidRPr="007E6FB4">
              <w:rPr>
                <w:rFonts w:ascii="Times New Roman" w:hAnsi="Times New Roman" w:cs="Times New Roman"/>
                <w:b/>
              </w:rPr>
              <w:t>1541</w:t>
            </w:r>
          </w:p>
        </w:tc>
      </w:tr>
    </w:tbl>
    <w:p w14:paraId="05A4D6A5" w14:textId="77777777" w:rsidR="00536C28" w:rsidRPr="00235B38" w:rsidRDefault="00536C28" w:rsidP="00536C28">
      <w:pPr>
        <w:spacing w:after="0" w:line="252" w:lineRule="auto"/>
        <w:ind w:firstLine="709"/>
        <w:jc w:val="both"/>
        <w:rPr>
          <w:rFonts w:ascii="Times New Roman" w:hAnsi="Times New Roman"/>
          <w:i/>
          <w:iCs/>
          <w:sz w:val="20"/>
          <w:szCs w:val="20"/>
        </w:rPr>
      </w:pPr>
      <w:r w:rsidRPr="00235B38">
        <w:rPr>
          <w:rFonts w:ascii="Times New Roman" w:hAnsi="Times New Roman"/>
          <w:i/>
          <w:iCs/>
          <w:sz w:val="20"/>
          <w:szCs w:val="20"/>
        </w:rPr>
        <w:t>Duomenų šaltinis – ŠVIS.</w:t>
      </w:r>
    </w:p>
    <w:p w14:paraId="3D9BB2E9" w14:textId="77777777" w:rsidR="00C322E7" w:rsidRPr="007D3694" w:rsidRDefault="00C322E7" w:rsidP="00C322E7">
      <w:pPr>
        <w:spacing w:after="0" w:line="276" w:lineRule="auto"/>
        <w:jc w:val="both"/>
        <w:rPr>
          <w:rFonts w:ascii="Times New Roman" w:eastAsia="Times New Roman" w:hAnsi="Times New Roman" w:cs="Times New Roman"/>
          <w:color w:val="FF0000"/>
          <w:sz w:val="24"/>
          <w:szCs w:val="24"/>
          <w:lang w:val="lt-LT"/>
        </w:rPr>
      </w:pPr>
    </w:p>
    <w:p w14:paraId="57D69EC5" w14:textId="68C43E19" w:rsidR="00D011A6" w:rsidRDefault="00C322E7" w:rsidP="00C322E7">
      <w:pPr>
        <w:spacing w:after="0" w:line="276" w:lineRule="auto"/>
        <w:jc w:val="both"/>
        <w:rPr>
          <w:rFonts w:ascii="Times New Roman" w:eastAsia="Times New Roman" w:hAnsi="Times New Roman" w:cs="Times New Roman"/>
          <w:b/>
          <w:sz w:val="24"/>
          <w:szCs w:val="24"/>
          <w:lang w:val="lt-LT"/>
        </w:rPr>
      </w:pPr>
      <w:bookmarkStart w:id="0" w:name="_Hlk118703276"/>
      <w:r w:rsidRPr="0097259B">
        <w:rPr>
          <w:rFonts w:ascii="Times New Roman" w:eastAsia="Times New Roman" w:hAnsi="Times New Roman" w:cs="Times New Roman"/>
          <w:b/>
          <w:bCs/>
          <w:sz w:val="24"/>
          <w:szCs w:val="24"/>
          <w:lang w:val="lt-LT"/>
        </w:rPr>
        <w:t>1.4.</w:t>
      </w:r>
      <w:r w:rsidRPr="0097259B">
        <w:rPr>
          <w:rFonts w:ascii="Times New Roman" w:eastAsia="Times New Roman" w:hAnsi="Times New Roman" w:cs="Times New Roman"/>
          <w:bCs/>
          <w:sz w:val="24"/>
          <w:szCs w:val="24"/>
          <w:lang w:val="lt-LT"/>
        </w:rPr>
        <w:t xml:space="preserve"> </w:t>
      </w:r>
      <w:bookmarkStart w:id="1" w:name="_Hlk187935950"/>
      <w:r w:rsidR="002219B1" w:rsidRPr="005D7065">
        <w:rPr>
          <w:rFonts w:ascii="Times New Roman" w:eastAsia="Times New Roman" w:hAnsi="Times New Roman" w:cs="Times New Roman"/>
          <w:b/>
          <w:bCs/>
          <w:sz w:val="24"/>
          <w:szCs w:val="24"/>
          <w:lang w:val="lt-LT"/>
        </w:rPr>
        <w:t>Raseinių rajono bendrojo ugdymo mokyklose</w:t>
      </w:r>
      <w:r w:rsidR="002219B1">
        <w:rPr>
          <w:rFonts w:ascii="Times New Roman" w:eastAsia="Times New Roman" w:hAnsi="Times New Roman" w:cs="Times New Roman"/>
          <w:bCs/>
          <w:sz w:val="24"/>
          <w:szCs w:val="24"/>
          <w:lang w:val="lt-LT"/>
        </w:rPr>
        <w:t xml:space="preserve"> </w:t>
      </w:r>
      <w:r w:rsidR="005D7065">
        <w:rPr>
          <w:rFonts w:ascii="Times New Roman" w:eastAsia="Times New Roman" w:hAnsi="Times New Roman" w:cs="Times New Roman"/>
          <w:b/>
          <w:sz w:val="24"/>
          <w:szCs w:val="24"/>
          <w:lang w:val="lt-LT"/>
        </w:rPr>
        <w:t>n</w:t>
      </w:r>
      <w:r w:rsidRPr="0097259B">
        <w:rPr>
          <w:rFonts w:ascii="Times New Roman" w:eastAsia="Times New Roman" w:hAnsi="Times New Roman" w:cs="Times New Roman"/>
          <w:b/>
          <w:sz w:val="24"/>
          <w:szCs w:val="24"/>
          <w:lang w:val="lt-LT"/>
        </w:rPr>
        <w:t>emokamai maitinamų priešmokyklinio amžiaus vaikų bei 1–12 klasių mokinių skaičius ir dalis (%) lyginant su bendru besimokančiųjų skaičiumi</w:t>
      </w:r>
    </w:p>
    <w:p w14:paraId="661DC7D7" w14:textId="77777777" w:rsidR="00BB3D66" w:rsidRPr="00BB3D66" w:rsidRDefault="00BB3D66" w:rsidP="00C322E7">
      <w:pPr>
        <w:spacing w:after="0" w:line="276" w:lineRule="auto"/>
        <w:jc w:val="both"/>
        <w:rPr>
          <w:rFonts w:ascii="Times New Roman" w:eastAsia="Times New Roman" w:hAnsi="Times New Roman" w:cs="Times New Roman"/>
          <w:b/>
          <w:sz w:val="24"/>
          <w:szCs w:val="24"/>
          <w:lang w:val="lt-LT"/>
        </w:rPr>
      </w:pPr>
    </w:p>
    <w:bookmarkEnd w:id="0"/>
    <w:p w14:paraId="00B01C35" w14:textId="77777777" w:rsidR="00372566" w:rsidRDefault="00372566" w:rsidP="0037256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E86228" w:rsidRPr="00E86228">
        <w:rPr>
          <w:rFonts w:ascii="Times New Roman" w:eastAsia="Times New Roman" w:hAnsi="Times New Roman" w:cs="Times New Roman"/>
          <w:sz w:val="24"/>
          <w:szCs w:val="24"/>
          <w:lang w:val="lt-LT"/>
        </w:rPr>
        <w:t>202</w:t>
      </w:r>
      <w:r w:rsidR="00E86228">
        <w:rPr>
          <w:rFonts w:ascii="Times New Roman" w:eastAsia="Times New Roman" w:hAnsi="Times New Roman" w:cs="Times New Roman"/>
          <w:sz w:val="24"/>
          <w:szCs w:val="24"/>
          <w:lang w:val="lt-LT"/>
        </w:rPr>
        <w:t>5</w:t>
      </w:r>
      <w:r w:rsidR="00E86228" w:rsidRPr="00E86228">
        <w:rPr>
          <w:rFonts w:ascii="Times New Roman" w:eastAsia="Times New Roman" w:hAnsi="Times New Roman" w:cs="Times New Roman"/>
          <w:sz w:val="24"/>
          <w:szCs w:val="24"/>
          <w:lang w:val="lt-LT"/>
        </w:rPr>
        <w:t>-202</w:t>
      </w:r>
      <w:r w:rsidR="00E86228">
        <w:rPr>
          <w:rFonts w:ascii="Times New Roman" w:eastAsia="Times New Roman" w:hAnsi="Times New Roman" w:cs="Times New Roman"/>
          <w:sz w:val="24"/>
          <w:szCs w:val="24"/>
          <w:lang w:val="lt-LT"/>
        </w:rPr>
        <w:t>6</w:t>
      </w:r>
      <w:r w:rsidR="00E86228" w:rsidRPr="00E86228">
        <w:rPr>
          <w:rFonts w:ascii="Times New Roman" w:eastAsia="Times New Roman" w:hAnsi="Times New Roman" w:cs="Times New Roman"/>
          <w:sz w:val="24"/>
          <w:szCs w:val="24"/>
          <w:lang w:val="lt-LT"/>
        </w:rPr>
        <w:t xml:space="preserve"> m. m. </w:t>
      </w:r>
      <w:r w:rsidR="00A56C22">
        <w:rPr>
          <w:rFonts w:ascii="Times New Roman" w:eastAsia="Times New Roman" w:hAnsi="Times New Roman" w:cs="Times New Roman"/>
          <w:sz w:val="24"/>
          <w:szCs w:val="24"/>
          <w:lang w:val="lt-LT"/>
        </w:rPr>
        <w:t xml:space="preserve">(lapkričio mėn. duomenimis) </w:t>
      </w:r>
      <w:r w:rsidR="00E86228" w:rsidRPr="00E86228">
        <w:rPr>
          <w:rFonts w:ascii="Times New Roman" w:eastAsia="Times New Roman" w:hAnsi="Times New Roman" w:cs="Times New Roman"/>
          <w:sz w:val="24"/>
          <w:szCs w:val="24"/>
          <w:lang w:val="lt-LT"/>
        </w:rPr>
        <w:t xml:space="preserve">nemokamai maitinamų priešmokyklinio amžiaus vaikų bei 1-12 klasių mokinių buvo </w:t>
      </w:r>
      <w:r w:rsidR="003A35E6" w:rsidRPr="000E6EE4">
        <w:rPr>
          <w:rFonts w:ascii="Times New Roman" w:eastAsia="Times New Roman" w:hAnsi="Times New Roman" w:cs="Times New Roman"/>
          <w:sz w:val="24"/>
          <w:szCs w:val="24"/>
          <w:lang w:val="lt-LT"/>
        </w:rPr>
        <w:t>12</w:t>
      </w:r>
      <w:r w:rsidR="000E6EE4" w:rsidRPr="000E6EE4">
        <w:rPr>
          <w:rFonts w:ascii="Times New Roman" w:eastAsia="Times New Roman" w:hAnsi="Times New Roman" w:cs="Times New Roman"/>
          <w:sz w:val="24"/>
          <w:szCs w:val="24"/>
          <w:lang w:val="lt-LT"/>
        </w:rPr>
        <w:t>19</w:t>
      </w:r>
      <w:r w:rsidR="00E86228" w:rsidRPr="000E6EE4">
        <w:rPr>
          <w:rFonts w:ascii="Times New Roman" w:eastAsia="Times New Roman" w:hAnsi="Times New Roman" w:cs="Times New Roman"/>
          <w:sz w:val="24"/>
          <w:szCs w:val="24"/>
          <w:lang w:val="lt-LT"/>
        </w:rPr>
        <w:t xml:space="preserve">, t. y. </w:t>
      </w:r>
      <w:r w:rsidR="000E6EE4" w:rsidRPr="000E6EE4">
        <w:rPr>
          <w:rFonts w:ascii="Times New Roman" w:eastAsia="Times New Roman" w:hAnsi="Times New Roman" w:cs="Times New Roman"/>
          <w:sz w:val="24"/>
          <w:szCs w:val="24"/>
          <w:lang w:val="lt-LT"/>
        </w:rPr>
        <w:t>38,23</w:t>
      </w:r>
      <w:r w:rsidR="00E86228" w:rsidRPr="000E6EE4">
        <w:rPr>
          <w:rFonts w:ascii="Times New Roman" w:eastAsia="Times New Roman" w:hAnsi="Times New Roman" w:cs="Times New Roman"/>
          <w:sz w:val="24"/>
          <w:szCs w:val="24"/>
          <w:lang w:val="lt-LT"/>
        </w:rPr>
        <w:t xml:space="preserve"> </w:t>
      </w:r>
      <w:r w:rsidR="00E86228" w:rsidRPr="00E86228">
        <w:rPr>
          <w:rFonts w:ascii="Times New Roman" w:eastAsia="Times New Roman" w:hAnsi="Times New Roman" w:cs="Times New Roman"/>
          <w:sz w:val="24"/>
          <w:szCs w:val="24"/>
          <w:lang w:val="lt-LT"/>
        </w:rPr>
        <w:t>% nuo bendro mokinių skaičiaus.</w:t>
      </w:r>
      <w:r>
        <w:rPr>
          <w:rFonts w:ascii="Times New Roman" w:eastAsia="Times New Roman" w:hAnsi="Times New Roman" w:cs="Times New Roman"/>
          <w:sz w:val="24"/>
          <w:szCs w:val="24"/>
          <w:lang w:val="lt-LT"/>
        </w:rPr>
        <w:t xml:space="preserve">                     </w:t>
      </w:r>
    </w:p>
    <w:p w14:paraId="7598BA2A" w14:textId="77777777" w:rsidR="00372566" w:rsidRDefault="00372566" w:rsidP="0037256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D011A6" w:rsidRPr="00BB3D66">
        <w:rPr>
          <w:rFonts w:ascii="Times New Roman" w:eastAsia="Times New Roman" w:hAnsi="Times New Roman" w:cs="Times New Roman"/>
          <w:sz w:val="24"/>
          <w:szCs w:val="24"/>
          <w:lang w:val="lt-LT"/>
        </w:rPr>
        <w:t xml:space="preserve">2024-2025 m. m. </w:t>
      </w:r>
      <w:r w:rsidR="00A56C22">
        <w:rPr>
          <w:rFonts w:ascii="Times New Roman" w:eastAsia="Times New Roman" w:hAnsi="Times New Roman" w:cs="Times New Roman"/>
          <w:sz w:val="24"/>
          <w:szCs w:val="24"/>
          <w:lang w:val="lt-LT"/>
        </w:rPr>
        <w:t xml:space="preserve">(lapkričio mėn. duomenimis) </w:t>
      </w:r>
      <w:r w:rsidR="00D011A6" w:rsidRPr="00BB3D66">
        <w:rPr>
          <w:rFonts w:ascii="Times New Roman" w:eastAsia="Times New Roman" w:hAnsi="Times New Roman" w:cs="Times New Roman"/>
          <w:sz w:val="24"/>
          <w:szCs w:val="24"/>
          <w:lang w:val="lt-LT"/>
        </w:rPr>
        <w:t>nemokamai maitinamų priešmokyklinio amžiaus vaikų bei 1-12 klasių mokinių buvo 1</w:t>
      </w:r>
      <w:r w:rsidR="000E6EE4">
        <w:rPr>
          <w:rFonts w:ascii="Times New Roman" w:eastAsia="Times New Roman" w:hAnsi="Times New Roman" w:cs="Times New Roman"/>
          <w:sz w:val="24"/>
          <w:szCs w:val="24"/>
          <w:lang w:val="lt-LT"/>
        </w:rPr>
        <w:t>283</w:t>
      </w:r>
      <w:r w:rsidR="00D011A6" w:rsidRPr="00BB3D66">
        <w:rPr>
          <w:rFonts w:ascii="Times New Roman" w:eastAsia="Times New Roman" w:hAnsi="Times New Roman" w:cs="Times New Roman"/>
          <w:sz w:val="24"/>
          <w:szCs w:val="24"/>
          <w:lang w:val="lt-LT"/>
        </w:rPr>
        <w:t xml:space="preserve">, t. y. </w:t>
      </w:r>
      <w:r w:rsidR="000E6EE4">
        <w:rPr>
          <w:rFonts w:ascii="Times New Roman" w:eastAsia="Times New Roman" w:hAnsi="Times New Roman" w:cs="Times New Roman"/>
          <w:sz w:val="24"/>
          <w:szCs w:val="24"/>
          <w:lang w:val="lt-LT"/>
        </w:rPr>
        <w:t>39,42</w:t>
      </w:r>
      <w:r w:rsidR="00D011A6" w:rsidRPr="00BB3D66">
        <w:rPr>
          <w:rFonts w:ascii="Times New Roman" w:eastAsia="Times New Roman" w:hAnsi="Times New Roman" w:cs="Times New Roman"/>
          <w:sz w:val="24"/>
          <w:szCs w:val="24"/>
          <w:lang w:val="lt-LT"/>
        </w:rPr>
        <w:t xml:space="preserve"> % nuo bendro mokinių skaičiaus</w:t>
      </w:r>
      <w:r w:rsidR="003547E3">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p>
    <w:p w14:paraId="05EABC4D" w14:textId="27F806CA" w:rsidR="005423BA" w:rsidRDefault="00372566" w:rsidP="00372566">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005423BA" w:rsidRPr="00BB3D66">
        <w:rPr>
          <w:rFonts w:ascii="Times New Roman" w:eastAsia="Times New Roman" w:hAnsi="Times New Roman" w:cs="Times New Roman"/>
          <w:sz w:val="24"/>
          <w:szCs w:val="24"/>
          <w:lang w:val="lt-LT"/>
        </w:rPr>
        <w:t xml:space="preserve">2023-2024 m. m. </w:t>
      </w:r>
      <w:r w:rsidR="00A56C22">
        <w:rPr>
          <w:rFonts w:ascii="Times New Roman" w:eastAsia="Times New Roman" w:hAnsi="Times New Roman" w:cs="Times New Roman"/>
          <w:sz w:val="24"/>
          <w:szCs w:val="24"/>
          <w:lang w:val="lt-LT"/>
        </w:rPr>
        <w:t xml:space="preserve">(lapkričio mėn. duomenimis) </w:t>
      </w:r>
      <w:r w:rsidR="005423BA" w:rsidRPr="00BB3D66">
        <w:rPr>
          <w:rFonts w:ascii="Times New Roman" w:eastAsia="Times New Roman" w:hAnsi="Times New Roman" w:cs="Times New Roman"/>
          <w:sz w:val="24"/>
          <w:szCs w:val="24"/>
          <w:lang w:val="lt-LT"/>
        </w:rPr>
        <w:t>nemokamai maitinamų priešmokyklinio amžiaus vaikų bei 1-12 klasių mokinių buvo 1</w:t>
      </w:r>
      <w:r w:rsidR="000E6EE4">
        <w:rPr>
          <w:rFonts w:ascii="Times New Roman" w:eastAsia="Times New Roman" w:hAnsi="Times New Roman" w:cs="Times New Roman"/>
          <w:sz w:val="24"/>
          <w:szCs w:val="24"/>
          <w:lang w:val="lt-LT"/>
        </w:rPr>
        <w:t>345</w:t>
      </w:r>
      <w:r w:rsidR="005423BA" w:rsidRPr="00BB3D66">
        <w:rPr>
          <w:rFonts w:ascii="Times New Roman" w:eastAsia="Times New Roman" w:hAnsi="Times New Roman" w:cs="Times New Roman"/>
          <w:sz w:val="24"/>
          <w:szCs w:val="24"/>
          <w:lang w:val="lt-LT"/>
        </w:rPr>
        <w:t xml:space="preserve">, t. y. </w:t>
      </w:r>
      <w:r w:rsidR="000E6EE4">
        <w:rPr>
          <w:rFonts w:ascii="Times New Roman" w:eastAsia="Times New Roman" w:hAnsi="Times New Roman" w:cs="Times New Roman"/>
          <w:sz w:val="24"/>
          <w:szCs w:val="24"/>
          <w:lang w:val="lt-LT"/>
        </w:rPr>
        <w:t>40</w:t>
      </w:r>
      <w:r w:rsidR="005423BA" w:rsidRPr="00BB3D66">
        <w:rPr>
          <w:rFonts w:ascii="Times New Roman" w:eastAsia="Times New Roman" w:hAnsi="Times New Roman" w:cs="Times New Roman"/>
          <w:sz w:val="24"/>
          <w:szCs w:val="24"/>
          <w:lang w:val="lt-LT"/>
        </w:rPr>
        <w:t>,27 % nuo bendro mokinių skaičiaus.</w:t>
      </w:r>
    </w:p>
    <w:p w14:paraId="2C69E08B" w14:textId="51B30251" w:rsidR="000E6EE4" w:rsidRPr="000E6EE4" w:rsidRDefault="000E6EE4" w:rsidP="00372566">
      <w:pPr>
        <w:spacing w:after="0" w:line="276" w:lineRule="auto"/>
        <w:ind w:firstLine="709"/>
        <w:jc w:val="both"/>
        <w:rPr>
          <w:rFonts w:ascii="Times New Roman" w:eastAsia="Times New Roman" w:hAnsi="Times New Roman" w:cs="Times New Roman"/>
          <w:i/>
          <w:sz w:val="24"/>
          <w:szCs w:val="24"/>
          <w:lang w:val="lt-LT"/>
        </w:rPr>
      </w:pPr>
      <w:r w:rsidRPr="000E6EE4">
        <w:rPr>
          <w:rFonts w:ascii="Times New Roman" w:eastAsia="Times New Roman" w:hAnsi="Times New Roman" w:cs="Times New Roman"/>
          <w:i/>
          <w:sz w:val="24"/>
          <w:szCs w:val="24"/>
          <w:lang w:val="lt-LT"/>
        </w:rPr>
        <w:t>Pastaba. Duomenys pateikiami su VšĮ „Akademija gamtoje“.</w:t>
      </w:r>
    </w:p>
    <w:bookmarkEnd w:id="1"/>
    <w:p w14:paraId="702C97EA" w14:textId="77777777" w:rsidR="00E20CE4" w:rsidRPr="00DD53AB" w:rsidRDefault="00E20CE4" w:rsidP="00E20CE4">
      <w:pPr>
        <w:autoSpaceDE w:val="0"/>
        <w:autoSpaceDN w:val="0"/>
        <w:adjustRightInd w:val="0"/>
        <w:spacing w:after="0"/>
        <w:ind w:firstLine="709"/>
        <w:jc w:val="both"/>
        <w:rPr>
          <w:rFonts w:ascii="Times New Roman" w:eastAsia="Times New Roman" w:hAnsi="Times New Roman" w:cs="Times New Roman"/>
          <w:color w:val="365F91" w:themeColor="accent1" w:themeShade="BF"/>
          <w:sz w:val="24"/>
          <w:szCs w:val="24"/>
          <w:lang w:val="lt-LT"/>
        </w:rPr>
      </w:pPr>
    </w:p>
    <w:p w14:paraId="79CCD2CE" w14:textId="0421B89C" w:rsidR="00C322E7" w:rsidRPr="00CC345D" w:rsidRDefault="00C322E7" w:rsidP="00C322E7">
      <w:pPr>
        <w:spacing w:after="0" w:line="276" w:lineRule="auto"/>
        <w:jc w:val="both"/>
        <w:rPr>
          <w:rFonts w:ascii="Times New Roman" w:eastAsia="Times New Roman" w:hAnsi="Times New Roman" w:cs="Times New Roman"/>
          <w:b/>
          <w:sz w:val="24"/>
          <w:szCs w:val="24"/>
          <w:lang w:val="lt-LT"/>
        </w:rPr>
      </w:pPr>
      <w:r w:rsidRPr="00CC345D">
        <w:rPr>
          <w:rFonts w:ascii="Times New Roman" w:eastAsia="Times New Roman" w:hAnsi="Times New Roman" w:cs="Times New Roman"/>
          <w:b/>
          <w:bCs/>
          <w:sz w:val="24"/>
          <w:szCs w:val="24"/>
          <w:lang w:val="lt-LT"/>
        </w:rPr>
        <w:t>1.5.</w:t>
      </w:r>
      <w:r w:rsidRPr="00CC345D">
        <w:rPr>
          <w:rFonts w:ascii="Times New Roman" w:eastAsia="Times New Roman" w:hAnsi="Times New Roman" w:cs="Times New Roman"/>
          <w:sz w:val="24"/>
          <w:szCs w:val="24"/>
          <w:lang w:val="lt-LT"/>
        </w:rPr>
        <w:t xml:space="preserve"> </w:t>
      </w:r>
      <w:r w:rsidR="009F467F">
        <w:rPr>
          <w:rFonts w:ascii="Times New Roman" w:eastAsia="Times New Roman" w:hAnsi="Times New Roman" w:cs="Times New Roman"/>
          <w:b/>
          <w:sz w:val="24"/>
          <w:szCs w:val="24"/>
          <w:lang w:val="lt-LT"/>
        </w:rPr>
        <w:t>P</w:t>
      </w:r>
      <w:r w:rsidRPr="00CC345D">
        <w:rPr>
          <w:rFonts w:ascii="Times New Roman" w:eastAsia="Times New Roman" w:hAnsi="Times New Roman" w:cs="Times New Roman"/>
          <w:b/>
          <w:sz w:val="24"/>
          <w:szCs w:val="24"/>
          <w:lang w:val="lt-LT"/>
        </w:rPr>
        <w:t>rie</w:t>
      </w:r>
      <w:r w:rsidR="006234F8">
        <w:rPr>
          <w:rFonts w:ascii="Times New Roman" w:eastAsia="Times New Roman" w:hAnsi="Times New Roman" w:cs="Times New Roman"/>
          <w:b/>
          <w:sz w:val="24"/>
          <w:szCs w:val="24"/>
          <w:lang w:val="lt-LT"/>
        </w:rPr>
        <w:t>šmokyklinio amžiaus vaikų bei 1</w:t>
      </w:r>
      <w:r w:rsidR="00134E3B">
        <w:rPr>
          <w:rFonts w:ascii="Times New Roman" w:eastAsia="Times New Roman" w:hAnsi="Times New Roman" w:cs="Times New Roman"/>
          <w:b/>
          <w:sz w:val="24"/>
          <w:szCs w:val="24"/>
          <w:lang w:val="lt-LT"/>
        </w:rPr>
        <w:t>-</w:t>
      </w:r>
      <w:r w:rsidRPr="00CC345D">
        <w:rPr>
          <w:rFonts w:ascii="Times New Roman" w:eastAsia="Times New Roman" w:hAnsi="Times New Roman" w:cs="Times New Roman"/>
          <w:b/>
          <w:sz w:val="24"/>
          <w:szCs w:val="24"/>
          <w:lang w:val="lt-LT"/>
        </w:rPr>
        <w:t>12 kl. mokinių, grįžusių mokytis į Raseinių rajono savivaldybės mokyklas iš užsienio, skaičius ir dalis (%) lygin</w:t>
      </w:r>
      <w:r w:rsidR="00823DCF">
        <w:rPr>
          <w:rFonts w:ascii="Times New Roman" w:eastAsia="Times New Roman" w:hAnsi="Times New Roman" w:cs="Times New Roman"/>
          <w:b/>
          <w:sz w:val="24"/>
          <w:szCs w:val="24"/>
          <w:lang w:val="lt-LT"/>
        </w:rPr>
        <w:t>ant su bendru mokinių skaičiumi</w:t>
      </w:r>
    </w:p>
    <w:p w14:paraId="41C03121" w14:textId="77777777" w:rsidR="00823DCF" w:rsidRDefault="00823DCF" w:rsidP="00C322E7">
      <w:pPr>
        <w:spacing w:after="0" w:line="276" w:lineRule="auto"/>
        <w:jc w:val="both"/>
        <w:rPr>
          <w:rFonts w:ascii="Times New Roman" w:eastAsia="Times New Roman" w:hAnsi="Times New Roman" w:cs="Times New Roman"/>
          <w:sz w:val="24"/>
          <w:szCs w:val="24"/>
          <w:lang w:val="lt-LT"/>
        </w:rPr>
      </w:pPr>
    </w:p>
    <w:p w14:paraId="11245D69" w14:textId="644BEC4F" w:rsidR="00630286" w:rsidRDefault="00E22417" w:rsidP="000179A7">
      <w:pPr>
        <w:spacing w:after="0" w:line="276" w:lineRule="auto"/>
        <w:ind w:firstLine="709"/>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202</w:t>
      </w:r>
      <w:r w:rsidR="00814AD7">
        <w:rPr>
          <w:rFonts w:ascii="Times New Roman" w:eastAsia="Times New Roman" w:hAnsi="Times New Roman" w:cs="Times New Roman"/>
          <w:sz w:val="24"/>
          <w:szCs w:val="24"/>
          <w:lang w:val="lt-LT"/>
        </w:rPr>
        <w:t>5-</w:t>
      </w:r>
      <w:r w:rsidR="00CB112B" w:rsidRPr="00BB3D66">
        <w:rPr>
          <w:rFonts w:ascii="Times New Roman" w:eastAsia="Times New Roman" w:hAnsi="Times New Roman" w:cs="Times New Roman"/>
          <w:sz w:val="24"/>
          <w:szCs w:val="24"/>
          <w:lang w:val="lt-LT"/>
        </w:rPr>
        <w:t>202</w:t>
      </w:r>
      <w:r w:rsidR="00814AD7">
        <w:rPr>
          <w:rFonts w:ascii="Times New Roman" w:eastAsia="Times New Roman" w:hAnsi="Times New Roman" w:cs="Times New Roman"/>
          <w:sz w:val="24"/>
          <w:szCs w:val="24"/>
          <w:lang w:val="lt-LT"/>
        </w:rPr>
        <w:t>6</w:t>
      </w:r>
      <w:r w:rsidR="00CB112B" w:rsidRPr="00BB3D66">
        <w:rPr>
          <w:rFonts w:ascii="Times New Roman" w:eastAsia="Times New Roman" w:hAnsi="Times New Roman" w:cs="Times New Roman"/>
          <w:sz w:val="24"/>
          <w:szCs w:val="24"/>
          <w:lang w:val="lt-LT"/>
        </w:rPr>
        <w:t xml:space="preserve"> m.</w:t>
      </w:r>
      <w:r w:rsidR="00823DCF" w:rsidRPr="00BB3D66">
        <w:rPr>
          <w:rFonts w:ascii="Times New Roman" w:eastAsia="Times New Roman" w:hAnsi="Times New Roman" w:cs="Times New Roman"/>
          <w:sz w:val="24"/>
          <w:szCs w:val="24"/>
          <w:lang w:val="lt-LT"/>
        </w:rPr>
        <w:t xml:space="preserve"> m. </w:t>
      </w:r>
      <w:r w:rsidR="00814AD7">
        <w:rPr>
          <w:rFonts w:ascii="Times New Roman" w:eastAsia="Times New Roman" w:hAnsi="Times New Roman" w:cs="Times New Roman"/>
          <w:sz w:val="24"/>
          <w:szCs w:val="24"/>
          <w:lang w:val="lt-LT"/>
        </w:rPr>
        <w:t xml:space="preserve">rugsėjo 1 d. duomenimis </w:t>
      </w:r>
      <w:r w:rsidR="00823DCF" w:rsidRPr="00BB3D66">
        <w:rPr>
          <w:rFonts w:ascii="Times New Roman" w:eastAsia="Times New Roman" w:hAnsi="Times New Roman" w:cs="Times New Roman"/>
          <w:sz w:val="24"/>
          <w:szCs w:val="24"/>
          <w:lang w:val="lt-LT"/>
        </w:rPr>
        <w:t>i</w:t>
      </w:r>
      <w:r w:rsidRPr="00BB3D66">
        <w:rPr>
          <w:rFonts w:ascii="Times New Roman" w:eastAsia="Times New Roman" w:hAnsi="Times New Roman" w:cs="Times New Roman"/>
          <w:sz w:val="24"/>
          <w:szCs w:val="24"/>
          <w:lang w:val="lt-LT"/>
        </w:rPr>
        <w:t xml:space="preserve">š užsienio </w:t>
      </w:r>
      <w:r w:rsidR="00823DCF" w:rsidRPr="00BB3D66">
        <w:rPr>
          <w:rFonts w:ascii="Times New Roman" w:eastAsia="Times New Roman" w:hAnsi="Times New Roman" w:cs="Times New Roman"/>
          <w:sz w:val="24"/>
          <w:szCs w:val="24"/>
          <w:lang w:val="lt-LT"/>
        </w:rPr>
        <w:t xml:space="preserve">grįžo mokytis į Raseinių rajono savivaldybės </w:t>
      </w:r>
      <w:r w:rsidR="00CB112B" w:rsidRPr="00BB3D66">
        <w:rPr>
          <w:rFonts w:ascii="Times New Roman" w:eastAsia="Times New Roman" w:hAnsi="Times New Roman" w:cs="Times New Roman"/>
          <w:sz w:val="24"/>
          <w:szCs w:val="24"/>
          <w:lang w:val="lt-LT"/>
        </w:rPr>
        <w:t xml:space="preserve">bendrojo ugdymo </w:t>
      </w:r>
      <w:r w:rsidR="00823DCF" w:rsidRPr="00BB3D66">
        <w:rPr>
          <w:rFonts w:ascii="Times New Roman" w:eastAsia="Times New Roman" w:hAnsi="Times New Roman" w:cs="Times New Roman"/>
          <w:sz w:val="24"/>
          <w:szCs w:val="24"/>
          <w:lang w:val="lt-LT"/>
        </w:rPr>
        <w:t>mokykl</w:t>
      </w:r>
      <w:r w:rsidR="00541DBA" w:rsidRPr="00BB3D66">
        <w:rPr>
          <w:rFonts w:ascii="Times New Roman" w:eastAsia="Times New Roman" w:hAnsi="Times New Roman" w:cs="Times New Roman"/>
          <w:sz w:val="24"/>
          <w:szCs w:val="24"/>
          <w:lang w:val="lt-LT"/>
        </w:rPr>
        <w:t>as</w:t>
      </w:r>
      <w:r w:rsidR="00823DCF" w:rsidRPr="00BB3D66">
        <w:rPr>
          <w:rFonts w:ascii="Times New Roman" w:eastAsia="Times New Roman" w:hAnsi="Times New Roman" w:cs="Times New Roman"/>
          <w:sz w:val="24"/>
          <w:szCs w:val="24"/>
          <w:lang w:val="lt-LT"/>
        </w:rPr>
        <w:t xml:space="preserve"> </w:t>
      </w:r>
      <w:r w:rsidR="005462FD">
        <w:rPr>
          <w:rFonts w:ascii="Times New Roman" w:eastAsia="Times New Roman" w:hAnsi="Times New Roman" w:cs="Times New Roman"/>
          <w:sz w:val="24"/>
          <w:szCs w:val="24"/>
          <w:lang w:val="lt-LT"/>
        </w:rPr>
        <w:t>1</w:t>
      </w:r>
      <w:r w:rsidR="00823DCF" w:rsidRPr="00BB3D66">
        <w:rPr>
          <w:rFonts w:ascii="Times New Roman" w:eastAsia="Times New Roman" w:hAnsi="Times New Roman" w:cs="Times New Roman"/>
          <w:sz w:val="24"/>
          <w:szCs w:val="24"/>
          <w:lang w:val="lt-LT"/>
        </w:rPr>
        <w:t xml:space="preserve"> </w:t>
      </w:r>
      <w:r w:rsidR="00BE5D2A">
        <w:rPr>
          <w:rFonts w:ascii="Times New Roman" w:eastAsia="Times New Roman" w:hAnsi="Times New Roman" w:cs="Times New Roman"/>
          <w:sz w:val="24"/>
          <w:szCs w:val="24"/>
          <w:lang w:val="lt-LT"/>
        </w:rPr>
        <w:t xml:space="preserve"> </w:t>
      </w:r>
      <w:r w:rsidR="00823DCF" w:rsidRPr="00BB3D66">
        <w:rPr>
          <w:rFonts w:ascii="Times New Roman" w:eastAsia="Times New Roman" w:hAnsi="Times New Roman" w:cs="Times New Roman"/>
          <w:sz w:val="24"/>
          <w:szCs w:val="24"/>
          <w:lang w:val="lt-LT"/>
        </w:rPr>
        <w:t>mokin</w:t>
      </w:r>
      <w:r w:rsidR="005462FD">
        <w:rPr>
          <w:rFonts w:ascii="Times New Roman" w:eastAsia="Times New Roman" w:hAnsi="Times New Roman" w:cs="Times New Roman"/>
          <w:sz w:val="24"/>
          <w:szCs w:val="24"/>
          <w:lang w:val="lt-LT"/>
        </w:rPr>
        <w:t>ys</w:t>
      </w:r>
      <w:r w:rsidR="003B1827" w:rsidRPr="00BB3D66">
        <w:rPr>
          <w:rFonts w:ascii="Times New Roman" w:eastAsia="Times New Roman" w:hAnsi="Times New Roman" w:cs="Times New Roman"/>
          <w:sz w:val="24"/>
          <w:szCs w:val="24"/>
          <w:lang w:val="lt-LT"/>
        </w:rPr>
        <w:t xml:space="preserve">, </w:t>
      </w:r>
      <w:r w:rsidR="00541DBA" w:rsidRPr="00BB3D66">
        <w:rPr>
          <w:rFonts w:ascii="Times New Roman" w:eastAsia="Times New Roman" w:hAnsi="Times New Roman" w:cs="Times New Roman"/>
          <w:sz w:val="24"/>
          <w:szCs w:val="24"/>
          <w:lang w:val="lt-LT"/>
        </w:rPr>
        <w:t xml:space="preserve">t. y. </w:t>
      </w:r>
      <w:r w:rsidR="00CB112B" w:rsidRPr="00BB3D66">
        <w:rPr>
          <w:rFonts w:ascii="Times New Roman" w:eastAsia="Times New Roman" w:hAnsi="Times New Roman" w:cs="Times New Roman"/>
          <w:sz w:val="24"/>
          <w:szCs w:val="24"/>
          <w:lang w:val="lt-LT"/>
        </w:rPr>
        <w:t>0,</w:t>
      </w:r>
      <w:r w:rsidR="005462FD">
        <w:rPr>
          <w:rFonts w:ascii="Times New Roman" w:eastAsia="Times New Roman" w:hAnsi="Times New Roman" w:cs="Times New Roman"/>
          <w:sz w:val="24"/>
          <w:szCs w:val="24"/>
          <w:lang w:val="lt-LT"/>
        </w:rPr>
        <w:t>03</w:t>
      </w:r>
      <w:r w:rsidR="00541DBA" w:rsidRPr="00BB3D66">
        <w:rPr>
          <w:rFonts w:ascii="Times New Roman" w:eastAsia="Times New Roman" w:hAnsi="Times New Roman" w:cs="Times New Roman"/>
          <w:sz w:val="24"/>
          <w:szCs w:val="24"/>
          <w:lang w:val="lt-LT"/>
        </w:rPr>
        <w:t xml:space="preserve"> % nuo bendro mokinių skaičiaus.</w:t>
      </w:r>
    </w:p>
    <w:p w14:paraId="4FB578D3"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7FE92697"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2E7A7D4C"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2C258BA0"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376A49C0"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039C0F50"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15042B42" w14:textId="77777777" w:rsid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43F87F72" w14:textId="77777777" w:rsidR="000179A7" w:rsidRDefault="000179A7" w:rsidP="000A2625">
      <w:pPr>
        <w:spacing w:after="0" w:line="276" w:lineRule="auto"/>
        <w:jc w:val="both"/>
        <w:rPr>
          <w:rFonts w:ascii="Times New Roman" w:eastAsia="Times New Roman" w:hAnsi="Times New Roman" w:cs="Times New Roman"/>
          <w:sz w:val="24"/>
          <w:szCs w:val="24"/>
          <w:lang w:val="lt-LT"/>
        </w:rPr>
      </w:pPr>
    </w:p>
    <w:p w14:paraId="2BE835D4" w14:textId="77777777" w:rsidR="000A2625" w:rsidRDefault="000A2625" w:rsidP="000A2625">
      <w:pPr>
        <w:spacing w:after="0" w:line="276" w:lineRule="auto"/>
        <w:jc w:val="both"/>
        <w:rPr>
          <w:rFonts w:ascii="Times New Roman" w:eastAsia="Times New Roman" w:hAnsi="Times New Roman" w:cs="Times New Roman"/>
          <w:sz w:val="24"/>
          <w:szCs w:val="24"/>
          <w:lang w:val="lt-LT"/>
        </w:rPr>
      </w:pPr>
    </w:p>
    <w:p w14:paraId="2F3DFEFF" w14:textId="77777777" w:rsidR="000179A7" w:rsidRPr="000179A7" w:rsidRDefault="000179A7" w:rsidP="000179A7">
      <w:pPr>
        <w:spacing w:after="0" w:line="276" w:lineRule="auto"/>
        <w:ind w:firstLine="709"/>
        <w:jc w:val="both"/>
        <w:rPr>
          <w:rFonts w:ascii="Times New Roman" w:eastAsia="Times New Roman" w:hAnsi="Times New Roman" w:cs="Times New Roman"/>
          <w:sz w:val="24"/>
          <w:szCs w:val="24"/>
          <w:lang w:val="lt-LT"/>
        </w:rPr>
      </w:pPr>
    </w:p>
    <w:p w14:paraId="730C562A" w14:textId="77777777" w:rsidR="0054023E" w:rsidRDefault="0054023E" w:rsidP="00C322E7">
      <w:pPr>
        <w:spacing w:after="0" w:line="276" w:lineRule="auto"/>
        <w:jc w:val="both"/>
        <w:rPr>
          <w:rFonts w:ascii="Times New Roman" w:eastAsia="Times New Roman" w:hAnsi="Times New Roman" w:cs="Times New Roman"/>
          <w:sz w:val="24"/>
          <w:szCs w:val="24"/>
          <w:lang w:val="lt-LT"/>
        </w:rPr>
      </w:pPr>
    </w:p>
    <w:p w14:paraId="1ED5D1E6" w14:textId="77777777" w:rsidR="0059399D" w:rsidRPr="00BB3D66" w:rsidRDefault="0059399D" w:rsidP="00C322E7">
      <w:pPr>
        <w:spacing w:after="0" w:line="276" w:lineRule="auto"/>
        <w:jc w:val="both"/>
        <w:rPr>
          <w:rFonts w:ascii="Times New Roman" w:eastAsia="Times New Roman" w:hAnsi="Times New Roman" w:cs="Times New Roman"/>
          <w:sz w:val="24"/>
          <w:szCs w:val="24"/>
          <w:lang w:val="lt-LT"/>
        </w:rPr>
      </w:pPr>
    </w:p>
    <w:p w14:paraId="1F09862F" w14:textId="1C749E2F" w:rsidR="00723659" w:rsidRDefault="0059399D" w:rsidP="000A2625">
      <w:pPr>
        <w:pStyle w:val="Sraopastraipa"/>
        <w:tabs>
          <w:tab w:val="left" w:pos="426"/>
        </w:tabs>
        <w:spacing w:after="0"/>
        <w:ind w:left="0"/>
        <w:jc w:val="center"/>
        <w:rPr>
          <w:rFonts w:ascii="Times New Roman" w:eastAsia="Times New Roman" w:hAnsi="Times New Roman" w:cs="Times New Roman"/>
          <w:b/>
          <w:color w:val="7030A0"/>
          <w:sz w:val="24"/>
          <w:szCs w:val="24"/>
        </w:rPr>
      </w:pPr>
      <w:r w:rsidRPr="0059399D">
        <w:rPr>
          <w:rFonts w:ascii="Times New Roman" w:eastAsia="Times New Roman" w:hAnsi="Times New Roman" w:cs="Times New Roman"/>
          <w:b/>
          <w:color w:val="7030A0"/>
          <w:sz w:val="24"/>
          <w:szCs w:val="24"/>
        </w:rPr>
        <w:lastRenderedPageBreak/>
        <w:t xml:space="preserve">2. </w:t>
      </w:r>
      <w:r w:rsidR="00775692" w:rsidRPr="0059399D">
        <w:rPr>
          <w:rFonts w:ascii="Times New Roman" w:eastAsia="Times New Roman" w:hAnsi="Times New Roman" w:cs="Times New Roman"/>
          <w:b/>
          <w:color w:val="7030A0"/>
          <w:sz w:val="24"/>
          <w:szCs w:val="24"/>
        </w:rPr>
        <w:t xml:space="preserve">INDĖLIS Į ŠVIETIMĄ                                                                                                </w:t>
      </w:r>
      <w:r w:rsidRPr="0059399D">
        <w:rPr>
          <w:rFonts w:ascii="Times New Roman" w:eastAsia="Times New Roman" w:hAnsi="Times New Roman" w:cs="Times New Roman"/>
          <w:b/>
          <w:color w:val="7030A0"/>
          <w:sz w:val="24"/>
          <w:szCs w:val="24"/>
        </w:rPr>
        <w:t xml:space="preserve">   </w:t>
      </w:r>
      <w:r w:rsidR="00775692" w:rsidRPr="0059399D">
        <w:rPr>
          <w:rFonts w:ascii="Times New Roman" w:eastAsia="Times New Roman" w:hAnsi="Times New Roman" w:cs="Times New Roman"/>
          <w:b/>
          <w:color w:val="7030A0"/>
          <w:sz w:val="24"/>
          <w:szCs w:val="24"/>
        </w:rPr>
        <w:t xml:space="preserve"> </w:t>
      </w:r>
      <w:r w:rsidR="00C322E7" w:rsidRPr="0059399D">
        <w:rPr>
          <w:rFonts w:ascii="Times New Roman" w:eastAsia="Times New Roman" w:hAnsi="Times New Roman" w:cs="Times New Roman"/>
          <w:b/>
          <w:color w:val="7030A0"/>
          <w:sz w:val="24"/>
          <w:szCs w:val="24"/>
        </w:rPr>
        <w:t>(parodo pastangas ir (arba) išteklius, reikalingus švietimo sistemai veikti ir tikslams pasiekti)</w:t>
      </w:r>
    </w:p>
    <w:p w14:paraId="40E52E11" w14:textId="77777777" w:rsidR="000A2625" w:rsidRPr="000A2625" w:rsidRDefault="000A2625" w:rsidP="000A2625">
      <w:pPr>
        <w:pStyle w:val="Sraopastraipa"/>
        <w:tabs>
          <w:tab w:val="left" w:pos="426"/>
        </w:tabs>
        <w:spacing w:after="0"/>
        <w:ind w:left="0"/>
        <w:jc w:val="center"/>
        <w:rPr>
          <w:rFonts w:ascii="Times New Roman" w:eastAsia="Times New Roman" w:hAnsi="Times New Roman" w:cs="Times New Roman"/>
          <w:b/>
          <w:color w:val="7030A0"/>
          <w:sz w:val="24"/>
          <w:szCs w:val="24"/>
        </w:rPr>
      </w:pPr>
    </w:p>
    <w:p w14:paraId="64CA0FB8" w14:textId="3331EA1D" w:rsidR="0054023E" w:rsidRDefault="00C322E7" w:rsidP="002D24AA">
      <w:pPr>
        <w:tabs>
          <w:tab w:val="left" w:pos="426"/>
        </w:tabs>
        <w:spacing w:after="0" w:line="276" w:lineRule="auto"/>
        <w:jc w:val="both"/>
        <w:rPr>
          <w:rFonts w:ascii="Times New Roman" w:eastAsia="Times New Roman" w:hAnsi="Times New Roman" w:cs="Times New Roman"/>
          <w:b/>
          <w:sz w:val="24"/>
          <w:szCs w:val="24"/>
          <w:lang w:val="lt-LT"/>
        </w:rPr>
      </w:pPr>
      <w:r w:rsidRPr="00CC345D">
        <w:rPr>
          <w:rFonts w:ascii="Times New Roman" w:eastAsia="Times New Roman" w:hAnsi="Times New Roman" w:cs="Times New Roman"/>
          <w:b/>
          <w:bCs/>
          <w:sz w:val="24"/>
          <w:szCs w:val="24"/>
          <w:lang w:val="lt-LT"/>
        </w:rPr>
        <w:t>2.1.</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sz w:val="24"/>
          <w:szCs w:val="24"/>
          <w:lang w:val="lt-LT"/>
        </w:rPr>
        <w:t>Švietimo įstaigų skaičius pagal tipus ir jų kaita per 3 metus</w:t>
      </w:r>
    </w:p>
    <w:p w14:paraId="1CEF1E93" w14:textId="77777777" w:rsidR="000A2625" w:rsidRPr="0054023E" w:rsidRDefault="000A2625" w:rsidP="002D24AA">
      <w:pPr>
        <w:tabs>
          <w:tab w:val="left" w:pos="426"/>
        </w:tabs>
        <w:spacing w:after="0" w:line="276" w:lineRule="auto"/>
        <w:jc w:val="both"/>
        <w:rPr>
          <w:rFonts w:ascii="Times New Roman" w:eastAsia="Times New Roman" w:hAnsi="Times New Roman" w:cs="Times New Roman"/>
          <w:b/>
          <w:sz w:val="24"/>
          <w:szCs w:val="24"/>
          <w:lang w:val="lt-LT"/>
        </w:rPr>
      </w:pPr>
    </w:p>
    <w:p w14:paraId="773FA2CD" w14:textId="77777777" w:rsidR="00DD53AB" w:rsidRPr="00EB5B72" w:rsidRDefault="00DD53AB" w:rsidP="00DD53AB">
      <w:pPr>
        <w:tabs>
          <w:tab w:val="left" w:pos="935"/>
        </w:tabs>
        <w:spacing w:after="0" w:line="276" w:lineRule="auto"/>
        <w:ind w:firstLine="709"/>
        <w:jc w:val="center"/>
        <w:rPr>
          <w:rFonts w:ascii="Times New Roman" w:hAnsi="Times New Roman"/>
          <w:b/>
          <w:bCs/>
          <w:sz w:val="24"/>
          <w:szCs w:val="24"/>
          <w:shd w:val="clear" w:color="auto" w:fill="FFFFFF"/>
        </w:rPr>
      </w:pPr>
      <w:r w:rsidRPr="00EB5B72">
        <w:rPr>
          <w:rFonts w:ascii="Times New Roman" w:hAnsi="Times New Roman"/>
          <w:b/>
          <w:bCs/>
          <w:sz w:val="24"/>
          <w:szCs w:val="24"/>
        </w:rPr>
        <w:t>Švietimo įstaigų kaita rajone</w:t>
      </w:r>
    </w:p>
    <w:tbl>
      <w:tblPr>
        <w:tblW w:w="9356" w:type="dxa"/>
        <w:tblInd w:w="-5" w:type="dxa"/>
        <w:tblLayout w:type="fixed"/>
        <w:tblLook w:val="0000" w:firstRow="0" w:lastRow="0" w:firstColumn="0" w:lastColumn="0" w:noHBand="0" w:noVBand="0"/>
      </w:tblPr>
      <w:tblGrid>
        <w:gridCol w:w="1276"/>
        <w:gridCol w:w="851"/>
        <w:gridCol w:w="992"/>
        <w:gridCol w:w="992"/>
        <w:gridCol w:w="992"/>
        <w:gridCol w:w="851"/>
        <w:gridCol w:w="850"/>
        <w:gridCol w:w="709"/>
        <w:gridCol w:w="992"/>
        <w:gridCol w:w="851"/>
      </w:tblGrid>
      <w:tr w:rsidR="00BB5613" w:rsidRPr="00BB3D66" w14:paraId="4993B35D" w14:textId="77777777" w:rsidTr="000A2625">
        <w:trPr>
          <w:cantSplit/>
          <w:trHeight w:val="1593"/>
        </w:trPr>
        <w:tc>
          <w:tcPr>
            <w:tcW w:w="1276"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B484407" w14:textId="77777777" w:rsidR="000A2625" w:rsidRDefault="000A2625" w:rsidP="000A2625">
            <w:pPr>
              <w:autoSpaceDE w:val="0"/>
              <w:adjustRightInd w:val="0"/>
              <w:spacing w:after="0"/>
              <w:jc w:val="center"/>
              <w:rPr>
                <w:rFonts w:ascii="Times New Roman" w:hAnsi="Times New Roman"/>
                <w:b/>
                <w:sz w:val="20"/>
                <w:szCs w:val="20"/>
              </w:rPr>
            </w:pPr>
          </w:p>
          <w:p w14:paraId="7E669F2D" w14:textId="77777777" w:rsidR="000A2625" w:rsidRDefault="000A2625" w:rsidP="000A2625">
            <w:pPr>
              <w:autoSpaceDE w:val="0"/>
              <w:adjustRightInd w:val="0"/>
              <w:spacing w:after="0"/>
              <w:jc w:val="center"/>
              <w:rPr>
                <w:rFonts w:ascii="Times New Roman" w:hAnsi="Times New Roman"/>
                <w:b/>
                <w:sz w:val="20"/>
                <w:szCs w:val="20"/>
              </w:rPr>
            </w:pPr>
          </w:p>
          <w:p w14:paraId="5F5577B3" w14:textId="77777777" w:rsidR="00BB5613" w:rsidRPr="00BB5613" w:rsidRDefault="00BB5613" w:rsidP="000A2625">
            <w:pPr>
              <w:autoSpaceDE w:val="0"/>
              <w:adjustRightInd w:val="0"/>
              <w:spacing w:after="0"/>
              <w:jc w:val="center"/>
              <w:rPr>
                <w:rFonts w:ascii="Times New Roman" w:hAnsi="Times New Roman"/>
                <w:b/>
                <w:sz w:val="20"/>
                <w:szCs w:val="20"/>
              </w:rPr>
            </w:pPr>
            <w:r w:rsidRPr="00BB5613">
              <w:rPr>
                <w:rFonts w:ascii="Times New Roman" w:hAnsi="Times New Roman"/>
                <w:b/>
                <w:sz w:val="20"/>
                <w:szCs w:val="20"/>
              </w:rPr>
              <w:t>Mokslo</w:t>
            </w:r>
          </w:p>
          <w:p w14:paraId="6CDDF726" w14:textId="77777777" w:rsidR="00BB5613" w:rsidRPr="00BB5613" w:rsidRDefault="00BB5613" w:rsidP="000A2625">
            <w:pPr>
              <w:autoSpaceDE w:val="0"/>
              <w:adjustRightInd w:val="0"/>
              <w:spacing w:after="0"/>
              <w:jc w:val="center"/>
              <w:rPr>
                <w:rFonts w:cs="Calibri"/>
                <w:b/>
                <w:sz w:val="20"/>
                <w:szCs w:val="20"/>
              </w:rPr>
            </w:pPr>
            <w:r w:rsidRPr="00BB5613">
              <w:rPr>
                <w:rFonts w:ascii="Times New Roman" w:hAnsi="Times New Roman"/>
                <w:b/>
                <w:sz w:val="20"/>
                <w:szCs w:val="20"/>
              </w:rPr>
              <w:t>metai</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1A5F66F1" w14:textId="33251679" w:rsidR="00BB5613" w:rsidRPr="00BB5613" w:rsidRDefault="00BB5613" w:rsidP="000A2625">
            <w:pPr>
              <w:autoSpaceDE w:val="0"/>
              <w:adjustRightInd w:val="0"/>
              <w:spacing w:after="0"/>
              <w:ind w:left="113" w:right="113"/>
              <w:jc w:val="center"/>
              <w:rPr>
                <w:rFonts w:ascii="Times New Roman" w:hAnsi="Times New Roman"/>
                <w:b/>
                <w:sz w:val="20"/>
                <w:szCs w:val="20"/>
              </w:rPr>
            </w:pPr>
            <w:r w:rsidRPr="00BB5613">
              <w:rPr>
                <w:rFonts w:ascii="Times New Roman" w:hAnsi="Times New Roman"/>
                <w:b/>
                <w:sz w:val="20"/>
                <w:szCs w:val="20"/>
              </w:rPr>
              <w:t xml:space="preserve">Mokyklų </w:t>
            </w:r>
          </w:p>
          <w:p w14:paraId="58FCE206" w14:textId="77777777" w:rsidR="00BB5613" w:rsidRPr="00BB5613" w:rsidRDefault="00BB5613" w:rsidP="000A2625">
            <w:pPr>
              <w:autoSpaceDE w:val="0"/>
              <w:adjustRightInd w:val="0"/>
              <w:spacing w:after="0"/>
              <w:ind w:left="113" w:right="113"/>
              <w:jc w:val="center"/>
              <w:rPr>
                <w:rFonts w:cs="Calibri"/>
                <w:b/>
                <w:sz w:val="20"/>
                <w:szCs w:val="20"/>
              </w:rPr>
            </w:pPr>
            <w:r w:rsidRPr="00BB5613">
              <w:rPr>
                <w:rFonts w:ascii="Times New Roman" w:hAnsi="Times New Roman"/>
                <w:b/>
                <w:sz w:val="20"/>
                <w:szCs w:val="20"/>
              </w:rPr>
              <w:t xml:space="preserve">skaičius </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7877DC0A" w14:textId="2D29723E" w:rsidR="00BB5613" w:rsidRPr="00E339FC" w:rsidRDefault="00E86228" w:rsidP="000A2625">
            <w:pPr>
              <w:autoSpaceDE w:val="0"/>
              <w:adjustRightInd w:val="0"/>
              <w:spacing w:after="0"/>
              <w:ind w:left="113" w:right="113"/>
              <w:jc w:val="center"/>
              <w:rPr>
                <w:rFonts w:cs="Calibri"/>
                <w:b/>
                <w:i/>
                <w:sz w:val="20"/>
                <w:szCs w:val="20"/>
              </w:rPr>
            </w:pPr>
            <w:r>
              <w:rPr>
                <w:rFonts w:ascii="Times New Roman" w:hAnsi="Times New Roman"/>
                <w:b/>
                <w:i/>
                <w:sz w:val="20"/>
                <w:szCs w:val="20"/>
              </w:rPr>
              <w:t>Mokyklų</w:t>
            </w:r>
            <w:r w:rsidR="00BB5613" w:rsidRPr="00E339FC">
              <w:rPr>
                <w:rFonts w:ascii="Times New Roman" w:hAnsi="Times New Roman"/>
                <w:b/>
                <w:i/>
                <w:sz w:val="20"/>
                <w:szCs w:val="20"/>
              </w:rPr>
              <w:t xml:space="preserve"> pradinio ugdymo skyriai </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68C85A94" w14:textId="36A54A72" w:rsidR="00BB5613" w:rsidRPr="00E339FC" w:rsidRDefault="00E86228" w:rsidP="000A2625">
            <w:pPr>
              <w:autoSpaceDE w:val="0"/>
              <w:adjustRightInd w:val="0"/>
              <w:spacing w:after="0"/>
              <w:ind w:left="113" w:right="113"/>
              <w:jc w:val="center"/>
              <w:rPr>
                <w:rFonts w:ascii="Times New Roman" w:hAnsi="Times New Roman"/>
                <w:b/>
                <w:i/>
                <w:sz w:val="20"/>
                <w:szCs w:val="20"/>
              </w:rPr>
            </w:pPr>
            <w:r>
              <w:rPr>
                <w:rFonts w:ascii="Times New Roman" w:hAnsi="Times New Roman"/>
                <w:b/>
                <w:i/>
                <w:sz w:val="20"/>
                <w:szCs w:val="20"/>
              </w:rPr>
              <w:t>Mokyklų</w:t>
            </w:r>
            <w:r w:rsidR="000A2625">
              <w:rPr>
                <w:rFonts w:ascii="Times New Roman" w:hAnsi="Times New Roman"/>
                <w:b/>
                <w:i/>
                <w:sz w:val="20"/>
                <w:szCs w:val="20"/>
              </w:rPr>
              <w:t xml:space="preserve"> ikimo</w:t>
            </w:r>
            <w:r w:rsidR="00BB5613" w:rsidRPr="00E339FC">
              <w:rPr>
                <w:rFonts w:ascii="Times New Roman" w:hAnsi="Times New Roman"/>
                <w:b/>
                <w:i/>
                <w:sz w:val="20"/>
                <w:szCs w:val="20"/>
              </w:rPr>
              <w:t xml:space="preserve">kyklinio ugdymo skyriai </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21B965B7" w14:textId="77777777" w:rsidR="000A2625" w:rsidRDefault="000A2625" w:rsidP="000A2625">
            <w:pPr>
              <w:autoSpaceDE w:val="0"/>
              <w:adjustRightInd w:val="0"/>
              <w:spacing w:after="0"/>
              <w:ind w:left="113" w:right="113"/>
              <w:jc w:val="center"/>
              <w:rPr>
                <w:rFonts w:ascii="Times New Roman" w:hAnsi="Times New Roman"/>
                <w:b/>
                <w:i/>
                <w:sz w:val="20"/>
                <w:szCs w:val="20"/>
              </w:rPr>
            </w:pPr>
            <w:r>
              <w:rPr>
                <w:rFonts w:ascii="Times New Roman" w:hAnsi="Times New Roman"/>
                <w:b/>
                <w:i/>
                <w:sz w:val="20"/>
                <w:szCs w:val="20"/>
              </w:rPr>
              <w:t>Mokyklų</w:t>
            </w:r>
          </w:p>
          <w:p w14:paraId="29416000" w14:textId="21CBC7B6" w:rsidR="00BB5613" w:rsidRPr="00E339FC" w:rsidRDefault="00E86228" w:rsidP="000A2625">
            <w:pPr>
              <w:autoSpaceDE w:val="0"/>
              <w:adjustRightInd w:val="0"/>
              <w:spacing w:after="0"/>
              <w:ind w:left="113" w:right="113"/>
              <w:jc w:val="center"/>
              <w:rPr>
                <w:rFonts w:ascii="Times New Roman" w:hAnsi="Times New Roman"/>
                <w:b/>
                <w:i/>
                <w:sz w:val="20"/>
                <w:szCs w:val="20"/>
                <w:highlight w:val="darkGray"/>
              </w:rPr>
            </w:pPr>
            <w:r>
              <w:rPr>
                <w:rFonts w:ascii="Times New Roman" w:hAnsi="Times New Roman"/>
                <w:b/>
                <w:i/>
                <w:sz w:val="20"/>
                <w:szCs w:val="20"/>
              </w:rPr>
              <w:t>viduri</w:t>
            </w:r>
            <w:r w:rsidR="00BB5613" w:rsidRPr="00E339FC">
              <w:rPr>
                <w:rFonts w:ascii="Times New Roman" w:hAnsi="Times New Roman"/>
                <w:b/>
                <w:i/>
                <w:sz w:val="20"/>
                <w:szCs w:val="20"/>
              </w:rPr>
              <w:t>nio ugdymo skyriai</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4C0C96EC" w14:textId="0CB3F276" w:rsidR="00BB5613" w:rsidRPr="00BB5613" w:rsidRDefault="000A2625" w:rsidP="000A2625">
            <w:pPr>
              <w:autoSpaceDE w:val="0"/>
              <w:adjustRightInd w:val="0"/>
              <w:spacing w:after="0"/>
              <w:ind w:left="113" w:right="113"/>
              <w:jc w:val="center"/>
              <w:rPr>
                <w:rFonts w:ascii="Times New Roman" w:hAnsi="Times New Roman"/>
                <w:b/>
                <w:sz w:val="20"/>
                <w:szCs w:val="20"/>
              </w:rPr>
            </w:pPr>
            <w:r>
              <w:rPr>
                <w:rFonts w:ascii="Times New Roman" w:hAnsi="Times New Roman"/>
                <w:b/>
                <w:sz w:val="20"/>
                <w:szCs w:val="20"/>
              </w:rPr>
              <w:t>Pagrin</w:t>
            </w:r>
            <w:r w:rsidR="00BB5613" w:rsidRPr="00BB5613">
              <w:rPr>
                <w:rFonts w:ascii="Times New Roman" w:hAnsi="Times New Roman"/>
                <w:b/>
                <w:sz w:val="20"/>
                <w:szCs w:val="20"/>
              </w:rPr>
              <w:t>dinės</w:t>
            </w:r>
          </w:p>
          <w:p w14:paraId="1A06BB0C" w14:textId="57A5A905" w:rsidR="00BB5613" w:rsidRPr="00BB5613" w:rsidRDefault="000A2625" w:rsidP="000A2625">
            <w:pPr>
              <w:autoSpaceDE w:val="0"/>
              <w:adjustRightInd w:val="0"/>
              <w:spacing w:after="0"/>
              <w:ind w:left="113" w:right="113"/>
              <w:jc w:val="center"/>
              <w:rPr>
                <w:rFonts w:ascii="Times New Roman" w:hAnsi="Times New Roman"/>
                <w:b/>
                <w:sz w:val="20"/>
                <w:szCs w:val="20"/>
              </w:rPr>
            </w:pPr>
            <w:r>
              <w:rPr>
                <w:rFonts w:ascii="Times New Roman" w:hAnsi="Times New Roman"/>
                <w:b/>
                <w:sz w:val="20"/>
                <w:szCs w:val="20"/>
              </w:rPr>
              <w:t>mokyk</w:t>
            </w:r>
            <w:r w:rsidR="00BB5613" w:rsidRPr="00BB5613">
              <w:rPr>
                <w:rFonts w:ascii="Times New Roman" w:hAnsi="Times New Roman"/>
                <w:b/>
                <w:sz w:val="20"/>
                <w:szCs w:val="20"/>
              </w:rPr>
              <w:t>los</w:t>
            </w:r>
          </w:p>
        </w:tc>
        <w:tc>
          <w:tcPr>
            <w:tcW w:w="850"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02E7D650" w14:textId="09FA9DFD" w:rsidR="00BB5613" w:rsidRPr="000A2625" w:rsidRDefault="00BB5613" w:rsidP="000A2625">
            <w:pPr>
              <w:autoSpaceDE w:val="0"/>
              <w:adjustRightInd w:val="0"/>
              <w:spacing w:after="0"/>
              <w:ind w:left="113" w:right="113"/>
              <w:jc w:val="center"/>
              <w:rPr>
                <w:rFonts w:ascii="Times New Roman" w:hAnsi="Times New Roman"/>
                <w:b/>
                <w:sz w:val="20"/>
                <w:szCs w:val="20"/>
              </w:rPr>
            </w:pPr>
            <w:r w:rsidRPr="00BB5613">
              <w:rPr>
                <w:rFonts w:ascii="Times New Roman" w:hAnsi="Times New Roman"/>
                <w:b/>
                <w:sz w:val="20"/>
                <w:szCs w:val="20"/>
              </w:rPr>
              <w:t>Pro</w:t>
            </w:r>
            <w:r w:rsidR="000A2625">
              <w:rPr>
                <w:rFonts w:ascii="Times New Roman" w:hAnsi="Times New Roman"/>
                <w:b/>
                <w:sz w:val="20"/>
                <w:szCs w:val="20"/>
              </w:rPr>
              <w:t>gimna</w:t>
            </w:r>
            <w:r w:rsidRPr="00BB5613">
              <w:rPr>
                <w:rFonts w:ascii="Times New Roman" w:hAnsi="Times New Roman"/>
                <w:b/>
                <w:sz w:val="20"/>
                <w:szCs w:val="20"/>
              </w:rPr>
              <w:t>zijos</w:t>
            </w:r>
          </w:p>
        </w:tc>
        <w:tc>
          <w:tcPr>
            <w:tcW w:w="709"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3A9A1AA6" w14:textId="1F9ED2DE" w:rsidR="00BB5613" w:rsidRPr="000A2625" w:rsidRDefault="00BB5613" w:rsidP="000A2625">
            <w:pPr>
              <w:autoSpaceDE w:val="0"/>
              <w:adjustRightInd w:val="0"/>
              <w:spacing w:after="0"/>
              <w:ind w:left="113" w:right="113"/>
              <w:jc w:val="center"/>
              <w:rPr>
                <w:rFonts w:ascii="Times New Roman" w:hAnsi="Times New Roman"/>
                <w:b/>
                <w:sz w:val="20"/>
                <w:szCs w:val="20"/>
              </w:rPr>
            </w:pPr>
            <w:r w:rsidRPr="00BB5613">
              <w:rPr>
                <w:rFonts w:ascii="Times New Roman" w:hAnsi="Times New Roman"/>
                <w:b/>
                <w:sz w:val="20"/>
                <w:szCs w:val="20"/>
              </w:rPr>
              <w:t>Gim</w:t>
            </w:r>
            <w:r w:rsidR="000A2625">
              <w:rPr>
                <w:rFonts w:ascii="Times New Roman" w:hAnsi="Times New Roman"/>
                <w:b/>
                <w:sz w:val="20"/>
                <w:szCs w:val="20"/>
              </w:rPr>
              <w:t>na</w:t>
            </w:r>
            <w:r w:rsidRPr="00BB5613">
              <w:rPr>
                <w:rFonts w:ascii="Times New Roman" w:hAnsi="Times New Roman"/>
                <w:b/>
                <w:sz w:val="20"/>
                <w:szCs w:val="20"/>
              </w:rPr>
              <w:t>zijos</w:t>
            </w:r>
          </w:p>
        </w:tc>
        <w:tc>
          <w:tcPr>
            <w:tcW w:w="992"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44FD2D45" w14:textId="446FBA79" w:rsidR="00BB5613" w:rsidRPr="00BB5613" w:rsidRDefault="000A2625" w:rsidP="000A2625">
            <w:pPr>
              <w:autoSpaceDE w:val="0"/>
              <w:adjustRightInd w:val="0"/>
              <w:spacing w:after="0"/>
              <w:ind w:left="113" w:right="113"/>
              <w:jc w:val="center"/>
              <w:rPr>
                <w:rFonts w:cs="Calibri"/>
                <w:b/>
                <w:sz w:val="20"/>
                <w:szCs w:val="20"/>
              </w:rPr>
            </w:pPr>
            <w:r>
              <w:rPr>
                <w:rFonts w:ascii="Times New Roman" w:hAnsi="Times New Roman"/>
                <w:b/>
                <w:sz w:val="20"/>
                <w:szCs w:val="20"/>
              </w:rPr>
              <w:t>Ikimo</w:t>
            </w:r>
            <w:r w:rsidR="00BB5613" w:rsidRPr="00BB5613">
              <w:rPr>
                <w:rFonts w:ascii="Times New Roman" w:hAnsi="Times New Roman"/>
                <w:b/>
                <w:sz w:val="20"/>
                <w:szCs w:val="20"/>
              </w:rPr>
              <w:t>kykli</w:t>
            </w:r>
            <w:r>
              <w:rPr>
                <w:rFonts w:ascii="Times New Roman" w:hAnsi="Times New Roman"/>
                <w:b/>
                <w:sz w:val="20"/>
                <w:szCs w:val="20"/>
              </w:rPr>
              <w:t>nio ugdymo mokyk</w:t>
            </w:r>
            <w:r w:rsidR="00BB5613" w:rsidRPr="00BB5613">
              <w:rPr>
                <w:rFonts w:ascii="Times New Roman" w:hAnsi="Times New Roman"/>
                <w:b/>
                <w:sz w:val="20"/>
                <w:szCs w:val="20"/>
              </w:rPr>
              <w:t>los</w:t>
            </w:r>
          </w:p>
        </w:tc>
        <w:tc>
          <w:tcPr>
            <w:tcW w:w="85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tcPr>
          <w:p w14:paraId="08EEBB4A" w14:textId="0EA0D6E7" w:rsidR="00BB5613" w:rsidRPr="00BB5613" w:rsidRDefault="00BB5613" w:rsidP="000A2625">
            <w:pPr>
              <w:autoSpaceDE w:val="0"/>
              <w:adjustRightInd w:val="0"/>
              <w:spacing w:after="0"/>
              <w:ind w:left="113" w:right="113"/>
              <w:jc w:val="center"/>
              <w:rPr>
                <w:rFonts w:ascii="Times New Roman" w:hAnsi="Times New Roman"/>
                <w:b/>
                <w:sz w:val="20"/>
                <w:szCs w:val="20"/>
              </w:rPr>
            </w:pPr>
            <w:r>
              <w:rPr>
                <w:rFonts w:ascii="Times New Roman" w:hAnsi="Times New Roman"/>
                <w:b/>
                <w:sz w:val="20"/>
                <w:szCs w:val="20"/>
              </w:rPr>
              <w:t>Neformaliojo vaikų švieti</w:t>
            </w:r>
            <w:r w:rsidRPr="00BB5613">
              <w:rPr>
                <w:rFonts w:ascii="Times New Roman" w:hAnsi="Times New Roman"/>
                <w:b/>
                <w:sz w:val="20"/>
                <w:szCs w:val="20"/>
              </w:rPr>
              <w:t>mo mokyklos</w:t>
            </w:r>
          </w:p>
        </w:tc>
      </w:tr>
      <w:tr w:rsidR="00BB5613" w:rsidRPr="00BB3D66" w14:paraId="55C3B4F3" w14:textId="77777777" w:rsidTr="000A2625">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254DA71" w14:textId="607FDF3A"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2025-2026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4CEADB" w14:textId="5DC26FFC"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14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DDAAA2D" w14:textId="09604FD5"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1</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5599F6B" w14:textId="7FFB9905"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BF594B" w14:textId="7FE0FDA8"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D136AA" w14:textId="6FFAA076"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82AD5E1" w14:textId="0B7DB0F7"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E5BBC1A" w14:textId="410F8568"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4C2775" w14:textId="3FB9416B"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49290A5" w14:textId="5CCD0157" w:rsidR="00BB5613" w:rsidRPr="00BB3D66" w:rsidRDefault="00BB5613" w:rsidP="00BB5613">
            <w:pPr>
              <w:autoSpaceDE w:val="0"/>
              <w:adjustRightInd w:val="0"/>
              <w:spacing w:after="0"/>
              <w:jc w:val="center"/>
              <w:rPr>
                <w:rFonts w:ascii="Times New Roman" w:hAnsi="Times New Roman"/>
                <w:b/>
              </w:rPr>
            </w:pPr>
            <w:r>
              <w:rPr>
                <w:rFonts w:ascii="Times New Roman" w:hAnsi="Times New Roman"/>
                <w:b/>
              </w:rPr>
              <w:t>2</w:t>
            </w:r>
          </w:p>
        </w:tc>
      </w:tr>
      <w:tr w:rsidR="00BB5613" w:rsidRPr="00BB3D66" w14:paraId="4A935CCD" w14:textId="77777777" w:rsidTr="000A2625">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10A40E" w14:textId="29DA25BE"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2024-2025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727E4F" w14:textId="30E6B6E7"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86472A5" w14:textId="042451C2"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478CA6E" w14:textId="722A5C5C"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8EE488" w14:textId="6825ECB6"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1</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E1FEE8" w14:textId="244883D7"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CFD11C1" w14:textId="0CF6964A"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9EDC2D" w14:textId="6AF05DC9"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07173A0" w14:textId="224ADE1C"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B6DB3B1" w14:textId="2D3795D7" w:rsidR="00BB5613" w:rsidRPr="00BB5613" w:rsidRDefault="00BB5613" w:rsidP="00BB5613">
            <w:pPr>
              <w:autoSpaceDE w:val="0"/>
              <w:adjustRightInd w:val="0"/>
              <w:spacing w:after="0"/>
              <w:jc w:val="center"/>
              <w:rPr>
                <w:rFonts w:ascii="Times New Roman" w:hAnsi="Times New Roman"/>
              </w:rPr>
            </w:pPr>
            <w:r w:rsidRPr="00BB5613">
              <w:rPr>
                <w:rFonts w:ascii="Times New Roman" w:hAnsi="Times New Roman"/>
              </w:rPr>
              <w:t>2</w:t>
            </w:r>
          </w:p>
        </w:tc>
      </w:tr>
      <w:tr w:rsidR="00BB5613" w:rsidRPr="00BB3D66" w14:paraId="7BF75362" w14:textId="77777777" w:rsidTr="000A2625">
        <w:trPr>
          <w:trHeight w:val="1"/>
        </w:trPr>
        <w:tc>
          <w:tcPr>
            <w:tcW w:w="127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01B228"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2023-2024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1C873D"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15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7D1FC8" w14:textId="2D1D3E9B"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F11F10" w14:textId="5E2625E3"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2</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438EF6E" w14:textId="49D66FD8" w:rsidR="00BB5613" w:rsidRPr="00E339FC" w:rsidRDefault="00BB5613" w:rsidP="00BB5613">
            <w:pPr>
              <w:autoSpaceDE w:val="0"/>
              <w:adjustRightInd w:val="0"/>
              <w:spacing w:after="0"/>
              <w:jc w:val="center"/>
              <w:rPr>
                <w:rFonts w:ascii="Times New Roman" w:hAnsi="Times New Roman"/>
                <w:i/>
              </w:rPr>
            </w:pPr>
            <w:r w:rsidRPr="00E339FC">
              <w:rPr>
                <w:rFonts w:ascii="Times New Roman" w:hAnsi="Times New Roman"/>
                <w:i/>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463C81"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8C1021"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53B827"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ACC74CE"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3</w:t>
            </w:r>
          </w:p>
        </w:tc>
        <w:tc>
          <w:tcPr>
            <w:tcW w:w="85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A9C500" w14:textId="77777777" w:rsidR="00BB5613" w:rsidRPr="00BB3D66" w:rsidRDefault="00BB5613" w:rsidP="00BB5613">
            <w:pPr>
              <w:autoSpaceDE w:val="0"/>
              <w:adjustRightInd w:val="0"/>
              <w:spacing w:after="0"/>
              <w:jc w:val="center"/>
              <w:rPr>
                <w:rFonts w:ascii="Times New Roman" w:hAnsi="Times New Roman"/>
              </w:rPr>
            </w:pPr>
            <w:r w:rsidRPr="00BB3D66">
              <w:rPr>
                <w:rFonts w:ascii="Times New Roman" w:hAnsi="Times New Roman"/>
              </w:rPr>
              <w:t>2</w:t>
            </w:r>
          </w:p>
        </w:tc>
      </w:tr>
    </w:tbl>
    <w:p w14:paraId="326C425A" w14:textId="1A39B719" w:rsidR="000A2625" w:rsidRPr="000A2625" w:rsidRDefault="000A2625" w:rsidP="000A2625">
      <w:pPr>
        <w:autoSpaceDE w:val="0"/>
        <w:adjustRightInd w:val="0"/>
        <w:spacing w:after="0"/>
        <w:ind w:firstLine="709"/>
        <w:jc w:val="both"/>
        <w:rPr>
          <w:rFonts w:ascii="Times New Roman" w:hAnsi="Times New Roman"/>
          <w:i/>
          <w:sz w:val="20"/>
          <w:szCs w:val="20"/>
        </w:rPr>
      </w:pPr>
      <w:r w:rsidRPr="00BB3D66">
        <w:rPr>
          <w:rFonts w:ascii="Times New Roman" w:hAnsi="Times New Roman"/>
          <w:i/>
          <w:sz w:val="20"/>
          <w:szCs w:val="20"/>
        </w:rPr>
        <w:t>Duomenų šaltinis – ŠMIR.</w:t>
      </w:r>
    </w:p>
    <w:p w14:paraId="5CF0E998" w14:textId="7C4E2E7E" w:rsidR="00DD53AB" w:rsidRPr="00BB3D66" w:rsidRDefault="00DD53AB" w:rsidP="00DD53AB">
      <w:pPr>
        <w:tabs>
          <w:tab w:val="left" w:pos="1296"/>
        </w:tabs>
        <w:autoSpaceDE w:val="0"/>
        <w:adjustRightInd w:val="0"/>
        <w:spacing w:after="0"/>
        <w:ind w:firstLine="709"/>
        <w:rPr>
          <w:rFonts w:ascii="Times New Roman" w:hAnsi="Times New Roman"/>
          <w:i/>
          <w:iCs/>
          <w:sz w:val="20"/>
          <w:szCs w:val="20"/>
        </w:rPr>
      </w:pPr>
      <w:r w:rsidRPr="00BB3D66">
        <w:rPr>
          <w:rFonts w:ascii="Times New Roman" w:hAnsi="Times New Roman"/>
          <w:i/>
          <w:iCs/>
          <w:sz w:val="20"/>
          <w:szCs w:val="20"/>
        </w:rPr>
        <w:t>Pastaba.</w:t>
      </w:r>
      <w:r w:rsidRPr="00BB3D66">
        <w:rPr>
          <w:rFonts w:ascii="Times New Roman" w:hAnsi="Times New Roman"/>
          <w:i/>
          <w:iCs/>
          <w:sz w:val="24"/>
          <w:szCs w:val="24"/>
        </w:rPr>
        <w:t xml:space="preserve"> </w:t>
      </w:r>
      <w:r w:rsidR="00E86228">
        <w:rPr>
          <w:rFonts w:ascii="Times New Roman" w:hAnsi="Times New Roman"/>
          <w:i/>
          <w:iCs/>
          <w:sz w:val="20"/>
          <w:szCs w:val="20"/>
        </w:rPr>
        <w:t>Mokyklų</w:t>
      </w:r>
      <w:r w:rsidRPr="00BB3D66">
        <w:rPr>
          <w:rFonts w:ascii="Times New Roman" w:hAnsi="Times New Roman"/>
          <w:i/>
          <w:iCs/>
          <w:sz w:val="20"/>
          <w:szCs w:val="20"/>
        </w:rPr>
        <w:t xml:space="preserve"> ikimokyklinio</w:t>
      </w:r>
      <w:r w:rsidR="00BB5613">
        <w:rPr>
          <w:rFonts w:ascii="Times New Roman" w:hAnsi="Times New Roman"/>
          <w:i/>
          <w:iCs/>
          <w:sz w:val="20"/>
          <w:szCs w:val="20"/>
        </w:rPr>
        <w:t>, pradinio ir</w:t>
      </w:r>
      <w:r w:rsidR="000F09BC" w:rsidRPr="00BB3D66">
        <w:rPr>
          <w:rFonts w:ascii="Times New Roman" w:hAnsi="Times New Roman"/>
          <w:i/>
          <w:iCs/>
          <w:sz w:val="20"/>
          <w:szCs w:val="20"/>
        </w:rPr>
        <w:t xml:space="preserve"> vidurinio </w:t>
      </w:r>
      <w:r w:rsidRPr="00BB3D66">
        <w:rPr>
          <w:rFonts w:ascii="Times New Roman" w:hAnsi="Times New Roman"/>
          <w:i/>
          <w:iCs/>
          <w:sz w:val="20"/>
          <w:szCs w:val="20"/>
        </w:rPr>
        <w:t xml:space="preserve">ugdymo </w:t>
      </w:r>
      <w:r w:rsidR="005A10C4">
        <w:rPr>
          <w:rFonts w:ascii="Times New Roman" w:hAnsi="Times New Roman"/>
          <w:i/>
          <w:iCs/>
          <w:sz w:val="20"/>
          <w:szCs w:val="20"/>
        </w:rPr>
        <w:t xml:space="preserve">skyriai nėra atskiri juridiniai </w:t>
      </w:r>
      <w:r w:rsidRPr="00BB3D66">
        <w:rPr>
          <w:rFonts w:ascii="Times New Roman" w:hAnsi="Times New Roman"/>
          <w:i/>
          <w:iCs/>
          <w:sz w:val="20"/>
          <w:szCs w:val="20"/>
        </w:rPr>
        <w:t>vienetai (</w:t>
      </w:r>
      <w:proofErr w:type="gramStart"/>
      <w:r w:rsidRPr="00BB3D66">
        <w:rPr>
          <w:rFonts w:ascii="Times New Roman" w:hAnsi="Times New Roman"/>
          <w:i/>
          <w:iCs/>
          <w:sz w:val="20"/>
          <w:szCs w:val="20"/>
        </w:rPr>
        <w:t>tai</w:t>
      </w:r>
      <w:proofErr w:type="gramEnd"/>
      <w:r w:rsidRPr="00BB3D66">
        <w:rPr>
          <w:rFonts w:ascii="Times New Roman" w:hAnsi="Times New Roman"/>
          <w:i/>
          <w:iCs/>
          <w:sz w:val="20"/>
          <w:szCs w:val="20"/>
        </w:rPr>
        <w:t xml:space="preserve"> bendrojo ugdymo mokyklų skyriai).</w:t>
      </w:r>
    </w:p>
    <w:p w14:paraId="1560E0A1" w14:textId="77777777" w:rsidR="00451378" w:rsidRPr="00BB3D66" w:rsidRDefault="00451378" w:rsidP="00C04DAB">
      <w:pPr>
        <w:autoSpaceDE w:val="0"/>
        <w:adjustRightInd w:val="0"/>
        <w:spacing w:after="0"/>
        <w:ind w:firstLine="709"/>
        <w:jc w:val="both"/>
        <w:rPr>
          <w:rFonts w:ascii="Times New Roman" w:hAnsi="Times New Roman"/>
          <w:i/>
          <w:sz w:val="20"/>
          <w:szCs w:val="20"/>
        </w:rPr>
      </w:pPr>
    </w:p>
    <w:p w14:paraId="59C00358" w14:textId="1968B942" w:rsidR="003F6865" w:rsidRPr="00BB3D66" w:rsidRDefault="00DD53AB" w:rsidP="00E339FC">
      <w:pPr>
        <w:autoSpaceDE w:val="0"/>
        <w:adjustRightInd w:val="0"/>
        <w:spacing w:after="0" w:line="276" w:lineRule="auto"/>
        <w:ind w:firstLine="709"/>
        <w:jc w:val="both"/>
        <w:rPr>
          <w:rFonts w:ascii="Times New Roman" w:hAnsi="Times New Roman" w:cs="Times New Roman"/>
          <w:bCs/>
          <w:sz w:val="24"/>
          <w:szCs w:val="24"/>
        </w:rPr>
      </w:pPr>
      <w:r w:rsidRPr="00BB3D66">
        <w:rPr>
          <w:rFonts w:ascii="Times New Roman" w:hAnsi="Times New Roman"/>
          <w:bCs/>
          <w:sz w:val="24"/>
          <w:szCs w:val="24"/>
        </w:rPr>
        <w:t>202</w:t>
      </w:r>
      <w:r w:rsidR="00BB5613">
        <w:rPr>
          <w:rFonts w:ascii="Times New Roman" w:hAnsi="Times New Roman"/>
          <w:bCs/>
          <w:sz w:val="24"/>
          <w:szCs w:val="24"/>
        </w:rPr>
        <w:t>5</w:t>
      </w:r>
      <w:r w:rsidRPr="00BB3D66">
        <w:rPr>
          <w:rFonts w:ascii="Times New Roman" w:hAnsi="Times New Roman"/>
          <w:bCs/>
          <w:sz w:val="24"/>
          <w:szCs w:val="24"/>
        </w:rPr>
        <w:t xml:space="preserve"> metais </w:t>
      </w:r>
      <w:r w:rsidR="00E339FC" w:rsidRPr="00E339FC">
        <w:rPr>
          <w:rFonts w:ascii="Times New Roman" w:hAnsi="Times New Roman"/>
          <w:bCs/>
          <w:sz w:val="24"/>
          <w:szCs w:val="24"/>
        </w:rPr>
        <w:t>Savivaldybės tarybos 2025 m. gegužės 29 d. sprendimu Nr. TS-173 reorganizuota Raseinių r. Betygalos Maironio pagrindinė mokykla, prijungiant prie Raseinių r. Šiluvos gimnazijos ir vadinama Raseinių r. Šiluvos gimnazijos Betygalos Maironio pradinio ugdymo skyriumi (nuo 2025 m. rugsėjo 1 d.).</w:t>
      </w:r>
    </w:p>
    <w:p w14:paraId="364D3B55" w14:textId="7BC638AB" w:rsidR="00DD53AB" w:rsidRPr="00BB3D66" w:rsidRDefault="000F09BC" w:rsidP="00DD53AB">
      <w:pPr>
        <w:autoSpaceDE w:val="0"/>
        <w:adjustRightInd w:val="0"/>
        <w:spacing w:after="0" w:line="276" w:lineRule="auto"/>
        <w:ind w:firstLine="709"/>
        <w:jc w:val="both"/>
        <w:rPr>
          <w:rFonts w:ascii="Times New Roman" w:hAnsi="Times New Roman"/>
          <w:bCs/>
          <w:sz w:val="24"/>
          <w:szCs w:val="24"/>
        </w:rPr>
      </w:pPr>
      <w:r w:rsidRPr="00BB3D66">
        <w:rPr>
          <w:rFonts w:ascii="Times New Roman" w:hAnsi="Times New Roman"/>
          <w:bCs/>
          <w:sz w:val="24"/>
          <w:szCs w:val="24"/>
        </w:rPr>
        <w:t xml:space="preserve">Lyginant 3 metų laikotarpį </w:t>
      </w:r>
      <w:r w:rsidR="00BB5613">
        <w:rPr>
          <w:rFonts w:ascii="Times New Roman" w:hAnsi="Times New Roman"/>
          <w:bCs/>
          <w:sz w:val="24"/>
          <w:szCs w:val="24"/>
        </w:rPr>
        <w:t>sumažėjo 1 mokykla</w:t>
      </w:r>
      <w:r w:rsidRPr="00BB3D66">
        <w:rPr>
          <w:rFonts w:ascii="Times New Roman" w:hAnsi="Times New Roman"/>
          <w:bCs/>
          <w:sz w:val="24"/>
          <w:szCs w:val="24"/>
        </w:rPr>
        <w:t>.</w:t>
      </w:r>
    </w:p>
    <w:p w14:paraId="4BEA0917" w14:textId="77777777" w:rsidR="00550DB8" w:rsidRPr="00DD53AB" w:rsidRDefault="00D9447E" w:rsidP="00DD53AB">
      <w:pPr>
        <w:autoSpaceDE w:val="0"/>
        <w:autoSpaceDN w:val="0"/>
        <w:adjustRightInd w:val="0"/>
        <w:spacing w:after="0"/>
        <w:ind w:firstLine="1296"/>
        <w:jc w:val="both"/>
        <w:rPr>
          <w:rFonts w:ascii="Times New Roman" w:hAnsi="Times New Roman" w:cs="Times New Roman"/>
          <w:i/>
          <w:iCs/>
          <w:sz w:val="20"/>
          <w:szCs w:val="20"/>
        </w:rPr>
      </w:pPr>
      <w:r w:rsidRPr="00B70A50">
        <w:rPr>
          <w:rFonts w:ascii="Times New Roman" w:hAnsi="Times New Roman" w:cs="Times New Roman"/>
          <w:i/>
          <w:iCs/>
          <w:sz w:val="20"/>
          <w:szCs w:val="20"/>
        </w:rPr>
        <w:t xml:space="preserve">  </w:t>
      </w:r>
    </w:p>
    <w:p w14:paraId="6C6B8FB2" w14:textId="77777777" w:rsidR="00C322E7" w:rsidRPr="00CC345D" w:rsidRDefault="00C322E7" w:rsidP="00C322E7">
      <w:pPr>
        <w:tabs>
          <w:tab w:val="left" w:pos="426"/>
        </w:tabs>
        <w:spacing w:after="0" w:line="276" w:lineRule="auto"/>
        <w:jc w:val="both"/>
        <w:rPr>
          <w:rFonts w:ascii="Times New Roman" w:eastAsia="Times New Roman" w:hAnsi="Times New Roman" w:cs="Times New Roman"/>
          <w:sz w:val="24"/>
          <w:szCs w:val="24"/>
          <w:lang w:val="lt-LT"/>
        </w:rPr>
      </w:pPr>
      <w:r w:rsidRPr="00CC345D">
        <w:rPr>
          <w:rFonts w:ascii="Times New Roman" w:eastAsia="Times New Roman" w:hAnsi="Times New Roman" w:cs="Times New Roman"/>
          <w:b/>
          <w:bCs/>
          <w:sz w:val="24"/>
          <w:szCs w:val="24"/>
          <w:lang w:val="lt-LT"/>
        </w:rPr>
        <w:t>2.2.</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lang w:val="lt-LT"/>
        </w:rPr>
        <w:t>Bendrojo ugdymo mokyklų 1–8 klasių komplektų, kurie yra jungtiniai, dalis</w:t>
      </w:r>
      <w:r w:rsidR="00C04DAB">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w:t>
      </w:r>
      <w:r w:rsidR="00F3191E">
        <w:rPr>
          <w:rFonts w:ascii="Times New Roman" w:eastAsia="Times New Roman" w:hAnsi="Times New Roman" w:cs="Times New Roman"/>
          <w:b/>
          <w:bCs/>
          <w:sz w:val="24"/>
          <w:szCs w:val="24"/>
          <w:lang w:val="lt-LT"/>
        </w:rPr>
        <w:tab/>
      </w:r>
    </w:p>
    <w:tbl>
      <w:tblPr>
        <w:tblStyle w:val="Lentelstinklelis"/>
        <w:tblW w:w="9344" w:type="dxa"/>
        <w:tblLayout w:type="fixed"/>
        <w:tblLook w:val="04A0" w:firstRow="1" w:lastRow="0" w:firstColumn="1" w:lastColumn="0" w:noHBand="0" w:noVBand="1"/>
      </w:tblPr>
      <w:tblGrid>
        <w:gridCol w:w="1039"/>
        <w:gridCol w:w="1039"/>
        <w:gridCol w:w="1038"/>
        <w:gridCol w:w="1038"/>
        <w:gridCol w:w="1038"/>
        <w:gridCol w:w="1038"/>
        <w:gridCol w:w="1038"/>
        <w:gridCol w:w="1038"/>
        <w:gridCol w:w="1038"/>
      </w:tblGrid>
      <w:tr w:rsidR="008E7041" w:rsidRPr="00B03879" w14:paraId="75A1D483" w14:textId="77777777" w:rsidTr="004D6437">
        <w:tc>
          <w:tcPr>
            <w:tcW w:w="3116" w:type="dxa"/>
            <w:gridSpan w:val="3"/>
            <w:shd w:val="clear" w:color="auto" w:fill="FABF8F" w:themeFill="accent6" w:themeFillTint="99"/>
          </w:tcPr>
          <w:p w14:paraId="111EB962" w14:textId="77777777" w:rsidR="008E7041" w:rsidRPr="008E7041" w:rsidRDefault="008E7041" w:rsidP="004D6437">
            <w:pPr>
              <w:jc w:val="center"/>
              <w:rPr>
                <w:rFonts w:ascii="Times New Roman" w:hAnsi="Times New Roman" w:cs="Times New Roman"/>
              </w:rPr>
            </w:pPr>
            <w:r w:rsidRPr="008E7041">
              <w:rPr>
                <w:rFonts w:ascii="Times New Roman" w:hAnsi="Times New Roman" w:cs="Times New Roman"/>
              </w:rPr>
              <w:t>2023-2024 m. m.</w:t>
            </w:r>
          </w:p>
        </w:tc>
        <w:tc>
          <w:tcPr>
            <w:tcW w:w="3114" w:type="dxa"/>
            <w:gridSpan w:val="3"/>
            <w:shd w:val="clear" w:color="auto" w:fill="FABF8F" w:themeFill="accent6" w:themeFillTint="99"/>
          </w:tcPr>
          <w:p w14:paraId="62BA9561" w14:textId="77777777" w:rsidR="008E7041" w:rsidRPr="008E7041" w:rsidRDefault="008E7041" w:rsidP="004D6437">
            <w:pPr>
              <w:jc w:val="center"/>
              <w:rPr>
                <w:rFonts w:ascii="Times New Roman" w:hAnsi="Times New Roman" w:cs="Times New Roman"/>
              </w:rPr>
            </w:pPr>
            <w:r w:rsidRPr="008E7041">
              <w:rPr>
                <w:rFonts w:ascii="Times New Roman" w:hAnsi="Times New Roman" w:cs="Times New Roman"/>
              </w:rPr>
              <w:t>2024-2025 m. m.</w:t>
            </w:r>
          </w:p>
        </w:tc>
        <w:tc>
          <w:tcPr>
            <w:tcW w:w="3114" w:type="dxa"/>
            <w:gridSpan w:val="3"/>
            <w:shd w:val="clear" w:color="auto" w:fill="FABF8F" w:themeFill="accent6" w:themeFillTint="99"/>
          </w:tcPr>
          <w:p w14:paraId="2B018D98" w14:textId="77777777" w:rsidR="008E7041" w:rsidRPr="008E7041" w:rsidRDefault="008E7041" w:rsidP="004D6437">
            <w:pPr>
              <w:jc w:val="center"/>
              <w:rPr>
                <w:rFonts w:ascii="Times New Roman" w:eastAsia="Times New Roman" w:hAnsi="Times New Roman" w:cs="Times New Roman"/>
                <w:b/>
                <w:bCs/>
                <w:lang w:val="lt-LT"/>
              </w:rPr>
            </w:pPr>
            <w:r w:rsidRPr="008E7041">
              <w:rPr>
                <w:rFonts w:ascii="Times New Roman" w:eastAsia="Times New Roman" w:hAnsi="Times New Roman" w:cs="Times New Roman"/>
                <w:b/>
                <w:bCs/>
                <w:lang w:val="lt-LT"/>
              </w:rPr>
              <w:t>2025-2026 m. m.</w:t>
            </w:r>
          </w:p>
        </w:tc>
      </w:tr>
      <w:tr w:rsidR="008E7041" w:rsidRPr="00B03879" w14:paraId="1B123D89" w14:textId="77777777" w:rsidTr="008E7041">
        <w:tc>
          <w:tcPr>
            <w:tcW w:w="1039" w:type="dxa"/>
          </w:tcPr>
          <w:p w14:paraId="5C628CB1" w14:textId="34E21EEE"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w:t>
            </w:r>
            <w:r w:rsidRPr="00B03879">
              <w:rPr>
                <w:rFonts w:ascii="Times New Roman" w:eastAsia="Times New Roman" w:hAnsi="Times New Roman" w:cs="Times New Roman"/>
                <w:bCs/>
                <w:sz w:val="20"/>
                <w:szCs w:val="20"/>
                <w:lang w:val="lt-LT"/>
              </w:rPr>
              <w:t>skaičius</w:t>
            </w:r>
          </w:p>
        </w:tc>
        <w:tc>
          <w:tcPr>
            <w:tcW w:w="1039" w:type="dxa"/>
          </w:tcPr>
          <w:p w14:paraId="4BBC39BE" w14:textId="14AA5985"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Bendrojo ugdymo mokyklų 1-</w:t>
            </w:r>
            <w:r>
              <w:rPr>
                <w:rFonts w:ascii="Times New Roman" w:eastAsia="Times New Roman" w:hAnsi="Times New Roman" w:cs="Times New Roman"/>
                <w:bCs/>
                <w:sz w:val="20"/>
                <w:szCs w:val="20"/>
                <w:lang w:val="lt-LT"/>
              </w:rPr>
              <w:t xml:space="preserve">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kurie yra bendrojo tipo, skaičius</w:t>
            </w:r>
          </w:p>
        </w:tc>
        <w:tc>
          <w:tcPr>
            <w:tcW w:w="1038" w:type="dxa"/>
          </w:tcPr>
          <w:p w14:paraId="0F0006E4" w14:textId="12B9D395"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jungtiniai,dalis</w:t>
            </w:r>
          </w:p>
        </w:tc>
        <w:tc>
          <w:tcPr>
            <w:tcW w:w="1038" w:type="dxa"/>
          </w:tcPr>
          <w:p w14:paraId="0F151CA4" w14:textId="2C84FDFD"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w:t>
            </w:r>
            <w:r w:rsidRPr="00B03879">
              <w:rPr>
                <w:rFonts w:ascii="Times New Roman" w:eastAsia="Times New Roman" w:hAnsi="Times New Roman" w:cs="Times New Roman"/>
                <w:bCs/>
                <w:sz w:val="20"/>
                <w:szCs w:val="20"/>
                <w:lang w:val="lt-LT"/>
              </w:rPr>
              <w:t>skaičius</w:t>
            </w:r>
          </w:p>
        </w:tc>
        <w:tc>
          <w:tcPr>
            <w:tcW w:w="1038" w:type="dxa"/>
          </w:tcPr>
          <w:p w14:paraId="37F881D1" w14:textId="69E5C8C2"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Bendrojo ugdymo mokyklų 1-</w:t>
            </w:r>
            <w:r>
              <w:rPr>
                <w:rFonts w:ascii="Times New Roman" w:eastAsia="Times New Roman" w:hAnsi="Times New Roman" w:cs="Times New Roman"/>
                <w:bCs/>
                <w:sz w:val="20"/>
                <w:szCs w:val="20"/>
                <w:lang w:val="lt-LT"/>
              </w:rPr>
              <w:t xml:space="preserve">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kurie yra bendrojo tipo, skaičius</w:t>
            </w:r>
          </w:p>
        </w:tc>
        <w:tc>
          <w:tcPr>
            <w:tcW w:w="1038" w:type="dxa"/>
          </w:tcPr>
          <w:p w14:paraId="5398F848" w14:textId="3886E9E5"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jungtiniai,dalis</w:t>
            </w:r>
          </w:p>
        </w:tc>
        <w:tc>
          <w:tcPr>
            <w:tcW w:w="1038" w:type="dxa"/>
          </w:tcPr>
          <w:p w14:paraId="2E79B554" w14:textId="2D69E3FC"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w:t>
            </w:r>
            <w:r w:rsidRPr="00B03879">
              <w:rPr>
                <w:rFonts w:ascii="Times New Roman" w:eastAsia="Times New Roman" w:hAnsi="Times New Roman" w:cs="Times New Roman"/>
                <w:bCs/>
                <w:sz w:val="20"/>
                <w:szCs w:val="20"/>
                <w:lang w:val="lt-LT"/>
              </w:rPr>
              <w:t>skaičius</w:t>
            </w:r>
          </w:p>
        </w:tc>
        <w:tc>
          <w:tcPr>
            <w:tcW w:w="1038" w:type="dxa"/>
          </w:tcPr>
          <w:p w14:paraId="0E2E22D2" w14:textId="2F9B61C1"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Bendrojo ugdymo mokyklų 1-</w:t>
            </w:r>
            <w:r>
              <w:rPr>
                <w:rFonts w:ascii="Times New Roman" w:eastAsia="Times New Roman" w:hAnsi="Times New Roman" w:cs="Times New Roman"/>
                <w:bCs/>
                <w:sz w:val="20"/>
                <w:szCs w:val="20"/>
                <w:lang w:val="lt-LT"/>
              </w:rPr>
              <w:t xml:space="preserve">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kurie yra bendrojo tipo, skaičius</w:t>
            </w:r>
          </w:p>
        </w:tc>
        <w:tc>
          <w:tcPr>
            <w:tcW w:w="1038" w:type="dxa"/>
          </w:tcPr>
          <w:p w14:paraId="1AFA9AD2" w14:textId="1F8666DD" w:rsidR="008E7041" w:rsidRPr="00B03879" w:rsidRDefault="008E7041" w:rsidP="008E7041">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 xml:space="preserve">Bendrojo Bendrojo ugdymo mokyklų </w:t>
            </w:r>
            <w:r>
              <w:rPr>
                <w:rFonts w:ascii="Times New Roman" w:eastAsia="Times New Roman" w:hAnsi="Times New Roman" w:cs="Times New Roman"/>
                <w:bCs/>
                <w:sz w:val="20"/>
                <w:szCs w:val="20"/>
                <w:lang w:val="lt-LT"/>
              </w:rPr>
              <w:t xml:space="preserve">1-8 </w:t>
            </w:r>
            <w:r w:rsidRPr="00B03879">
              <w:rPr>
                <w:rFonts w:ascii="Times New Roman" w:eastAsia="Times New Roman" w:hAnsi="Times New Roman" w:cs="Times New Roman"/>
                <w:bCs/>
                <w:sz w:val="20"/>
                <w:szCs w:val="20"/>
                <w:lang w:val="lt-LT"/>
              </w:rPr>
              <w:t>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tų, kuri</w:t>
            </w:r>
            <w:r>
              <w:rPr>
                <w:rFonts w:ascii="Times New Roman" w:eastAsia="Times New Roman" w:hAnsi="Times New Roman" w:cs="Times New Roman"/>
                <w:bCs/>
                <w:sz w:val="20"/>
                <w:szCs w:val="20"/>
                <w:lang w:val="lt-LT"/>
              </w:rPr>
              <w:t>e yra jungtiniai,dalis</w:t>
            </w:r>
          </w:p>
        </w:tc>
      </w:tr>
      <w:tr w:rsidR="008E7041" w:rsidRPr="00B03879" w14:paraId="6BFFA591" w14:textId="77777777" w:rsidTr="008E7041">
        <w:tc>
          <w:tcPr>
            <w:tcW w:w="1039" w:type="dxa"/>
          </w:tcPr>
          <w:p w14:paraId="25CF830B" w14:textId="77777777" w:rsidR="008E7041" w:rsidRPr="00B03879" w:rsidRDefault="008E7041" w:rsidP="004D6437">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0</w:t>
            </w:r>
          </w:p>
        </w:tc>
        <w:tc>
          <w:tcPr>
            <w:tcW w:w="1039" w:type="dxa"/>
          </w:tcPr>
          <w:p w14:paraId="24E30168" w14:textId="4C25DBF8" w:rsidR="008E7041" w:rsidRPr="00B03879" w:rsidRDefault="008E7041" w:rsidP="004D6437">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114</w:t>
            </w:r>
          </w:p>
        </w:tc>
        <w:tc>
          <w:tcPr>
            <w:tcW w:w="1038" w:type="dxa"/>
          </w:tcPr>
          <w:p w14:paraId="33B9C667" w14:textId="14E6263B" w:rsidR="008E7041" w:rsidRPr="00B03879" w:rsidRDefault="000F11D8" w:rsidP="004D6437">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0,0</w:t>
            </w:r>
          </w:p>
        </w:tc>
        <w:tc>
          <w:tcPr>
            <w:tcW w:w="1038" w:type="dxa"/>
          </w:tcPr>
          <w:p w14:paraId="78FD2C2A" w14:textId="77777777" w:rsidR="008E7041" w:rsidRPr="00B03879" w:rsidRDefault="008E7041" w:rsidP="004D6437">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0</w:t>
            </w:r>
          </w:p>
        </w:tc>
        <w:tc>
          <w:tcPr>
            <w:tcW w:w="1038" w:type="dxa"/>
          </w:tcPr>
          <w:p w14:paraId="239443CA" w14:textId="59B5BB0F" w:rsidR="008E7041" w:rsidRPr="00B03879" w:rsidRDefault="008E7041" w:rsidP="004D6437">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114</w:t>
            </w:r>
          </w:p>
        </w:tc>
        <w:tc>
          <w:tcPr>
            <w:tcW w:w="1038" w:type="dxa"/>
          </w:tcPr>
          <w:p w14:paraId="09F97208" w14:textId="77777777" w:rsidR="008E7041" w:rsidRPr="00B03879" w:rsidRDefault="008E7041" w:rsidP="004D6437">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0,0</w:t>
            </w:r>
          </w:p>
        </w:tc>
        <w:tc>
          <w:tcPr>
            <w:tcW w:w="1038" w:type="dxa"/>
          </w:tcPr>
          <w:p w14:paraId="4198419F" w14:textId="77777777" w:rsidR="008E7041" w:rsidRPr="00B03879" w:rsidRDefault="008E7041" w:rsidP="004D6437">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0</w:t>
            </w:r>
          </w:p>
        </w:tc>
        <w:tc>
          <w:tcPr>
            <w:tcW w:w="1038" w:type="dxa"/>
          </w:tcPr>
          <w:p w14:paraId="091A4AC1" w14:textId="3CDA7C07" w:rsidR="008E7041" w:rsidRPr="00B03879" w:rsidRDefault="008E7041" w:rsidP="008E7041">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1</w:t>
            </w:r>
            <w:r>
              <w:rPr>
                <w:rFonts w:ascii="Times New Roman" w:eastAsia="Times New Roman" w:hAnsi="Times New Roman" w:cs="Times New Roman"/>
                <w:b/>
                <w:bCs/>
                <w:lang w:val="lt-LT"/>
              </w:rPr>
              <w:t>13</w:t>
            </w:r>
            <w:r w:rsidR="005D5C48">
              <w:rPr>
                <w:rFonts w:ascii="Times New Roman" w:eastAsia="Times New Roman" w:hAnsi="Times New Roman" w:cs="Times New Roman"/>
                <w:b/>
                <w:bCs/>
                <w:lang w:val="lt-LT"/>
              </w:rPr>
              <w:t xml:space="preserve"> </w:t>
            </w:r>
          </w:p>
        </w:tc>
        <w:tc>
          <w:tcPr>
            <w:tcW w:w="1038" w:type="dxa"/>
          </w:tcPr>
          <w:p w14:paraId="50B2875C" w14:textId="77777777" w:rsidR="008E7041" w:rsidRPr="00B03879" w:rsidRDefault="008E7041" w:rsidP="004D6437">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0,0</w:t>
            </w:r>
          </w:p>
        </w:tc>
      </w:tr>
    </w:tbl>
    <w:p w14:paraId="2D4E3D74" w14:textId="3976E192" w:rsidR="009E7B6B" w:rsidRDefault="00440E80" w:rsidP="0054023E">
      <w:pPr>
        <w:autoSpaceDE w:val="0"/>
        <w:autoSpaceDN w:val="0"/>
        <w:adjustRightInd w:val="0"/>
        <w:spacing w:after="0"/>
        <w:ind w:firstLine="709"/>
        <w:jc w:val="both"/>
        <w:rPr>
          <w:rFonts w:ascii="Times New Roman" w:hAnsi="Times New Roman" w:cs="Times New Roman"/>
          <w:i/>
          <w:sz w:val="20"/>
          <w:szCs w:val="20"/>
        </w:rPr>
      </w:pPr>
      <w:r w:rsidRPr="00BB3D66">
        <w:rPr>
          <w:rFonts w:ascii="Times New Roman" w:hAnsi="Times New Roman" w:cs="Times New Roman"/>
          <w:i/>
          <w:sz w:val="20"/>
          <w:szCs w:val="20"/>
        </w:rPr>
        <w:t>Duomenų šaltinis – ŠVIS</w:t>
      </w:r>
      <w:r w:rsidR="00ED6C88" w:rsidRPr="00BB3D66">
        <w:rPr>
          <w:rFonts w:ascii="Times New Roman" w:hAnsi="Times New Roman" w:cs="Times New Roman"/>
          <w:i/>
          <w:sz w:val="20"/>
          <w:szCs w:val="20"/>
        </w:rPr>
        <w:t>.</w:t>
      </w:r>
    </w:p>
    <w:p w14:paraId="72574CC0" w14:textId="77777777" w:rsidR="00B15C4E" w:rsidRPr="0054023E" w:rsidRDefault="00B15C4E" w:rsidP="0054023E">
      <w:pPr>
        <w:autoSpaceDE w:val="0"/>
        <w:autoSpaceDN w:val="0"/>
        <w:adjustRightInd w:val="0"/>
        <w:spacing w:after="0"/>
        <w:ind w:firstLine="709"/>
        <w:jc w:val="both"/>
        <w:rPr>
          <w:rFonts w:ascii="Times New Roman" w:hAnsi="Times New Roman" w:cs="Times New Roman"/>
          <w:i/>
          <w:sz w:val="20"/>
          <w:szCs w:val="20"/>
        </w:rPr>
      </w:pPr>
    </w:p>
    <w:p w14:paraId="54CE65DE" w14:textId="77777777" w:rsidR="00C5672B" w:rsidRDefault="007B6168" w:rsidP="008E7041">
      <w:pPr>
        <w:spacing w:after="0" w:line="276" w:lineRule="auto"/>
        <w:ind w:left="709"/>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Trejų</w:t>
      </w:r>
      <w:r w:rsidR="008C47CA" w:rsidRPr="00BB3D66">
        <w:rPr>
          <w:rFonts w:ascii="Times New Roman" w:eastAsia="Times New Roman" w:hAnsi="Times New Roman" w:cs="Times New Roman"/>
          <w:sz w:val="24"/>
          <w:szCs w:val="24"/>
          <w:lang w:val="lt-LT"/>
        </w:rPr>
        <w:t xml:space="preserve"> mokslo metų laikotarpiu </w:t>
      </w:r>
      <w:r w:rsidR="001A754F" w:rsidRPr="00BB3D66">
        <w:rPr>
          <w:rFonts w:ascii="Times New Roman" w:eastAsia="Times New Roman" w:hAnsi="Times New Roman" w:cs="Times New Roman"/>
          <w:sz w:val="24"/>
          <w:szCs w:val="24"/>
          <w:lang w:val="lt-LT"/>
        </w:rPr>
        <w:t xml:space="preserve">bendrojo ugdymo </w:t>
      </w:r>
      <w:r w:rsidR="00C5672B">
        <w:rPr>
          <w:rFonts w:ascii="Times New Roman" w:eastAsia="Times New Roman" w:hAnsi="Times New Roman" w:cs="Times New Roman"/>
          <w:sz w:val="24"/>
          <w:szCs w:val="24"/>
          <w:lang w:val="lt-LT"/>
        </w:rPr>
        <w:t xml:space="preserve">mokyklose </w:t>
      </w:r>
      <w:r w:rsidR="008C47CA" w:rsidRPr="00BB3D66">
        <w:rPr>
          <w:rFonts w:ascii="Times New Roman" w:eastAsia="Times New Roman" w:hAnsi="Times New Roman" w:cs="Times New Roman"/>
          <w:sz w:val="24"/>
          <w:szCs w:val="24"/>
          <w:lang w:val="lt-LT"/>
        </w:rPr>
        <w:t>nebuvo jungtinių 1-8 klasių</w:t>
      </w:r>
      <w:r w:rsidR="00E729A1" w:rsidRPr="00BB3D66">
        <w:rPr>
          <w:rFonts w:ascii="Times New Roman" w:eastAsia="Times New Roman" w:hAnsi="Times New Roman" w:cs="Times New Roman"/>
          <w:sz w:val="24"/>
          <w:szCs w:val="24"/>
          <w:lang w:val="lt-LT"/>
        </w:rPr>
        <w:t xml:space="preserve"> </w:t>
      </w:r>
    </w:p>
    <w:p w14:paraId="7C5C3468" w14:textId="3448C8EB" w:rsidR="008E7041" w:rsidRDefault="00C5672B" w:rsidP="000A262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k</w:t>
      </w:r>
      <w:r w:rsidR="00E729A1" w:rsidRPr="00BB3D66">
        <w:rPr>
          <w:rFonts w:ascii="Times New Roman" w:eastAsia="Times New Roman" w:hAnsi="Times New Roman" w:cs="Times New Roman"/>
          <w:sz w:val="24"/>
          <w:szCs w:val="24"/>
          <w:lang w:val="lt-LT"/>
        </w:rPr>
        <w:t>omplektų</w:t>
      </w:r>
      <w:r>
        <w:rPr>
          <w:rFonts w:ascii="Times New Roman" w:eastAsia="Times New Roman" w:hAnsi="Times New Roman" w:cs="Times New Roman"/>
          <w:sz w:val="24"/>
          <w:szCs w:val="24"/>
          <w:lang w:val="lt-LT"/>
        </w:rPr>
        <w:t xml:space="preserve"> </w:t>
      </w:r>
      <w:r w:rsidR="00ED6C88" w:rsidRPr="00BB3D66">
        <w:rPr>
          <w:rFonts w:ascii="Times New Roman" w:eastAsia="Times New Roman" w:hAnsi="Times New Roman" w:cs="Times New Roman"/>
          <w:sz w:val="24"/>
          <w:szCs w:val="24"/>
          <w:lang w:val="lt-LT"/>
        </w:rPr>
        <w:t>(0</w:t>
      </w:r>
      <w:r w:rsidR="008E7041">
        <w:rPr>
          <w:rFonts w:ascii="Times New Roman" w:eastAsia="Times New Roman" w:hAnsi="Times New Roman" w:cs="Times New Roman"/>
          <w:sz w:val="24"/>
          <w:szCs w:val="24"/>
          <w:lang w:val="lt-LT"/>
        </w:rPr>
        <w:t>,0</w:t>
      </w:r>
      <w:r w:rsidR="00235692" w:rsidRPr="00BB3D66">
        <w:rPr>
          <w:rFonts w:ascii="Times New Roman" w:eastAsia="Times New Roman" w:hAnsi="Times New Roman" w:cs="Times New Roman"/>
          <w:sz w:val="24"/>
          <w:szCs w:val="24"/>
          <w:lang w:val="lt-LT"/>
        </w:rPr>
        <w:t xml:space="preserve"> %).</w:t>
      </w:r>
    </w:p>
    <w:p w14:paraId="7F1696F8" w14:textId="77777777" w:rsidR="000A2625" w:rsidRPr="00BB3D66" w:rsidRDefault="000A2625" w:rsidP="000A2625">
      <w:pPr>
        <w:spacing w:after="0" w:line="276" w:lineRule="auto"/>
        <w:jc w:val="both"/>
        <w:rPr>
          <w:rFonts w:ascii="Times New Roman" w:eastAsia="Times New Roman" w:hAnsi="Times New Roman" w:cs="Times New Roman"/>
          <w:sz w:val="24"/>
          <w:szCs w:val="24"/>
          <w:lang w:val="lt-LT"/>
        </w:rPr>
      </w:pPr>
    </w:p>
    <w:p w14:paraId="30786238" w14:textId="78537E2D" w:rsidR="00FF778A" w:rsidRPr="008E7041" w:rsidRDefault="00C322E7" w:rsidP="008E7041">
      <w:pPr>
        <w:tabs>
          <w:tab w:val="left" w:pos="426"/>
        </w:tabs>
        <w:spacing w:after="0" w:line="276" w:lineRule="auto"/>
        <w:jc w:val="both"/>
        <w:rPr>
          <w:rFonts w:ascii="Times New Roman" w:eastAsia="Times New Roman" w:hAnsi="Times New Roman" w:cs="Times New Roman"/>
          <w:color w:val="FF0000"/>
          <w:sz w:val="24"/>
          <w:szCs w:val="24"/>
          <w:lang w:val="lt-LT"/>
        </w:rPr>
      </w:pPr>
      <w:r w:rsidRPr="00CC345D">
        <w:rPr>
          <w:rFonts w:ascii="Times New Roman" w:eastAsia="Times New Roman" w:hAnsi="Times New Roman" w:cs="Times New Roman"/>
          <w:b/>
          <w:bCs/>
          <w:sz w:val="24"/>
          <w:szCs w:val="24"/>
          <w:lang w:val="lt-LT"/>
        </w:rPr>
        <w:t>2.3.</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lang w:val="lt-LT"/>
        </w:rPr>
        <w:t>Bendrojo ugdymo mokyklų klasių komplektų, kuriuose yra mažiau kaip 8 mokiniai, dalis</w:t>
      </w:r>
      <w:r w:rsidR="00C04DAB">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w:t>
      </w:r>
      <w:r w:rsidR="002D24AA">
        <w:rPr>
          <w:rFonts w:ascii="Times New Roman" w:eastAsia="Times New Roman" w:hAnsi="Times New Roman" w:cs="Times New Roman"/>
          <w:b/>
          <w:bCs/>
          <w:sz w:val="24"/>
          <w:szCs w:val="24"/>
          <w:lang w:val="lt-LT"/>
        </w:rPr>
        <w:t xml:space="preserve"> </w:t>
      </w:r>
      <w:r w:rsidR="00B21F58">
        <w:rPr>
          <w:rFonts w:ascii="Times New Roman" w:eastAsia="Times New Roman" w:hAnsi="Times New Roman" w:cs="Times New Roman"/>
          <w:b/>
          <w:bCs/>
          <w:sz w:val="24"/>
          <w:szCs w:val="24"/>
          <w:lang w:val="lt-LT"/>
        </w:rPr>
        <w:t xml:space="preserve"> </w:t>
      </w:r>
    </w:p>
    <w:tbl>
      <w:tblPr>
        <w:tblStyle w:val="Lentelstinklelis"/>
        <w:tblW w:w="9344" w:type="dxa"/>
        <w:tblLayout w:type="fixed"/>
        <w:tblLook w:val="04A0" w:firstRow="1" w:lastRow="0" w:firstColumn="1" w:lastColumn="0" w:noHBand="0" w:noVBand="1"/>
      </w:tblPr>
      <w:tblGrid>
        <w:gridCol w:w="1039"/>
        <w:gridCol w:w="1039"/>
        <w:gridCol w:w="1038"/>
        <w:gridCol w:w="1038"/>
        <w:gridCol w:w="1038"/>
        <w:gridCol w:w="1038"/>
        <w:gridCol w:w="1038"/>
        <w:gridCol w:w="1038"/>
        <w:gridCol w:w="1038"/>
      </w:tblGrid>
      <w:tr w:rsidR="007147F3" w:rsidRPr="00BB3D66" w14:paraId="25B83C2A" w14:textId="2AB8A530" w:rsidTr="004D6437">
        <w:tc>
          <w:tcPr>
            <w:tcW w:w="3116" w:type="dxa"/>
            <w:gridSpan w:val="3"/>
            <w:shd w:val="clear" w:color="auto" w:fill="FABF8F" w:themeFill="accent6" w:themeFillTint="99"/>
          </w:tcPr>
          <w:p w14:paraId="6D0500D9" w14:textId="39EC4BE5" w:rsidR="007147F3" w:rsidRPr="00B03879" w:rsidRDefault="007147F3" w:rsidP="007147F3">
            <w:pPr>
              <w:jc w:val="center"/>
              <w:rPr>
                <w:rFonts w:ascii="Times New Roman" w:hAnsi="Times New Roman" w:cs="Times New Roman"/>
              </w:rPr>
            </w:pPr>
            <w:r w:rsidRPr="00B03879">
              <w:rPr>
                <w:rFonts w:ascii="Times New Roman" w:hAnsi="Times New Roman" w:cs="Times New Roman"/>
              </w:rPr>
              <w:t>2023-2024 m. m.</w:t>
            </w:r>
          </w:p>
        </w:tc>
        <w:tc>
          <w:tcPr>
            <w:tcW w:w="3114" w:type="dxa"/>
            <w:gridSpan w:val="3"/>
            <w:shd w:val="clear" w:color="auto" w:fill="FABF8F" w:themeFill="accent6" w:themeFillTint="99"/>
          </w:tcPr>
          <w:p w14:paraId="701D0E3D" w14:textId="3928580C" w:rsidR="007147F3" w:rsidRPr="00B03879" w:rsidRDefault="007147F3" w:rsidP="007147F3">
            <w:pPr>
              <w:jc w:val="center"/>
              <w:rPr>
                <w:rFonts w:ascii="Times New Roman" w:hAnsi="Times New Roman" w:cs="Times New Roman"/>
              </w:rPr>
            </w:pPr>
            <w:r w:rsidRPr="00B03879">
              <w:rPr>
                <w:rFonts w:ascii="Times New Roman" w:hAnsi="Times New Roman" w:cs="Times New Roman"/>
              </w:rPr>
              <w:t>2024-2025 m. m.</w:t>
            </w:r>
          </w:p>
        </w:tc>
        <w:tc>
          <w:tcPr>
            <w:tcW w:w="3114" w:type="dxa"/>
            <w:gridSpan w:val="3"/>
            <w:shd w:val="clear" w:color="auto" w:fill="FABF8F" w:themeFill="accent6" w:themeFillTint="99"/>
          </w:tcPr>
          <w:p w14:paraId="08A5F862" w14:textId="0CA7174E" w:rsidR="007147F3" w:rsidRPr="00B03879" w:rsidRDefault="007147F3" w:rsidP="007147F3">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2025-2026 m. m.</w:t>
            </w:r>
          </w:p>
        </w:tc>
      </w:tr>
      <w:tr w:rsidR="00B03879" w:rsidRPr="00BB3D66" w14:paraId="690896F0" w14:textId="77777777" w:rsidTr="00B03879">
        <w:tc>
          <w:tcPr>
            <w:tcW w:w="1039" w:type="dxa"/>
          </w:tcPr>
          <w:p w14:paraId="4B56A2F5" w14:textId="7152A34C"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kuriuose yra mažiau kaip 8 mokiniai, skaičius</w:t>
            </w:r>
          </w:p>
        </w:tc>
        <w:tc>
          <w:tcPr>
            <w:tcW w:w="1039" w:type="dxa"/>
          </w:tcPr>
          <w:p w14:paraId="55B6685F" w14:textId="2BA5274B"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1-10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lastRenderedPageBreak/>
              <w:t>tų, kurie yra bendrojo tipo, skaičius</w:t>
            </w:r>
          </w:p>
        </w:tc>
        <w:tc>
          <w:tcPr>
            <w:tcW w:w="1038" w:type="dxa"/>
          </w:tcPr>
          <w:p w14:paraId="51CED668" w14:textId="4EDF9820"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 xml:space="preserve">kuriuose yra mažiau kaip 8 mokiniai, dalis </w:t>
            </w:r>
            <w:r w:rsidRPr="00B03879">
              <w:rPr>
                <w:rFonts w:ascii="Times New Roman" w:hAnsi="Times New Roman" w:cs="Times New Roman"/>
                <w:sz w:val="20"/>
                <w:szCs w:val="20"/>
              </w:rPr>
              <w:t xml:space="preserve"> </w:t>
            </w:r>
          </w:p>
        </w:tc>
        <w:tc>
          <w:tcPr>
            <w:tcW w:w="1038" w:type="dxa"/>
          </w:tcPr>
          <w:p w14:paraId="07044214" w14:textId="12B624B8"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kuriuose yra mažiau kaip 8 mokiniai, skaičius</w:t>
            </w:r>
          </w:p>
        </w:tc>
        <w:tc>
          <w:tcPr>
            <w:tcW w:w="1038" w:type="dxa"/>
          </w:tcPr>
          <w:p w14:paraId="4967BB21" w14:textId="77C63831"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1-10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lastRenderedPageBreak/>
              <w:t>tų, kurie yra bendrojo tipo, skaičius</w:t>
            </w:r>
          </w:p>
        </w:tc>
        <w:tc>
          <w:tcPr>
            <w:tcW w:w="1038" w:type="dxa"/>
          </w:tcPr>
          <w:p w14:paraId="2B82ADDE" w14:textId="1FF0EE52"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 xml:space="preserve">kuriuose yra mažiau kaip 8 mokiniai, dalis </w:t>
            </w:r>
            <w:r w:rsidRPr="00B03879">
              <w:rPr>
                <w:rFonts w:ascii="Times New Roman" w:hAnsi="Times New Roman" w:cs="Times New Roman"/>
                <w:sz w:val="20"/>
                <w:szCs w:val="20"/>
              </w:rPr>
              <w:t xml:space="preserve"> </w:t>
            </w:r>
          </w:p>
        </w:tc>
        <w:tc>
          <w:tcPr>
            <w:tcW w:w="1038" w:type="dxa"/>
          </w:tcPr>
          <w:p w14:paraId="4F54DF0F" w14:textId="54B0778A"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kuriuose yra mažiau kaip 8 mokiniai, skaičius</w:t>
            </w:r>
          </w:p>
        </w:tc>
        <w:tc>
          <w:tcPr>
            <w:tcW w:w="1038" w:type="dxa"/>
          </w:tcPr>
          <w:p w14:paraId="05FE323F" w14:textId="762CBED4"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1-10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lastRenderedPageBreak/>
              <w:t>tų, kurie yra bendrojo tipo, skaičius</w:t>
            </w:r>
          </w:p>
        </w:tc>
        <w:tc>
          <w:tcPr>
            <w:tcW w:w="1038" w:type="dxa"/>
          </w:tcPr>
          <w:p w14:paraId="03DA4EAB" w14:textId="3800D9B6" w:rsidR="00B03879" w:rsidRPr="00B03879" w:rsidRDefault="00B03879" w:rsidP="00B03879">
            <w:pPr>
              <w:jc w:val="center"/>
              <w:rPr>
                <w:rFonts w:ascii="Times New Roman" w:eastAsia="Times New Roman" w:hAnsi="Times New Roman" w:cs="Times New Roman"/>
                <w:bCs/>
                <w:sz w:val="20"/>
                <w:szCs w:val="20"/>
                <w:lang w:val="lt-LT"/>
              </w:rPr>
            </w:pPr>
            <w:r w:rsidRPr="00B03879">
              <w:rPr>
                <w:rFonts w:ascii="Times New Roman" w:eastAsia="Times New Roman" w:hAnsi="Times New Roman" w:cs="Times New Roman"/>
                <w:bCs/>
                <w:sz w:val="20"/>
                <w:szCs w:val="20"/>
                <w:lang w:val="lt-LT"/>
              </w:rPr>
              <w:lastRenderedPageBreak/>
              <w:t>Bendrojo ugdymo mokyklų klasių komplek</w:t>
            </w:r>
            <w:r>
              <w:rPr>
                <w:rFonts w:ascii="Times New Roman" w:eastAsia="Times New Roman" w:hAnsi="Times New Roman" w:cs="Times New Roman"/>
                <w:bCs/>
                <w:sz w:val="20"/>
                <w:szCs w:val="20"/>
                <w:lang w:val="lt-LT"/>
              </w:rPr>
              <w:t>-</w:t>
            </w:r>
            <w:r w:rsidRPr="00B03879">
              <w:rPr>
                <w:rFonts w:ascii="Times New Roman" w:eastAsia="Times New Roman" w:hAnsi="Times New Roman" w:cs="Times New Roman"/>
                <w:bCs/>
                <w:sz w:val="20"/>
                <w:szCs w:val="20"/>
                <w:lang w:val="lt-LT"/>
              </w:rPr>
              <w:t xml:space="preserve">tų, </w:t>
            </w:r>
            <w:r w:rsidRPr="00B03879">
              <w:rPr>
                <w:rFonts w:ascii="Times New Roman" w:eastAsia="Times New Roman" w:hAnsi="Times New Roman" w:cs="Times New Roman"/>
                <w:bCs/>
                <w:sz w:val="20"/>
                <w:szCs w:val="20"/>
                <w:lang w:val="lt-LT"/>
              </w:rPr>
              <w:lastRenderedPageBreak/>
              <w:t xml:space="preserve">kuriuose yra mažiau kaip 8 mokiniai, dalis </w:t>
            </w:r>
            <w:r w:rsidRPr="00B03879">
              <w:rPr>
                <w:rFonts w:ascii="Times New Roman" w:hAnsi="Times New Roman" w:cs="Times New Roman"/>
                <w:sz w:val="20"/>
                <w:szCs w:val="20"/>
              </w:rPr>
              <w:t xml:space="preserve"> </w:t>
            </w:r>
          </w:p>
        </w:tc>
      </w:tr>
      <w:tr w:rsidR="00B03879" w:rsidRPr="00BB3D66" w14:paraId="43E51B42" w14:textId="77777777" w:rsidTr="00B03879">
        <w:tc>
          <w:tcPr>
            <w:tcW w:w="1039" w:type="dxa"/>
          </w:tcPr>
          <w:p w14:paraId="1CE1D39C" w14:textId="47537C55" w:rsidR="00B03879" w:rsidRPr="00B03879" w:rsidRDefault="00B03879" w:rsidP="00B03879">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lastRenderedPageBreak/>
              <w:t>0</w:t>
            </w:r>
          </w:p>
        </w:tc>
        <w:tc>
          <w:tcPr>
            <w:tcW w:w="1039" w:type="dxa"/>
          </w:tcPr>
          <w:p w14:paraId="1E7FD227" w14:textId="5C469E77" w:rsidR="00B03879" w:rsidRPr="00B03879" w:rsidRDefault="00B03879" w:rsidP="00B03879">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137</w:t>
            </w:r>
          </w:p>
        </w:tc>
        <w:tc>
          <w:tcPr>
            <w:tcW w:w="1038" w:type="dxa"/>
          </w:tcPr>
          <w:p w14:paraId="28ADEAC6" w14:textId="247EF9B6" w:rsidR="00B03879" w:rsidRPr="00B03879" w:rsidRDefault="000F11D8" w:rsidP="00B03879">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0,0</w:t>
            </w:r>
          </w:p>
        </w:tc>
        <w:tc>
          <w:tcPr>
            <w:tcW w:w="1038" w:type="dxa"/>
          </w:tcPr>
          <w:p w14:paraId="33148825" w14:textId="742576AC" w:rsidR="00B03879" w:rsidRPr="00B03879" w:rsidRDefault="00B03879" w:rsidP="00B03879">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0</w:t>
            </w:r>
          </w:p>
        </w:tc>
        <w:tc>
          <w:tcPr>
            <w:tcW w:w="1038" w:type="dxa"/>
          </w:tcPr>
          <w:p w14:paraId="35B7C198" w14:textId="504B4F13" w:rsidR="00B03879" w:rsidRPr="00B03879" w:rsidRDefault="00B03879" w:rsidP="00B03879">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136</w:t>
            </w:r>
          </w:p>
        </w:tc>
        <w:tc>
          <w:tcPr>
            <w:tcW w:w="1038" w:type="dxa"/>
          </w:tcPr>
          <w:p w14:paraId="658AA900" w14:textId="61994725" w:rsidR="00B03879" w:rsidRPr="00B03879" w:rsidRDefault="00B03879" w:rsidP="00B03879">
            <w:pPr>
              <w:jc w:val="center"/>
              <w:rPr>
                <w:rFonts w:ascii="Times New Roman" w:eastAsia="Times New Roman" w:hAnsi="Times New Roman" w:cs="Times New Roman"/>
                <w:bCs/>
                <w:lang w:val="lt-LT"/>
              </w:rPr>
            </w:pPr>
            <w:r w:rsidRPr="00B03879">
              <w:rPr>
                <w:rFonts w:ascii="Times New Roman" w:eastAsia="Times New Roman" w:hAnsi="Times New Roman" w:cs="Times New Roman"/>
                <w:bCs/>
                <w:lang w:val="lt-LT"/>
              </w:rPr>
              <w:t>0,0</w:t>
            </w:r>
          </w:p>
        </w:tc>
        <w:tc>
          <w:tcPr>
            <w:tcW w:w="1038" w:type="dxa"/>
          </w:tcPr>
          <w:p w14:paraId="13825B77" w14:textId="68D59C0C" w:rsidR="00B03879" w:rsidRPr="00B03879" w:rsidRDefault="00B03879" w:rsidP="00B03879">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0</w:t>
            </w:r>
          </w:p>
        </w:tc>
        <w:tc>
          <w:tcPr>
            <w:tcW w:w="1038" w:type="dxa"/>
          </w:tcPr>
          <w:p w14:paraId="0AFB9E61" w14:textId="24F62CCB" w:rsidR="00B03879" w:rsidRPr="00B03879" w:rsidRDefault="00B03879" w:rsidP="00765708">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134</w:t>
            </w:r>
            <w:r w:rsidR="005D5C48">
              <w:rPr>
                <w:rFonts w:ascii="Times New Roman" w:eastAsia="Times New Roman" w:hAnsi="Times New Roman" w:cs="Times New Roman"/>
                <w:b/>
                <w:bCs/>
                <w:lang w:val="lt-LT"/>
              </w:rPr>
              <w:t xml:space="preserve"> </w:t>
            </w:r>
          </w:p>
        </w:tc>
        <w:tc>
          <w:tcPr>
            <w:tcW w:w="1038" w:type="dxa"/>
          </w:tcPr>
          <w:p w14:paraId="71F7A0EA" w14:textId="07805714" w:rsidR="00B03879" w:rsidRPr="00B03879" w:rsidRDefault="00B03879" w:rsidP="00B03879">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0,0</w:t>
            </w:r>
          </w:p>
        </w:tc>
      </w:tr>
    </w:tbl>
    <w:p w14:paraId="394028FC" w14:textId="77777777" w:rsidR="006F4FA0" w:rsidRPr="00BB3D66" w:rsidRDefault="003E5F80" w:rsidP="00440E80">
      <w:pPr>
        <w:autoSpaceDE w:val="0"/>
        <w:autoSpaceDN w:val="0"/>
        <w:adjustRightInd w:val="0"/>
        <w:spacing w:after="0"/>
        <w:ind w:firstLine="709"/>
        <w:jc w:val="both"/>
        <w:rPr>
          <w:rFonts w:ascii="Times New Roman" w:hAnsi="Times New Roman" w:cs="Times New Roman"/>
          <w:i/>
          <w:sz w:val="20"/>
          <w:szCs w:val="20"/>
        </w:rPr>
      </w:pPr>
      <w:r w:rsidRPr="00BB3D66">
        <w:rPr>
          <w:rFonts w:ascii="Times New Roman" w:hAnsi="Times New Roman" w:cs="Times New Roman"/>
          <w:i/>
          <w:sz w:val="20"/>
          <w:szCs w:val="20"/>
        </w:rPr>
        <w:t>Duomenų šaltin</w:t>
      </w:r>
      <w:r w:rsidR="000E6CB1" w:rsidRPr="00BB3D66">
        <w:rPr>
          <w:rFonts w:ascii="Times New Roman" w:hAnsi="Times New Roman" w:cs="Times New Roman"/>
          <w:i/>
          <w:sz w:val="20"/>
          <w:szCs w:val="20"/>
        </w:rPr>
        <w:t>i</w:t>
      </w:r>
      <w:r w:rsidRPr="00BB3D66">
        <w:rPr>
          <w:rFonts w:ascii="Times New Roman" w:hAnsi="Times New Roman" w:cs="Times New Roman"/>
          <w:i/>
          <w:sz w:val="20"/>
          <w:szCs w:val="20"/>
        </w:rPr>
        <w:t xml:space="preserve">s – </w:t>
      </w:r>
      <w:r w:rsidR="00F60145" w:rsidRPr="00BB3D66">
        <w:rPr>
          <w:rFonts w:ascii="Times New Roman" w:hAnsi="Times New Roman" w:cs="Times New Roman"/>
          <w:i/>
          <w:sz w:val="20"/>
          <w:szCs w:val="20"/>
        </w:rPr>
        <w:t>ŠVIS</w:t>
      </w:r>
      <w:r w:rsidR="00ED6C88" w:rsidRPr="00BB3D66">
        <w:rPr>
          <w:rFonts w:ascii="Times New Roman" w:hAnsi="Times New Roman" w:cs="Times New Roman"/>
          <w:i/>
          <w:sz w:val="20"/>
          <w:szCs w:val="20"/>
        </w:rPr>
        <w:t>.</w:t>
      </w:r>
    </w:p>
    <w:p w14:paraId="6D711D4B" w14:textId="77777777" w:rsidR="00766DE0" w:rsidRPr="00BB3D66" w:rsidRDefault="00766DE0" w:rsidP="00440E80">
      <w:pPr>
        <w:autoSpaceDE w:val="0"/>
        <w:autoSpaceDN w:val="0"/>
        <w:adjustRightInd w:val="0"/>
        <w:spacing w:after="0"/>
        <w:ind w:firstLine="709"/>
        <w:jc w:val="both"/>
        <w:rPr>
          <w:rFonts w:ascii="Times New Roman" w:hAnsi="Times New Roman" w:cs="Times New Roman"/>
          <w:i/>
          <w:sz w:val="20"/>
          <w:szCs w:val="20"/>
        </w:rPr>
      </w:pPr>
    </w:p>
    <w:p w14:paraId="5B0C6F72" w14:textId="77777777" w:rsidR="00B03879" w:rsidRDefault="00766DE0" w:rsidP="00B03879">
      <w:pPr>
        <w:spacing w:after="0" w:line="276" w:lineRule="auto"/>
        <w:ind w:left="709"/>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 xml:space="preserve">Trejų mokslo metų laikotarpiu bendrojo ugdymo mokyklų klasių komplektų, kuriuose yra </w:t>
      </w:r>
    </w:p>
    <w:p w14:paraId="1A6D5291" w14:textId="071C5E21" w:rsidR="00766DE0" w:rsidRDefault="00766DE0" w:rsidP="00B03879">
      <w:pPr>
        <w:spacing w:after="0" w:line="276" w:lineRule="auto"/>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maži</w:t>
      </w:r>
      <w:r w:rsidR="00ED6C88" w:rsidRPr="00BB3D66">
        <w:rPr>
          <w:rFonts w:ascii="Times New Roman" w:eastAsia="Times New Roman" w:hAnsi="Times New Roman" w:cs="Times New Roman"/>
          <w:sz w:val="24"/>
          <w:szCs w:val="24"/>
          <w:lang w:val="lt-LT"/>
        </w:rPr>
        <w:t>au kaip 8 mokiniai, nebuvo (0</w:t>
      </w:r>
      <w:r w:rsidR="00B03879">
        <w:rPr>
          <w:rFonts w:ascii="Times New Roman" w:eastAsia="Times New Roman" w:hAnsi="Times New Roman" w:cs="Times New Roman"/>
          <w:sz w:val="24"/>
          <w:szCs w:val="24"/>
          <w:lang w:val="lt-LT"/>
        </w:rPr>
        <w:t>,0</w:t>
      </w:r>
      <w:r w:rsidRPr="00BB3D66">
        <w:rPr>
          <w:rFonts w:ascii="Times New Roman" w:eastAsia="Times New Roman" w:hAnsi="Times New Roman" w:cs="Times New Roman"/>
          <w:sz w:val="24"/>
          <w:szCs w:val="24"/>
          <w:lang w:val="lt-LT"/>
        </w:rPr>
        <w:t xml:space="preserve"> %).</w:t>
      </w:r>
    </w:p>
    <w:p w14:paraId="73575610" w14:textId="77777777" w:rsidR="00584829" w:rsidRPr="00145332" w:rsidRDefault="00584829" w:rsidP="00584829">
      <w:pPr>
        <w:spacing w:after="0" w:line="276" w:lineRule="auto"/>
        <w:jc w:val="both"/>
        <w:rPr>
          <w:rFonts w:ascii="Times New Roman" w:eastAsia="Times New Roman" w:hAnsi="Times New Roman" w:cs="Times New Roman"/>
          <w:color w:val="244061" w:themeColor="accent1" w:themeShade="80"/>
          <w:sz w:val="24"/>
          <w:szCs w:val="24"/>
          <w:lang w:val="lt-LT"/>
        </w:rPr>
      </w:pPr>
    </w:p>
    <w:p w14:paraId="56D820F4" w14:textId="77777777" w:rsidR="004644F8" w:rsidRPr="004644F8" w:rsidRDefault="004644F8" w:rsidP="004644F8">
      <w:pPr>
        <w:tabs>
          <w:tab w:val="left" w:pos="426"/>
        </w:tabs>
        <w:spacing w:after="0" w:line="276" w:lineRule="auto"/>
        <w:jc w:val="both"/>
        <w:rPr>
          <w:rFonts w:ascii="Times New Roman" w:eastAsia="Times New Roman" w:hAnsi="Times New Roman" w:cs="Times New Roman"/>
          <w:b/>
          <w:bCs/>
          <w:sz w:val="24"/>
          <w:szCs w:val="24"/>
          <w:lang w:val="lt-LT"/>
        </w:rPr>
      </w:pPr>
      <w:r w:rsidRPr="004644F8">
        <w:rPr>
          <w:rFonts w:ascii="Times New Roman" w:eastAsia="Times New Roman" w:hAnsi="Times New Roman" w:cs="Times New Roman"/>
          <w:b/>
          <w:bCs/>
          <w:sz w:val="24"/>
          <w:szCs w:val="24"/>
          <w:lang w:val="lt-LT"/>
        </w:rPr>
        <w:t>2.4.</w:t>
      </w:r>
      <w:r w:rsidRPr="004644F8">
        <w:rPr>
          <w:rFonts w:ascii="Times New Roman" w:eastAsia="Times New Roman" w:hAnsi="Times New Roman" w:cs="Times New Roman"/>
          <w:sz w:val="24"/>
          <w:szCs w:val="24"/>
          <w:lang w:val="lt-LT"/>
        </w:rPr>
        <w:tab/>
      </w:r>
      <w:r w:rsidRPr="004644F8">
        <w:rPr>
          <w:rFonts w:ascii="Times New Roman" w:eastAsia="Times New Roman" w:hAnsi="Times New Roman" w:cs="Times New Roman"/>
          <w:b/>
          <w:bCs/>
          <w:sz w:val="24"/>
          <w:szCs w:val="24"/>
          <w:lang w:val="lt-LT"/>
        </w:rPr>
        <w:t>Naujai komplektuojamų priešmokyklinio ugdymo grupių, kuriose yra ne daugiau kaip 20 mokinių, dalis (%)*</w:t>
      </w:r>
    </w:p>
    <w:tbl>
      <w:tblPr>
        <w:tblStyle w:val="Lentelstinklelis"/>
        <w:tblW w:w="9344" w:type="dxa"/>
        <w:tblLayout w:type="fixed"/>
        <w:tblLook w:val="04A0" w:firstRow="1" w:lastRow="0" w:firstColumn="1" w:lastColumn="0" w:noHBand="0" w:noVBand="1"/>
      </w:tblPr>
      <w:tblGrid>
        <w:gridCol w:w="1039"/>
        <w:gridCol w:w="1039"/>
        <w:gridCol w:w="1038"/>
        <w:gridCol w:w="1038"/>
        <w:gridCol w:w="1038"/>
        <w:gridCol w:w="1038"/>
        <w:gridCol w:w="1038"/>
        <w:gridCol w:w="1038"/>
        <w:gridCol w:w="1038"/>
      </w:tblGrid>
      <w:tr w:rsidR="008E7041" w:rsidRPr="00B03879" w14:paraId="0B3F15DB" w14:textId="77777777" w:rsidTr="004D6437">
        <w:tc>
          <w:tcPr>
            <w:tcW w:w="3116" w:type="dxa"/>
            <w:gridSpan w:val="3"/>
            <w:shd w:val="clear" w:color="auto" w:fill="FABF8F" w:themeFill="accent6" w:themeFillTint="99"/>
          </w:tcPr>
          <w:p w14:paraId="31B8A0F9" w14:textId="77777777" w:rsidR="008E7041" w:rsidRPr="00B03879" w:rsidRDefault="008E7041" w:rsidP="004D6437">
            <w:pPr>
              <w:jc w:val="center"/>
              <w:rPr>
                <w:rFonts w:ascii="Times New Roman" w:hAnsi="Times New Roman" w:cs="Times New Roman"/>
              </w:rPr>
            </w:pPr>
            <w:r w:rsidRPr="00B03879">
              <w:rPr>
                <w:rFonts w:ascii="Times New Roman" w:hAnsi="Times New Roman" w:cs="Times New Roman"/>
              </w:rPr>
              <w:t>2023-2024 m. m.</w:t>
            </w:r>
          </w:p>
        </w:tc>
        <w:tc>
          <w:tcPr>
            <w:tcW w:w="3114" w:type="dxa"/>
            <w:gridSpan w:val="3"/>
            <w:shd w:val="clear" w:color="auto" w:fill="FABF8F" w:themeFill="accent6" w:themeFillTint="99"/>
          </w:tcPr>
          <w:p w14:paraId="13043FCF" w14:textId="77777777" w:rsidR="008E7041" w:rsidRPr="00B03879" w:rsidRDefault="008E7041" w:rsidP="004D6437">
            <w:pPr>
              <w:jc w:val="center"/>
              <w:rPr>
                <w:rFonts w:ascii="Times New Roman" w:hAnsi="Times New Roman" w:cs="Times New Roman"/>
              </w:rPr>
            </w:pPr>
            <w:r w:rsidRPr="00B03879">
              <w:rPr>
                <w:rFonts w:ascii="Times New Roman" w:hAnsi="Times New Roman" w:cs="Times New Roman"/>
              </w:rPr>
              <w:t>2024-2025 m. m.</w:t>
            </w:r>
          </w:p>
        </w:tc>
        <w:tc>
          <w:tcPr>
            <w:tcW w:w="3114" w:type="dxa"/>
            <w:gridSpan w:val="3"/>
            <w:shd w:val="clear" w:color="auto" w:fill="FABF8F" w:themeFill="accent6" w:themeFillTint="99"/>
          </w:tcPr>
          <w:p w14:paraId="2510A964" w14:textId="77777777" w:rsidR="008E7041" w:rsidRPr="00B03879" w:rsidRDefault="008E7041" w:rsidP="004D6437">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2025-2026 m. m.</w:t>
            </w:r>
          </w:p>
        </w:tc>
      </w:tr>
      <w:tr w:rsidR="008E7041" w:rsidRPr="00B03879" w14:paraId="037684B1" w14:textId="77777777" w:rsidTr="00FD4FD3">
        <w:tc>
          <w:tcPr>
            <w:tcW w:w="1039" w:type="dxa"/>
          </w:tcPr>
          <w:p w14:paraId="552CE605" w14:textId="3391B8ED" w:rsidR="008E7041" w:rsidRPr="004644F8" w:rsidRDefault="008E7041" w:rsidP="008E7041">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sidR="00FD4FD3">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36812E66" w14:textId="61707DA9" w:rsidR="00FD4FD3" w:rsidRPr="00B03879" w:rsidRDefault="008E7041" w:rsidP="00FD4FD3">
            <w:pPr>
              <w:spacing w:line="276" w:lineRule="auto"/>
              <w:jc w:val="center"/>
              <w:rPr>
                <w:rFonts w:ascii="Times New Roman" w:eastAsia="Times New Roman" w:hAnsi="Times New Roman" w:cs="Times New Roman"/>
                <w:bCs/>
                <w:sz w:val="20"/>
                <w:szCs w:val="20"/>
                <w:lang w:val="lt-LT"/>
              </w:rPr>
            </w:pPr>
            <w:r w:rsidRPr="004644F8">
              <w:rPr>
                <w:rFonts w:ascii="Times New Roman" w:eastAsia="Times New Roman" w:hAnsi="Times New Roman" w:cs="Times New Roman"/>
                <w:sz w:val="20"/>
                <w:szCs w:val="20"/>
                <w:lang w:val="lt-LT"/>
              </w:rPr>
              <w:t xml:space="preserve">skaičius </w:t>
            </w:r>
          </w:p>
          <w:p w14:paraId="0E3632B3" w14:textId="526B9A6F" w:rsidR="008E7041" w:rsidRPr="00B03879" w:rsidRDefault="008E7041" w:rsidP="008E7041">
            <w:pPr>
              <w:jc w:val="center"/>
              <w:rPr>
                <w:rFonts w:ascii="Times New Roman" w:eastAsia="Times New Roman" w:hAnsi="Times New Roman" w:cs="Times New Roman"/>
                <w:bCs/>
                <w:sz w:val="20"/>
                <w:szCs w:val="20"/>
                <w:lang w:val="lt-LT"/>
              </w:rPr>
            </w:pPr>
          </w:p>
        </w:tc>
        <w:tc>
          <w:tcPr>
            <w:tcW w:w="1039" w:type="dxa"/>
          </w:tcPr>
          <w:p w14:paraId="5043C316" w14:textId="5F178CF0" w:rsidR="008E7041" w:rsidRPr="00B03879" w:rsidRDefault="00FD4FD3" w:rsidP="004D6437">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naujai komplek-tuojamų PU grupių skaičius</w:t>
            </w:r>
          </w:p>
        </w:tc>
        <w:tc>
          <w:tcPr>
            <w:tcW w:w="1038" w:type="dxa"/>
          </w:tcPr>
          <w:p w14:paraId="50079D87" w14:textId="77777777" w:rsidR="00FD4FD3" w:rsidRPr="004644F8" w:rsidRDefault="00FD4FD3" w:rsidP="00FD4FD3">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529FF676" w14:textId="7D6A3079" w:rsidR="008E7041" w:rsidRPr="00B03879" w:rsidRDefault="00FD4FD3" w:rsidP="00FD4FD3">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dalis</w:t>
            </w:r>
          </w:p>
        </w:tc>
        <w:tc>
          <w:tcPr>
            <w:tcW w:w="1038" w:type="dxa"/>
          </w:tcPr>
          <w:p w14:paraId="6DD27C94" w14:textId="77777777" w:rsidR="00FD4FD3" w:rsidRPr="004644F8" w:rsidRDefault="00FD4FD3" w:rsidP="00FD4FD3">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5DBEF40B" w14:textId="3F0225E3" w:rsidR="008E7041" w:rsidRPr="00B03879" w:rsidRDefault="00FD4FD3" w:rsidP="00FD4FD3">
            <w:pPr>
              <w:jc w:val="center"/>
              <w:rPr>
                <w:rFonts w:ascii="Times New Roman" w:eastAsia="Times New Roman" w:hAnsi="Times New Roman" w:cs="Times New Roman"/>
                <w:bCs/>
                <w:sz w:val="20"/>
                <w:szCs w:val="20"/>
                <w:lang w:val="lt-LT"/>
              </w:rPr>
            </w:pPr>
            <w:r w:rsidRPr="004644F8">
              <w:rPr>
                <w:rFonts w:ascii="Times New Roman" w:eastAsia="Times New Roman" w:hAnsi="Times New Roman" w:cs="Times New Roman"/>
                <w:sz w:val="20"/>
                <w:szCs w:val="20"/>
                <w:lang w:val="lt-LT"/>
              </w:rPr>
              <w:t>skaičius</w:t>
            </w:r>
          </w:p>
        </w:tc>
        <w:tc>
          <w:tcPr>
            <w:tcW w:w="1038" w:type="dxa"/>
          </w:tcPr>
          <w:p w14:paraId="01A52869" w14:textId="16B88335" w:rsidR="008E7041" w:rsidRPr="00B03879" w:rsidRDefault="00FD4FD3" w:rsidP="004D6437">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naujai komplek-tuojamų PU grupių skaičius</w:t>
            </w:r>
          </w:p>
        </w:tc>
        <w:tc>
          <w:tcPr>
            <w:tcW w:w="1038" w:type="dxa"/>
          </w:tcPr>
          <w:p w14:paraId="7A4173EA" w14:textId="77777777" w:rsidR="00FD4FD3" w:rsidRPr="004644F8" w:rsidRDefault="00FD4FD3" w:rsidP="00FD4FD3">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380BF287" w14:textId="64718320" w:rsidR="008E7041" w:rsidRPr="00B03879" w:rsidRDefault="00FD4FD3" w:rsidP="00FD4FD3">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dalis</w:t>
            </w:r>
          </w:p>
        </w:tc>
        <w:tc>
          <w:tcPr>
            <w:tcW w:w="1038" w:type="dxa"/>
          </w:tcPr>
          <w:p w14:paraId="50745380" w14:textId="77777777" w:rsidR="00FD4FD3" w:rsidRPr="004644F8" w:rsidRDefault="00FD4FD3" w:rsidP="00FD4FD3">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3D63E93B" w14:textId="19B42DC5" w:rsidR="008E7041" w:rsidRPr="00B03879" w:rsidRDefault="00FD4FD3" w:rsidP="00FD4FD3">
            <w:pPr>
              <w:jc w:val="center"/>
              <w:rPr>
                <w:rFonts w:ascii="Times New Roman" w:eastAsia="Times New Roman" w:hAnsi="Times New Roman" w:cs="Times New Roman"/>
                <w:bCs/>
                <w:sz w:val="20"/>
                <w:szCs w:val="20"/>
                <w:lang w:val="lt-LT"/>
              </w:rPr>
            </w:pPr>
            <w:r w:rsidRPr="004644F8">
              <w:rPr>
                <w:rFonts w:ascii="Times New Roman" w:eastAsia="Times New Roman" w:hAnsi="Times New Roman" w:cs="Times New Roman"/>
                <w:sz w:val="20"/>
                <w:szCs w:val="20"/>
                <w:lang w:val="lt-LT"/>
              </w:rPr>
              <w:t>skaičius</w:t>
            </w:r>
          </w:p>
        </w:tc>
        <w:tc>
          <w:tcPr>
            <w:tcW w:w="1038" w:type="dxa"/>
          </w:tcPr>
          <w:p w14:paraId="3CF7469D" w14:textId="3F8E4492" w:rsidR="008E7041" w:rsidRPr="00B03879" w:rsidRDefault="00FD4FD3" w:rsidP="004D6437">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naujai komplek-tuojamų PU grupių skaičius</w:t>
            </w:r>
          </w:p>
        </w:tc>
        <w:tc>
          <w:tcPr>
            <w:tcW w:w="1038" w:type="dxa"/>
          </w:tcPr>
          <w:p w14:paraId="36C0AAF4" w14:textId="77777777" w:rsidR="00FD4FD3" w:rsidRPr="004644F8" w:rsidRDefault="00FD4FD3" w:rsidP="00FD4FD3">
            <w:pPr>
              <w:spacing w:line="276" w:lineRule="auto"/>
              <w:jc w:val="center"/>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K</w:t>
            </w:r>
            <w:r w:rsidRPr="004644F8">
              <w:rPr>
                <w:rFonts w:ascii="Times New Roman" w:eastAsia="Times New Roman" w:hAnsi="Times New Roman" w:cs="Times New Roman"/>
                <w:sz w:val="20"/>
                <w:szCs w:val="20"/>
                <w:lang w:val="lt-LT"/>
              </w:rPr>
              <w:t>omplek</w:t>
            </w:r>
            <w:r>
              <w:rPr>
                <w:rFonts w:ascii="Times New Roman" w:eastAsia="Times New Roman" w:hAnsi="Times New Roman" w:cs="Times New Roman"/>
                <w:sz w:val="20"/>
                <w:szCs w:val="20"/>
                <w:lang w:val="lt-LT"/>
              </w:rPr>
              <w:t>-</w:t>
            </w:r>
            <w:r w:rsidRPr="004644F8">
              <w:rPr>
                <w:rFonts w:ascii="Times New Roman" w:eastAsia="Times New Roman" w:hAnsi="Times New Roman" w:cs="Times New Roman"/>
                <w:sz w:val="20"/>
                <w:szCs w:val="20"/>
                <w:lang w:val="lt-LT"/>
              </w:rPr>
              <w:t>tuoj</w:t>
            </w:r>
            <w:r>
              <w:rPr>
                <w:rFonts w:ascii="Times New Roman" w:eastAsia="Times New Roman" w:hAnsi="Times New Roman" w:cs="Times New Roman"/>
                <w:sz w:val="20"/>
                <w:szCs w:val="20"/>
                <w:lang w:val="lt-LT"/>
              </w:rPr>
              <w:t>a</w:t>
            </w:r>
            <w:r w:rsidRPr="004644F8">
              <w:rPr>
                <w:rFonts w:ascii="Times New Roman" w:eastAsia="Times New Roman" w:hAnsi="Times New Roman" w:cs="Times New Roman"/>
                <w:sz w:val="20"/>
                <w:szCs w:val="20"/>
                <w:lang w:val="lt-LT"/>
              </w:rPr>
              <w:t xml:space="preserve">mų </w:t>
            </w:r>
            <w:r>
              <w:rPr>
                <w:rFonts w:ascii="Times New Roman" w:eastAsia="Times New Roman" w:hAnsi="Times New Roman" w:cs="Times New Roman"/>
                <w:sz w:val="20"/>
                <w:szCs w:val="20"/>
                <w:lang w:val="lt-LT"/>
              </w:rPr>
              <w:t>PU</w:t>
            </w:r>
            <w:r w:rsidRPr="004644F8">
              <w:rPr>
                <w:rFonts w:ascii="Times New Roman" w:eastAsia="Times New Roman" w:hAnsi="Times New Roman" w:cs="Times New Roman"/>
                <w:sz w:val="20"/>
                <w:szCs w:val="20"/>
                <w:lang w:val="lt-LT"/>
              </w:rPr>
              <w:t xml:space="preserve"> grupių, kuriose yra ne daugiau kaip 20 mokinių, </w:t>
            </w:r>
          </w:p>
          <w:p w14:paraId="755CC821" w14:textId="600F90C4" w:rsidR="008E7041" w:rsidRPr="00B03879" w:rsidRDefault="00FD4FD3" w:rsidP="00FD4FD3">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dalis</w:t>
            </w:r>
          </w:p>
        </w:tc>
      </w:tr>
      <w:tr w:rsidR="008E7041" w:rsidRPr="00B03879" w14:paraId="0F605D53" w14:textId="77777777" w:rsidTr="00FD4FD3">
        <w:tc>
          <w:tcPr>
            <w:tcW w:w="1039" w:type="dxa"/>
          </w:tcPr>
          <w:p w14:paraId="74CD2096" w14:textId="5925C76E" w:rsidR="008E7041" w:rsidRPr="00765708" w:rsidRDefault="000B035B"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19</w:t>
            </w:r>
          </w:p>
        </w:tc>
        <w:tc>
          <w:tcPr>
            <w:tcW w:w="1039" w:type="dxa"/>
          </w:tcPr>
          <w:p w14:paraId="7C6813B9" w14:textId="57A1EC90" w:rsidR="008E7041" w:rsidRPr="00765708" w:rsidRDefault="000B035B"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19</w:t>
            </w:r>
          </w:p>
        </w:tc>
        <w:tc>
          <w:tcPr>
            <w:tcW w:w="1038" w:type="dxa"/>
          </w:tcPr>
          <w:p w14:paraId="3FC99C83" w14:textId="1306B852" w:rsidR="008E7041" w:rsidRPr="00765708" w:rsidRDefault="00FD4FD3"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100</w:t>
            </w:r>
          </w:p>
        </w:tc>
        <w:tc>
          <w:tcPr>
            <w:tcW w:w="1038" w:type="dxa"/>
          </w:tcPr>
          <w:p w14:paraId="3486349E" w14:textId="260CD81F" w:rsidR="008E7041" w:rsidRPr="00765708" w:rsidRDefault="000B035B"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19</w:t>
            </w:r>
          </w:p>
        </w:tc>
        <w:tc>
          <w:tcPr>
            <w:tcW w:w="1038" w:type="dxa"/>
          </w:tcPr>
          <w:p w14:paraId="1B9D61E0" w14:textId="79C996FA" w:rsidR="008E7041" w:rsidRPr="00765708" w:rsidRDefault="000B035B"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19</w:t>
            </w:r>
          </w:p>
        </w:tc>
        <w:tc>
          <w:tcPr>
            <w:tcW w:w="1038" w:type="dxa"/>
          </w:tcPr>
          <w:p w14:paraId="7FC084FF" w14:textId="297BB132" w:rsidR="008E7041" w:rsidRPr="00765708" w:rsidRDefault="00FD4FD3" w:rsidP="004D6437">
            <w:pPr>
              <w:jc w:val="center"/>
              <w:rPr>
                <w:rFonts w:ascii="Times New Roman" w:eastAsia="Times New Roman" w:hAnsi="Times New Roman" w:cs="Times New Roman"/>
                <w:bCs/>
                <w:lang w:val="lt-LT"/>
              </w:rPr>
            </w:pPr>
            <w:r w:rsidRPr="00765708">
              <w:rPr>
                <w:rFonts w:ascii="Times New Roman" w:eastAsia="Times New Roman" w:hAnsi="Times New Roman" w:cs="Times New Roman"/>
                <w:bCs/>
                <w:lang w:val="lt-LT"/>
              </w:rPr>
              <w:t>100</w:t>
            </w:r>
          </w:p>
        </w:tc>
        <w:tc>
          <w:tcPr>
            <w:tcW w:w="1038" w:type="dxa"/>
          </w:tcPr>
          <w:p w14:paraId="17BB1470" w14:textId="75FA104A" w:rsidR="008E7041" w:rsidRPr="00765708" w:rsidRDefault="000B035B" w:rsidP="004D6437">
            <w:pPr>
              <w:jc w:val="center"/>
              <w:rPr>
                <w:rFonts w:ascii="Times New Roman" w:eastAsia="Times New Roman" w:hAnsi="Times New Roman" w:cs="Times New Roman"/>
                <w:b/>
                <w:bCs/>
                <w:lang w:val="lt-LT"/>
              </w:rPr>
            </w:pPr>
            <w:r w:rsidRPr="00765708">
              <w:rPr>
                <w:rFonts w:ascii="Times New Roman" w:eastAsia="Times New Roman" w:hAnsi="Times New Roman" w:cs="Times New Roman"/>
                <w:b/>
                <w:bCs/>
                <w:lang w:val="lt-LT"/>
              </w:rPr>
              <w:t>20</w:t>
            </w:r>
          </w:p>
        </w:tc>
        <w:tc>
          <w:tcPr>
            <w:tcW w:w="1038" w:type="dxa"/>
          </w:tcPr>
          <w:p w14:paraId="7F0BD271" w14:textId="02AEF133" w:rsidR="008E7041" w:rsidRPr="00765708" w:rsidRDefault="000B035B" w:rsidP="004D6437">
            <w:pPr>
              <w:jc w:val="center"/>
              <w:rPr>
                <w:rFonts w:ascii="Times New Roman" w:eastAsia="Times New Roman" w:hAnsi="Times New Roman" w:cs="Times New Roman"/>
                <w:b/>
                <w:bCs/>
                <w:lang w:val="lt-LT"/>
              </w:rPr>
            </w:pPr>
            <w:r w:rsidRPr="00765708">
              <w:rPr>
                <w:rFonts w:ascii="Times New Roman" w:eastAsia="Times New Roman" w:hAnsi="Times New Roman" w:cs="Times New Roman"/>
                <w:b/>
                <w:bCs/>
                <w:lang w:val="lt-LT"/>
              </w:rPr>
              <w:t>20</w:t>
            </w:r>
          </w:p>
        </w:tc>
        <w:tc>
          <w:tcPr>
            <w:tcW w:w="1038" w:type="dxa"/>
          </w:tcPr>
          <w:p w14:paraId="03953D61" w14:textId="6FBE894D" w:rsidR="008E7041" w:rsidRPr="00765708" w:rsidRDefault="00FD4FD3" w:rsidP="004D6437">
            <w:pPr>
              <w:jc w:val="center"/>
              <w:rPr>
                <w:rFonts w:ascii="Times New Roman" w:eastAsia="Times New Roman" w:hAnsi="Times New Roman" w:cs="Times New Roman"/>
                <w:b/>
                <w:bCs/>
                <w:lang w:val="lt-LT"/>
              </w:rPr>
            </w:pPr>
            <w:r w:rsidRPr="00765708">
              <w:rPr>
                <w:rFonts w:ascii="Times New Roman" w:eastAsia="Times New Roman" w:hAnsi="Times New Roman" w:cs="Times New Roman"/>
                <w:b/>
                <w:bCs/>
                <w:lang w:val="lt-LT"/>
              </w:rPr>
              <w:t>100</w:t>
            </w:r>
          </w:p>
        </w:tc>
      </w:tr>
    </w:tbl>
    <w:p w14:paraId="721DD5EB" w14:textId="77777777" w:rsidR="004644F8" w:rsidRPr="004644F8" w:rsidRDefault="004644F8" w:rsidP="004644F8">
      <w:pPr>
        <w:autoSpaceDE w:val="0"/>
        <w:autoSpaceDN w:val="0"/>
        <w:adjustRightInd w:val="0"/>
        <w:spacing w:after="0"/>
        <w:ind w:firstLine="709"/>
        <w:rPr>
          <w:rFonts w:ascii="Times New Roman" w:hAnsi="Times New Roman" w:cs="Times New Roman"/>
          <w:i/>
          <w:sz w:val="20"/>
          <w:szCs w:val="20"/>
        </w:rPr>
      </w:pPr>
      <w:r w:rsidRPr="004644F8">
        <w:rPr>
          <w:rFonts w:ascii="Times New Roman" w:hAnsi="Times New Roman" w:cs="Times New Roman"/>
          <w:i/>
          <w:sz w:val="20"/>
          <w:szCs w:val="20"/>
        </w:rPr>
        <w:t>Duomenų šaltinis – ŠVIS.</w:t>
      </w:r>
    </w:p>
    <w:p w14:paraId="7DA49E0A" w14:textId="77777777" w:rsidR="004644F8" w:rsidRPr="004644F8" w:rsidRDefault="004644F8" w:rsidP="004644F8">
      <w:pPr>
        <w:autoSpaceDE w:val="0"/>
        <w:autoSpaceDN w:val="0"/>
        <w:adjustRightInd w:val="0"/>
        <w:spacing w:after="0"/>
        <w:ind w:firstLine="709"/>
        <w:rPr>
          <w:rFonts w:ascii="Times New Roman" w:hAnsi="Times New Roman" w:cs="Times New Roman"/>
          <w:i/>
          <w:sz w:val="20"/>
          <w:szCs w:val="20"/>
        </w:rPr>
      </w:pPr>
    </w:p>
    <w:p w14:paraId="2F4FE7A2" w14:textId="77777777" w:rsidR="004644F8" w:rsidRPr="004644F8" w:rsidRDefault="004644F8" w:rsidP="004644F8">
      <w:pPr>
        <w:autoSpaceDE w:val="0"/>
        <w:autoSpaceDN w:val="0"/>
        <w:adjustRightInd w:val="0"/>
        <w:spacing w:after="0" w:line="276" w:lineRule="auto"/>
        <w:ind w:firstLine="709"/>
        <w:jc w:val="both"/>
        <w:rPr>
          <w:rFonts w:ascii="Times New Roman" w:hAnsi="Times New Roman" w:cs="Times New Roman"/>
          <w:iCs/>
          <w:sz w:val="24"/>
          <w:szCs w:val="24"/>
        </w:rPr>
      </w:pPr>
      <w:r w:rsidRPr="004644F8">
        <w:rPr>
          <w:rFonts w:ascii="Times New Roman" w:hAnsi="Times New Roman" w:cs="Times New Roman"/>
          <w:iCs/>
          <w:sz w:val="24"/>
          <w:szCs w:val="24"/>
        </w:rPr>
        <w:t>Raseinių rajono savivaldybės bendrojo ugdymo mokyklose naujai komplektuojamos priešmokyklinio ugdymo grupės neviršijant 20 vaikų.</w:t>
      </w:r>
    </w:p>
    <w:p w14:paraId="27761163" w14:textId="77777777" w:rsidR="004644F8" w:rsidRPr="00495AE1" w:rsidRDefault="004644F8" w:rsidP="004644F8">
      <w:pPr>
        <w:spacing w:after="0" w:line="276" w:lineRule="auto"/>
        <w:jc w:val="both"/>
        <w:rPr>
          <w:rFonts w:ascii="Times New Roman" w:hAnsi="Times New Roman" w:cs="Times New Roman"/>
          <w:color w:val="365F91" w:themeColor="accent1" w:themeShade="BF"/>
          <w:sz w:val="24"/>
          <w:szCs w:val="24"/>
        </w:rPr>
      </w:pPr>
    </w:p>
    <w:p w14:paraId="631BD789" w14:textId="691E30EA" w:rsidR="004644F8" w:rsidRPr="002A46DE" w:rsidRDefault="004644F8" w:rsidP="004644F8">
      <w:pPr>
        <w:tabs>
          <w:tab w:val="left" w:pos="426"/>
        </w:tabs>
        <w:spacing w:after="0" w:line="276" w:lineRule="auto"/>
        <w:jc w:val="both"/>
        <w:rPr>
          <w:rFonts w:ascii="Times New Roman" w:eastAsia="Times New Roman" w:hAnsi="Times New Roman" w:cs="Times New Roman"/>
          <w:b/>
          <w:bCs/>
          <w:sz w:val="24"/>
          <w:szCs w:val="24"/>
          <w:lang w:val="lt-LT"/>
        </w:rPr>
      </w:pPr>
      <w:r w:rsidRPr="002A46DE">
        <w:rPr>
          <w:rFonts w:ascii="Times New Roman" w:eastAsia="Times New Roman" w:hAnsi="Times New Roman" w:cs="Times New Roman"/>
          <w:b/>
          <w:bCs/>
          <w:sz w:val="24"/>
          <w:szCs w:val="24"/>
          <w:lang w:val="lt-LT"/>
        </w:rPr>
        <w:t>2.5.</w:t>
      </w:r>
      <w:r w:rsidRPr="002A46DE">
        <w:rPr>
          <w:rFonts w:ascii="Times New Roman" w:eastAsia="Times New Roman" w:hAnsi="Times New Roman" w:cs="Times New Roman"/>
          <w:b/>
          <w:bCs/>
          <w:sz w:val="24"/>
          <w:szCs w:val="24"/>
          <w:lang w:val="lt-LT"/>
        </w:rPr>
        <w:tab/>
        <w:t>Naujai komplektuojamų bendrojo ugdymo mokyklų bendrosios paskirties 1 klasių komplektų, kuriuose yra ne daugi</w:t>
      </w:r>
      <w:r w:rsidR="00FD4FD3">
        <w:rPr>
          <w:rFonts w:ascii="Times New Roman" w:eastAsia="Times New Roman" w:hAnsi="Times New Roman" w:cs="Times New Roman"/>
          <w:b/>
          <w:bCs/>
          <w:sz w:val="24"/>
          <w:szCs w:val="24"/>
          <w:lang w:val="lt-LT"/>
        </w:rPr>
        <w:t>au kaip 24 mokiniai, dalis (%)*</w:t>
      </w:r>
    </w:p>
    <w:tbl>
      <w:tblPr>
        <w:tblStyle w:val="Lentelstinklelis"/>
        <w:tblW w:w="9344" w:type="dxa"/>
        <w:tblLayout w:type="fixed"/>
        <w:tblLook w:val="04A0" w:firstRow="1" w:lastRow="0" w:firstColumn="1" w:lastColumn="0" w:noHBand="0" w:noVBand="1"/>
      </w:tblPr>
      <w:tblGrid>
        <w:gridCol w:w="1039"/>
        <w:gridCol w:w="1039"/>
        <w:gridCol w:w="1038"/>
        <w:gridCol w:w="1038"/>
        <w:gridCol w:w="1038"/>
        <w:gridCol w:w="1038"/>
        <w:gridCol w:w="1038"/>
        <w:gridCol w:w="1038"/>
        <w:gridCol w:w="1038"/>
      </w:tblGrid>
      <w:tr w:rsidR="002B26DE" w:rsidRPr="00B03879" w14:paraId="3D238C5C" w14:textId="77777777" w:rsidTr="004D6437">
        <w:tc>
          <w:tcPr>
            <w:tcW w:w="3116" w:type="dxa"/>
            <w:gridSpan w:val="3"/>
            <w:shd w:val="clear" w:color="auto" w:fill="FABF8F" w:themeFill="accent6" w:themeFillTint="99"/>
          </w:tcPr>
          <w:p w14:paraId="42FD45B0" w14:textId="77777777" w:rsidR="002B26DE" w:rsidRPr="00B03879" w:rsidRDefault="002B26DE" w:rsidP="004D6437">
            <w:pPr>
              <w:jc w:val="center"/>
              <w:rPr>
                <w:rFonts w:ascii="Times New Roman" w:hAnsi="Times New Roman" w:cs="Times New Roman"/>
              </w:rPr>
            </w:pPr>
            <w:r w:rsidRPr="00B03879">
              <w:rPr>
                <w:rFonts w:ascii="Times New Roman" w:hAnsi="Times New Roman" w:cs="Times New Roman"/>
              </w:rPr>
              <w:t>2023-2024 m. m.</w:t>
            </w:r>
          </w:p>
        </w:tc>
        <w:tc>
          <w:tcPr>
            <w:tcW w:w="3114" w:type="dxa"/>
            <w:gridSpan w:val="3"/>
            <w:shd w:val="clear" w:color="auto" w:fill="FABF8F" w:themeFill="accent6" w:themeFillTint="99"/>
          </w:tcPr>
          <w:p w14:paraId="0967501A" w14:textId="77777777" w:rsidR="002B26DE" w:rsidRPr="00B03879" w:rsidRDefault="002B26DE" w:rsidP="004D6437">
            <w:pPr>
              <w:jc w:val="center"/>
              <w:rPr>
                <w:rFonts w:ascii="Times New Roman" w:hAnsi="Times New Roman" w:cs="Times New Roman"/>
              </w:rPr>
            </w:pPr>
            <w:r w:rsidRPr="00B03879">
              <w:rPr>
                <w:rFonts w:ascii="Times New Roman" w:hAnsi="Times New Roman" w:cs="Times New Roman"/>
              </w:rPr>
              <w:t>2024-2025 m. m.</w:t>
            </w:r>
          </w:p>
        </w:tc>
        <w:tc>
          <w:tcPr>
            <w:tcW w:w="3114" w:type="dxa"/>
            <w:gridSpan w:val="3"/>
            <w:shd w:val="clear" w:color="auto" w:fill="FABF8F" w:themeFill="accent6" w:themeFillTint="99"/>
          </w:tcPr>
          <w:p w14:paraId="5B789CC8" w14:textId="77777777" w:rsidR="002B26DE" w:rsidRPr="00B03879" w:rsidRDefault="002B26DE" w:rsidP="004D6437">
            <w:pPr>
              <w:jc w:val="center"/>
              <w:rPr>
                <w:rFonts w:ascii="Times New Roman" w:eastAsia="Times New Roman" w:hAnsi="Times New Roman" w:cs="Times New Roman"/>
                <w:b/>
                <w:bCs/>
                <w:lang w:val="lt-LT"/>
              </w:rPr>
            </w:pPr>
            <w:r w:rsidRPr="00B03879">
              <w:rPr>
                <w:rFonts w:ascii="Times New Roman" w:eastAsia="Times New Roman" w:hAnsi="Times New Roman" w:cs="Times New Roman"/>
                <w:b/>
                <w:bCs/>
                <w:lang w:val="lt-LT"/>
              </w:rPr>
              <w:t>2025-2026 m. m.</w:t>
            </w:r>
          </w:p>
        </w:tc>
      </w:tr>
      <w:tr w:rsidR="002B26DE" w:rsidRPr="00B03879" w14:paraId="41BA4CF8" w14:textId="77777777" w:rsidTr="004D6437">
        <w:tc>
          <w:tcPr>
            <w:tcW w:w="1039" w:type="dxa"/>
          </w:tcPr>
          <w:p w14:paraId="5B84E197" w14:textId="4FD2B120" w:rsidR="002B26DE" w:rsidRPr="00B03879" w:rsidRDefault="002B26DE" w:rsidP="000A2625">
            <w:pPr>
              <w:spacing w:line="276" w:lineRule="auto"/>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skaičius</w:t>
            </w:r>
            <w:r w:rsidRPr="004644F8">
              <w:rPr>
                <w:rFonts w:ascii="Times New Roman" w:eastAsia="Times New Roman" w:hAnsi="Times New Roman" w:cs="Times New Roman"/>
                <w:sz w:val="20"/>
                <w:szCs w:val="20"/>
                <w:lang w:val="lt-LT"/>
              </w:rPr>
              <w:t xml:space="preserve"> </w:t>
            </w:r>
          </w:p>
        </w:tc>
        <w:tc>
          <w:tcPr>
            <w:tcW w:w="1039" w:type="dxa"/>
          </w:tcPr>
          <w:p w14:paraId="13CF50A6" w14:textId="596FE3F5"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kompelk-tuojamų bendrojo tipo 1 klasių komplek-tų skaičius</w:t>
            </w:r>
          </w:p>
        </w:tc>
        <w:tc>
          <w:tcPr>
            <w:tcW w:w="1038" w:type="dxa"/>
          </w:tcPr>
          <w:p w14:paraId="590B6F39" w14:textId="15145AF0"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dalis</w:t>
            </w:r>
          </w:p>
        </w:tc>
        <w:tc>
          <w:tcPr>
            <w:tcW w:w="1038" w:type="dxa"/>
          </w:tcPr>
          <w:p w14:paraId="4A618AE5" w14:textId="60E1FA54" w:rsidR="002B26DE" w:rsidRPr="00B03879" w:rsidRDefault="002B26DE" w:rsidP="000A2625">
            <w:pPr>
              <w:spacing w:line="276" w:lineRule="auto"/>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skaičius</w:t>
            </w:r>
            <w:r w:rsidRPr="004644F8">
              <w:rPr>
                <w:rFonts w:ascii="Times New Roman" w:eastAsia="Times New Roman" w:hAnsi="Times New Roman" w:cs="Times New Roman"/>
                <w:sz w:val="20"/>
                <w:szCs w:val="20"/>
                <w:lang w:val="lt-LT"/>
              </w:rPr>
              <w:t xml:space="preserve"> </w:t>
            </w:r>
          </w:p>
        </w:tc>
        <w:tc>
          <w:tcPr>
            <w:tcW w:w="1038" w:type="dxa"/>
          </w:tcPr>
          <w:p w14:paraId="1B1A44A4" w14:textId="691C455E"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kompelk-tuojamų bendrojo tipo 1 klasių komplek-tų skaičius</w:t>
            </w:r>
          </w:p>
        </w:tc>
        <w:tc>
          <w:tcPr>
            <w:tcW w:w="1038" w:type="dxa"/>
          </w:tcPr>
          <w:p w14:paraId="6A839C66" w14:textId="68A033DA"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dalis</w:t>
            </w:r>
          </w:p>
        </w:tc>
        <w:tc>
          <w:tcPr>
            <w:tcW w:w="1038" w:type="dxa"/>
          </w:tcPr>
          <w:p w14:paraId="546D30E7" w14:textId="584D6352" w:rsidR="002B26DE" w:rsidRPr="00B03879" w:rsidRDefault="002B26DE" w:rsidP="000A2625">
            <w:pPr>
              <w:spacing w:line="276" w:lineRule="auto"/>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skaičius</w:t>
            </w:r>
            <w:r w:rsidRPr="004644F8">
              <w:rPr>
                <w:rFonts w:ascii="Times New Roman" w:eastAsia="Times New Roman" w:hAnsi="Times New Roman" w:cs="Times New Roman"/>
                <w:sz w:val="20"/>
                <w:szCs w:val="20"/>
                <w:lang w:val="lt-LT"/>
              </w:rPr>
              <w:t xml:space="preserve"> </w:t>
            </w:r>
          </w:p>
        </w:tc>
        <w:tc>
          <w:tcPr>
            <w:tcW w:w="1038" w:type="dxa"/>
          </w:tcPr>
          <w:p w14:paraId="7BF9DFE3" w14:textId="5F70AB73"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bCs/>
                <w:sz w:val="20"/>
                <w:szCs w:val="20"/>
                <w:lang w:val="lt-LT"/>
              </w:rPr>
              <w:t>Mokyk-lose kompelk-tuojamų bendrojo tipo 1 klasių komplek-tų skaičius</w:t>
            </w:r>
          </w:p>
        </w:tc>
        <w:tc>
          <w:tcPr>
            <w:tcW w:w="1038" w:type="dxa"/>
          </w:tcPr>
          <w:p w14:paraId="26024FC0" w14:textId="7D2CDCF9" w:rsidR="002B26DE" w:rsidRPr="00B03879" w:rsidRDefault="002B26DE" w:rsidP="002B26DE">
            <w:pPr>
              <w:jc w:val="center"/>
              <w:rPr>
                <w:rFonts w:ascii="Times New Roman" w:eastAsia="Times New Roman" w:hAnsi="Times New Roman" w:cs="Times New Roman"/>
                <w:bCs/>
                <w:sz w:val="20"/>
                <w:szCs w:val="20"/>
                <w:lang w:val="lt-LT"/>
              </w:rPr>
            </w:pPr>
            <w:r>
              <w:rPr>
                <w:rFonts w:ascii="Times New Roman" w:eastAsia="Times New Roman" w:hAnsi="Times New Roman" w:cs="Times New Roman"/>
                <w:sz w:val="20"/>
                <w:szCs w:val="20"/>
                <w:lang w:val="lt-LT"/>
              </w:rPr>
              <w:t>1 klasių kompelk-tų, kuriuose yra ne daugiau kaip 24 mokiniai, dalis</w:t>
            </w:r>
          </w:p>
        </w:tc>
      </w:tr>
      <w:tr w:rsidR="002B26DE" w:rsidRPr="00B03879" w14:paraId="2D116C50" w14:textId="77777777" w:rsidTr="004D6437">
        <w:tc>
          <w:tcPr>
            <w:tcW w:w="1039" w:type="dxa"/>
          </w:tcPr>
          <w:p w14:paraId="2327A63B" w14:textId="3507D15F" w:rsidR="002B26DE" w:rsidRPr="00B03879" w:rsidRDefault="002B26DE" w:rsidP="00972F53">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w:t>
            </w:r>
            <w:r w:rsidR="00972F53">
              <w:rPr>
                <w:rFonts w:ascii="Times New Roman" w:eastAsia="Times New Roman" w:hAnsi="Times New Roman" w:cs="Times New Roman"/>
                <w:bCs/>
                <w:lang w:val="lt-LT"/>
              </w:rPr>
              <w:t>5</w:t>
            </w:r>
          </w:p>
        </w:tc>
        <w:tc>
          <w:tcPr>
            <w:tcW w:w="1039" w:type="dxa"/>
          </w:tcPr>
          <w:p w14:paraId="4320DAA2" w14:textId="51E19724" w:rsidR="002B26DE" w:rsidRPr="00B03879" w:rsidRDefault="002B26DE" w:rsidP="00972F53">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w:t>
            </w:r>
            <w:r w:rsidR="00972F53">
              <w:rPr>
                <w:rFonts w:ascii="Times New Roman" w:eastAsia="Times New Roman" w:hAnsi="Times New Roman" w:cs="Times New Roman"/>
                <w:bCs/>
                <w:lang w:val="lt-LT"/>
              </w:rPr>
              <w:t>5</w:t>
            </w:r>
          </w:p>
        </w:tc>
        <w:tc>
          <w:tcPr>
            <w:tcW w:w="1038" w:type="dxa"/>
          </w:tcPr>
          <w:p w14:paraId="5E705157" w14:textId="77777777" w:rsidR="002B26DE" w:rsidRPr="00B03879" w:rsidRDefault="002B26DE" w:rsidP="002B26DE">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100</w:t>
            </w:r>
          </w:p>
        </w:tc>
        <w:tc>
          <w:tcPr>
            <w:tcW w:w="1038" w:type="dxa"/>
          </w:tcPr>
          <w:p w14:paraId="15ED644E" w14:textId="269C12AA" w:rsidR="002B26DE" w:rsidRPr="00B03879" w:rsidRDefault="002B26DE" w:rsidP="00972F53">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w:t>
            </w:r>
            <w:r w:rsidR="00972F53">
              <w:rPr>
                <w:rFonts w:ascii="Times New Roman" w:eastAsia="Times New Roman" w:hAnsi="Times New Roman" w:cs="Times New Roman"/>
                <w:bCs/>
                <w:lang w:val="lt-LT"/>
              </w:rPr>
              <w:t>4</w:t>
            </w:r>
          </w:p>
        </w:tc>
        <w:tc>
          <w:tcPr>
            <w:tcW w:w="1038" w:type="dxa"/>
          </w:tcPr>
          <w:p w14:paraId="4F2DB4D0" w14:textId="1D89E709" w:rsidR="002B26DE" w:rsidRPr="00B03879" w:rsidRDefault="002B26DE" w:rsidP="00972F53">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w:t>
            </w:r>
            <w:r w:rsidR="00972F53">
              <w:rPr>
                <w:rFonts w:ascii="Times New Roman" w:eastAsia="Times New Roman" w:hAnsi="Times New Roman" w:cs="Times New Roman"/>
                <w:bCs/>
                <w:lang w:val="lt-LT"/>
              </w:rPr>
              <w:t>4</w:t>
            </w:r>
          </w:p>
        </w:tc>
        <w:tc>
          <w:tcPr>
            <w:tcW w:w="1038" w:type="dxa"/>
          </w:tcPr>
          <w:p w14:paraId="277E7D69" w14:textId="77777777" w:rsidR="002B26DE" w:rsidRPr="00B03879" w:rsidRDefault="002B26DE" w:rsidP="002B26DE">
            <w:pPr>
              <w:jc w:val="center"/>
              <w:rPr>
                <w:rFonts w:ascii="Times New Roman" w:eastAsia="Times New Roman" w:hAnsi="Times New Roman" w:cs="Times New Roman"/>
                <w:bCs/>
                <w:lang w:val="lt-LT"/>
              </w:rPr>
            </w:pPr>
            <w:r>
              <w:rPr>
                <w:rFonts w:ascii="Times New Roman" w:eastAsia="Times New Roman" w:hAnsi="Times New Roman" w:cs="Times New Roman"/>
                <w:bCs/>
                <w:lang w:val="lt-LT"/>
              </w:rPr>
              <w:t>100</w:t>
            </w:r>
          </w:p>
        </w:tc>
        <w:tc>
          <w:tcPr>
            <w:tcW w:w="1038" w:type="dxa"/>
          </w:tcPr>
          <w:p w14:paraId="3A9DE38F" w14:textId="6F57D710" w:rsidR="002B26DE" w:rsidRPr="00B03879" w:rsidRDefault="002B26DE" w:rsidP="002B26DE">
            <w:pPr>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15</w:t>
            </w:r>
          </w:p>
        </w:tc>
        <w:tc>
          <w:tcPr>
            <w:tcW w:w="1038" w:type="dxa"/>
          </w:tcPr>
          <w:p w14:paraId="562FCA8D" w14:textId="24830625" w:rsidR="002B26DE" w:rsidRPr="00B03879" w:rsidRDefault="002B26DE" w:rsidP="002B26DE">
            <w:pPr>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15</w:t>
            </w:r>
          </w:p>
        </w:tc>
        <w:tc>
          <w:tcPr>
            <w:tcW w:w="1038" w:type="dxa"/>
          </w:tcPr>
          <w:p w14:paraId="027A68C1" w14:textId="77777777" w:rsidR="002B26DE" w:rsidRPr="00B03879" w:rsidRDefault="002B26DE" w:rsidP="002B26DE">
            <w:pPr>
              <w:jc w:val="center"/>
              <w:rPr>
                <w:rFonts w:ascii="Times New Roman" w:eastAsia="Times New Roman" w:hAnsi="Times New Roman" w:cs="Times New Roman"/>
                <w:b/>
                <w:bCs/>
                <w:lang w:val="lt-LT"/>
              </w:rPr>
            </w:pPr>
            <w:r>
              <w:rPr>
                <w:rFonts w:ascii="Times New Roman" w:eastAsia="Times New Roman" w:hAnsi="Times New Roman" w:cs="Times New Roman"/>
                <w:b/>
                <w:bCs/>
                <w:lang w:val="lt-LT"/>
              </w:rPr>
              <w:t>100</w:t>
            </w:r>
          </w:p>
        </w:tc>
      </w:tr>
    </w:tbl>
    <w:p w14:paraId="2791817B" w14:textId="77777777" w:rsidR="004644F8" w:rsidRPr="002A46DE" w:rsidRDefault="004644F8" w:rsidP="002B26DE">
      <w:pPr>
        <w:autoSpaceDE w:val="0"/>
        <w:autoSpaceDN w:val="0"/>
        <w:adjustRightInd w:val="0"/>
        <w:spacing w:after="0"/>
        <w:ind w:firstLine="709"/>
        <w:jc w:val="both"/>
        <w:rPr>
          <w:rFonts w:ascii="Times New Roman" w:hAnsi="Times New Roman" w:cs="Times New Roman"/>
          <w:sz w:val="24"/>
          <w:szCs w:val="24"/>
        </w:rPr>
      </w:pPr>
      <w:r w:rsidRPr="002A46DE">
        <w:rPr>
          <w:rFonts w:ascii="Times New Roman" w:hAnsi="Times New Roman" w:cs="Times New Roman"/>
          <w:i/>
          <w:sz w:val="20"/>
          <w:szCs w:val="20"/>
        </w:rPr>
        <w:t>Duomenų šaltinis – ŠVIS.</w:t>
      </w:r>
    </w:p>
    <w:p w14:paraId="14212048" w14:textId="77777777" w:rsidR="004644F8" w:rsidRPr="002A46DE" w:rsidRDefault="004644F8" w:rsidP="004644F8">
      <w:pPr>
        <w:spacing w:after="0" w:line="276" w:lineRule="auto"/>
        <w:ind w:firstLine="709"/>
        <w:jc w:val="both"/>
        <w:rPr>
          <w:rFonts w:ascii="Times New Roman" w:eastAsia="Times New Roman" w:hAnsi="Times New Roman" w:cs="Times New Roman"/>
          <w:sz w:val="24"/>
          <w:szCs w:val="24"/>
          <w:lang w:val="lt-LT"/>
        </w:rPr>
      </w:pPr>
    </w:p>
    <w:p w14:paraId="55E02067" w14:textId="20B2DB30" w:rsidR="004644F8" w:rsidRPr="002A46DE" w:rsidRDefault="002A46DE" w:rsidP="004644F8">
      <w:pPr>
        <w:spacing w:after="0" w:line="276" w:lineRule="auto"/>
        <w:ind w:firstLine="709"/>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2025</w:t>
      </w:r>
      <w:r w:rsidR="004644F8" w:rsidRPr="002A46DE">
        <w:rPr>
          <w:rFonts w:ascii="Times New Roman" w:eastAsia="Times New Roman" w:hAnsi="Times New Roman" w:cs="Times New Roman"/>
          <w:sz w:val="24"/>
          <w:szCs w:val="24"/>
          <w:lang w:val="lt-LT"/>
        </w:rPr>
        <w:t>-202</w:t>
      </w:r>
      <w:r>
        <w:rPr>
          <w:rFonts w:ascii="Times New Roman" w:eastAsia="Times New Roman" w:hAnsi="Times New Roman" w:cs="Times New Roman"/>
          <w:sz w:val="24"/>
          <w:szCs w:val="24"/>
          <w:lang w:val="lt-LT"/>
        </w:rPr>
        <w:t>6</w:t>
      </w:r>
      <w:r w:rsidR="004644F8" w:rsidRPr="002A46DE">
        <w:rPr>
          <w:rFonts w:ascii="Times New Roman" w:eastAsia="Times New Roman" w:hAnsi="Times New Roman" w:cs="Times New Roman"/>
          <w:sz w:val="24"/>
          <w:szCs w:val="24"/>
          <w:lang w:val="lt-LT"/>
        </w:rPr>
        <w:t xml:space="preserve"> m. m. rajono Savivaldybės bendrojo ugdymo mokyklose naujai komplektuojamos 1-os klasės neviršijant 24 vaikų.</w:t>
      </w:r>
    </w:p>
    <w:p w14:paraId="1941F745" w14:textId="77777777" w:rsidR="004644F8" w:rsidRDefault="004644F8" w:rsidP="004644F8">
      <w:pPr>
        <w:tabs>
          <w:tab w:val="left" w:pos="7255"/>
        </w:tabs>
        <w:spacing w:after="0" w:line="276" w:lineRule="auto"/>
        <w:jc w:val="both"/>
        <w:rPr>
          <w:rFonts w:ascii="Times New Roman" w:hAnsi="Times New Roman" w:cs="Times New Roman"/>
          <w:color w:val="244061" w:themeColor="accent1" w:themeShade="80"/>
          <w:sz w:val="24"/>
          <w:szCs w:val="24"/>
        </w:rPr>
      </w:pPr>
    </w:p>
    <w:p w14:paraId="20AA9C3C" w14:textId="77777777" w:rsidR="000A2625" w:rsidRPr="004472F3" w:rsidRDefault="000A2625" w:rsidP="004644F8">
      <w:pPr>
        <w:tabs>
          <w:tab w:val="left" w:pos="7255"/>
        </w:tabs>
        <w:spacing w:after="0" w:line="276" w:lineRule="auto"/>
        <w:jc w:val="both"/>
        <w:rPr>
          <w:rFonts w:ascii="Times New Roman" w:hAnsi="Times New Roman" w:cs="Times New Roman"/>
          <w:color w:val="244061" w:themeColor="accent1" w:themeShade="80"/>
          <w:sz w:val="24"/>
          <w:szCs w:val="24"/>
        </w:rPr>
      </w:pPr>
    </w:p>
    <w:p w14:paraId="3080E764" w14:textId="3EB3979E" w:rsidR="004644F8" w:rsidRPr="00AC60EB" w:rsidRDefault="004644F8" w:rsidP="004644F8">
      <w:pPr>
        <w:tabs>
          <w:tab w:val="left" w:pos="426"/>
        </w:tabs>
        <w:spacing w:after="0" w:line="276" w:lineRule="auto"/>
        <w:jc w:val="both"/>
        <w:rPr>
          <w:rFonts w:ascii="Times New Roman" w:eastAsia="Times New Roman" w:hAnsi="Times New Roman" w:cs="Times New Roman"/>
          <w:b/>
          <w:bCs/>
          <w:sz w:val="24"/>
          <w:szCs w:val="24"/>
          <w:lang w:val="lt-LT"/>
        </w:rPr>
      </w:pPr>
      <w:r w:rsidRPr="00AC60EB">
        <w:rPr>
          <w:rFonts w:ascii="Times New Roman" w:eastAsia="Times New Roman" w:hAnsi="Times New Roman" w:cs="Times New Roman"/>
          <w:b/>
          <w:bCs/>
          <w:sz w:val="24"/>
          <w:szCs w:val="24"/>
          <w:lang w:val="lt-LT"/>
        </w:rPr>
        <w:lastRenderedPageBreak/>
        <w:t>2.6.</w:t>
      </w:r>
      <w:r w:rsidRPr="00AC60EB">
        <w:rPr>
          <w:rFonts w:ascii="Times New Roman" w:eastAsia="Times New Roman" w:hAnsi="Times New Roman" w:cs="Times New Roman"/>
          <w:sz w:val="24"/>
          <w:szCs w:val="24"/>
          <w:lang w:val="lt-LT"/>
        </w:rPr>
        <w:tab/>
      </w:r>
      <w:r w:rsidRPr="00AC60EB">
        <w:rPr>
          <w:rFonts w:ascii="Times New Roman" w:eastAsia="Times New Roman" w:hAnsi="Times New Roman" w:cs="Times New Roman"/>
          <w:b/>
          <w:bCs/>
          <w:sz w:val="24"/>
          <w:szCs w:val="24"/>
          <w:lang w:val="lt-LT"/>
        </w:rPr>
        <w:t>Mokinių pasiskirstymas pagal ugdymo programas (ikimokyklinio, priešmokyklinio, pradinio, pagri</w:t>
      </w:r>
      <w:r w:rsidR="00FD4FD3">
        <w:rPr>
          <w:rFonts w:ascii="Times New Roman" w:eastAsia="Times New Roman" w:hAnsi="Times New Roman" w:cs="Times New Roman"/>
          <w:b/>
          <w:bCs/>
          <w:sz w:val="24"/>
          <w:szCs w:val="24"/>
          <w:lang w:val="lt-LT"/>
        </w:rPr>
        <w:t>ndinio, vidurinio) per 3 metus*</w:t>
      </w:r>
    </w:p>
    <w:tbl>
      <w:tblPr>
        <w:tblW w:w="9498" w:type="dxa"/>
        <w:tblInd w:w="-4" w:type="dxa"/>
        <w:tblLayout w:type="fixed"/>
        <w:tblLook w:val="0000" w:firstRow="0" w:lastRow="0" w:firstColumn="0" w:lastColumn="0" w:noHBand="0" w:noVBand="0"/>
      </w:tblPr>
      <w:tblGrid>
        <w:gridCol w:w="3402"/>
        <w:gridCol w:w="1701"/>
        <w:gridCol w:w="2268"/>
        <w:gridCol w:w="2127"/>
      </w:tblGrid>
      <w:tr w:rsidR="00AC60EB" w:rsidRPr="00AC60EB" w14:paraId="005E2533" w14:textId="77777777" w:rsidTr="004D6437">
        <w:trPr>
          <w:trHeight w:val="1"/>
        </w:trPr>
        <w:tc>
          <w:tcPr>
            <w:tcW w:w="3402" w:type="dxa"/>
            <w:vMerge w:val="restart"/>
            <w:tcBorders>
              <w:top w:val="single" w:sz="4" w:space="0" w:color="000000"/>
              <w:left w:val="single" w:sz="3" w:space="0" w:color="000000"/>
              <w:right w:val="single" w:sz="3" w:space="0" w:color="000000"/>
            </w:tcBorders>
            <w:shd w:val="clear" w:color="auto" w:fill="FABF8F" w:themeFill="accent6" w:themeFillTint="99"/>
          </w:tcPr>
          <w:p w14:paraId="5C39BCAC" w14:textId="77777777" w:rsidR="004644F8" w:rsidRPr="00AC60EB" w:rsidRDefault="004644F8" w:rsidP="00FD65A5">
            <w:pPr>
              <w:autoSpaceDE w:val="0"/>
              <w:adjustRightInd w:val="0"/>
              <w:spacing w:after="0"/>
              <w:jc w:val="center"/>
              <w:rPr>
                <w:rFonts w:cs="Calibri"/>
              </w:rPr>
            </w:pPr>
            <w:r w:rsidRPr="00AC60EB">
              <w:rPr>
                <w:rFonts w:ascii="Times New Roman" w:hAnsi="Times New Roman"/>
                <w:b/>
                <w:bCs/>
              </w:rPr>
              <w:t>Ugdymo programos pavadinimas</w:t>
            </w:r>
          </w:p>
        </w:tc>
        <w:tc>
          <w:tcPr>
            <w:tcW w:w="6096" w:type="dxa"/>
            <w:gridSpan w:val="3"/>
            <w:tcBorders>
              <w:top w:val="single" w:sz="4" w:space="0" w:color="000000"/>
              <w:left w:val="single" w:sz="3" w:space="0" w:color="000000"/>
              <w:bottom w:val="single" w:sz="3" w:space="0" w:color="000000"/>
              <w:right w:val="single" w:sz="3" w:space="0" w:color="000000"/>
            </w:tcBorders>
            <w:shd w:val="clear" w:color="auto" w:fill="FABF8F" w:themeFill="accent6" w:themeFillTint="99"/>
          </w:tcPr>
          <w:p w14:paraId="2E07E80E" w14:textId="77777777" w:rsidR="004644F8" w:rsidRPr="00AC60EB" w:rsidRDefault="004644F8" w:rsidP="00FD65A5">
            <w:pPr>
              <w:tabs>
                <w:tab w:val="left" w:pos="195"/>
              </w:tabs>
              <w:autoSpaceDE w:val="0"/>
              <w:adjustRightInd w:val="0"/>
              <w:spacing w:after="0"/>
              <w:jc w:val="center"/>
              <w:rPr>
                <w:rFonts w:ascii="Times New Roman" w:hAnsi="Times New Roman"/>
                <w:b/>
                <w:bCs/>
              </w:rPr>
            </w:pPr>
            <w:r w:rsidRPr="00AC60EB">
              <w:rPr>
                <w:rFonts w:ascii="Times New Roman" w:hAnsi="Times New Roman"/>
                <w:b/>
                <w:bCs/>
              </w:rPr>
              <w:t>Mokinių/vaikų skaičius</w:t>
            </w:r>
          </w:p>
        </w:tc>
      </w:tr>
      <w:tr w:rsidR="00AC60EB" w:rsidRPr="00AC60EB" w14:paraId="52EC2E8E" w14:textId="77777777" w:rsidTr="004D6437">
        <w:trPr>
          <w:trHeight w:val="1"/>
        </w:trPr>
        <w:tc>
          <w:tcPr>
            <w:tcW w:w="3402" w:type="dxa"/>
            <w:vMerge/>
            <w:tcBorders>
              <w:left w:val="single" w:sz="3" w:space="0" w:color="000000"/>
              <w:bottom w:val="single" w:sz="3" w:space="0" w:color="000000"/>
              <w:right w:val="single" w:sz="3" w:space="0" w:color="000000"/>
            </w:tcBorders>
            <w:shd w:val="clear" w:color="auto" w:fill="FABF8F" w:themeFill="accent6" w:themeFillTint="99"/>
          </w:tcPr>
          <w:p w14:paraId="36C5CD46" w14:textId="77777777" w:rsidR="004644F8" w:rsidRPr="00AC60EB" w:rsidRDefault="004644F8" w:rsidP="00FD65A5">
            <w:pPr>
              <w:autoSpaceDE w:val="0"/>
              <w:adjustRightInd w:val="0"/>
              <w:spacing w:after="0"/>
              <w:rPr>
                <w:rFonts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D60D5AA"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2023-09-01</w:t>
            </w:r>
          </w:p>
        </w:tc>
        <w:tc>
          <w:tcPr>
            <w:tcW w:w="226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6F1BDD0" w14:textId="77777777" w:rsidR="004644F8" w:rsidRPr="00AC60EB" w:rsidRDefault="004644F8" w:rsidP="00FD65A5">
            <w:pPr>
              <w:autoSpaceDE w:val="0"/>
              <w:adjustRightInd w:val="0"/>
              <w:spacing w:after="0"/>
              <w:jc w:val="center"/>
              <w:rPr>
                <w:rFonts w:ascii="Times New Roman" w:hAnsi="Times New Roman"/>
              </w:rPr>
            </w:pPr>
            <w:r w:rsidRPr="00AC60EB">
              <w:rPr>
                <w:rFonts w:ascii="Times New Roman" w:hAnsi="Times New Roman"/>
                <w:bCs/>
              </w:rPr>
              <w:t>2024-09-01</w:t>
            </w:r>
          </w:p>
        </w:tc>
        <w:tc>
          <w:tcPr>
            <w:tcW w:w="2127"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30BB358"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2025-09-01</w:t>
            </w:r>
          </w:p>
        </w:tc>
      </w:tr>
      <w:tr w:rsidR="00AC60EB" w:rsidRPr="00AC60EB" w14:paraId="40874A80" w14:textId="77777777" w:rsidTr="00FD65A5">
        <w:trPr>
          <w:trHeight w:val="1"/>
        </w:trPr>
        <w:tc>
          <w:tcPr>
            <w:tcW w:w="3402" w:type="dxa"/>
            <w:tcBorders>
              <w:top w:val="single" w:sz="4" w:space="0" w:color="000000"/>
              <w:left w:val="single" w:sz="3" w:space="0" w:color="000000"/>
              <w:bottom w:val="single" w:sz="3" w:space="0" w:color="000000"/>
              <w:right w:val="single" w:sz="3" w:space="0" w:color="000000"/>
            </w:tcBorders>
            <w:shd w:val="clear" w:color="000000" w:fill="FFFFFF"/>
          </w:tcPr>
          <w:p w14:paraId="49C2D387" w14:textId="77777777" w:rsidR="004644F8" w:rsidRPr="00AC60EB" w:rsidRDefault="004644F8" w:rsidP="00FD65A5">
            <w:pPr>
              <w:autoSpaceDE w:val="0"/>
              <w:adjustRightInd w:val="0"/>
              <w:spacing w:after="0"/>
              <w:rPr>
                <w:rFonts w:cs="Calibri"/>
              </w:rPr>
            </w:pPr>
            <w:r w:rsidRPr="00AC60EB">
              <w:rPr>
                <w:rFonts w:ascii="Times New Roman" w:hAnsi="Times New Roman"/>
              </w:rPr>
              <w:t>Ikimokyklinio  ugdymo</w:t>
            </w:r>
          </w:p>
        </w:tc>
        <w:tc>
          <w:tcPr>
            <w:tcW w:w="1701" w:type="dxa"/>
            <w:tcBorders>
              <w:top w:val="single" w:sz="4" w:space="0" w:color="000000"/>
              <w:left w:val="single" w:sz="3" w:space="0" w:color="000000"/>
              <w:bottom w:val="single" w:sz="3" w:space="0" w:color="000000"/>
              <w:right w:val="single" w:sz="3" w:space="0" w:color="000000"/>
            </w:tcBorders>
            <w:shd w:val="clear" w:color="000000" w:fill="FFFFFF"/>
          </w:tcPr>
          <w:p w14:paraId="5239C8FE"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794</w:t>
            </w:r>
          </w:p>
        </w:tc>
        <w:tc>
          <w:tcPr>
            <w:tcW w:w="2268" w:type="dxa"/>
            <w:tcBorders>
              <w:top w:val="single" w:sz="4" w:space="0" w:color="000000"/>
              <w:left w:val="single" w:sz="3" w:space="0" w:color="000000"/>
              <w:bottom w:val="single" w:sz="3" w:space="0" w:color="000000"/>
              <w:right w:val="single" w:sz="3" w:space="0" w:color="000000"/>
            </w:tcBorders>
            <w:shd w:val="clear" w:color="000000" w:fill="FFFFFF"/>
          </w:tcPr>
          <w:p w14:paraId="0DE0A825"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743</w:t>
            </w:r>
          </w:p>
        </w:tc>
        <w:tc>
          <w:tcPr>
            <w:tcW w:w="2127" w:type="dxa"/>
            <w:tcBorders>
              <w:top w:val="single" w:sz="4" w:space="0" w:color="000000"/>
              <w:left w:val="single" w:sz="3" w:space="0" w:color="000000"/>
              <w:bottom w:val="single" w:sz="3" w:space="0" w:color="000000"/>
              <w:right w:val="single" w:sz="3" w:space="0" w:color="000000"/>
            </w:tcBorders>
            <w:shd w:val="clear" w:color="000000" w:fill="FFFFFF"/>
          </w:tcPr>
          <w:p w14:paraId="7E9F4E2F"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711</w:t>
            </w:r>
          </w:p>
        </w:tc>
      </w:tr>
      <w:tr w:rsidR="00AC60EB" w:rsidRPr="00AC60EB" w14:paraId="38976B6B"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2141D9DB" w14:textId="77777777" w:rsidR="004644F8" w:rsidRPr="00AC60EB" w:rsidRDefault="004644F8" w:rsidP="00FD65A5">
            <w:pPr>
              <w:autoSpaceDE w:val="0"/>
              <w:adjustRightInd w:val="0"/>
              <w:spacing w:after="0"/>
              <w:rPr>
                <w:rFonts w:cs="Calibri"/>
              </w:rPr>
            </w:pPr>
            <w:r w:rsidRPr="00AC60EB">
              <w:rPr>
                <w:rFonts w:ascii="Times New Roman" w:hAnsi="Times New Roman"/>
              </w:rPr>
              <w:t>Priešmokyklinio ugdymo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64F79BA"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244</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61FDC63C"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236</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5FAADAC4"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217</w:t>
            </w:r>
          </w:p>
        </w:tc>
      </w:tr>
      <w:tr w:rsidR="00AC60EB" w:rsidRPr="00AC60EB" w14:paraId="6A9F70B8"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2400B606" w14:textId="77777777" w:rsidR="004644F8" w:rsidRPr="00AC60EB" w:rsidRDefault="004644F8" w:rsidP="00FD65A5">
            <w:pPr>
              <w:autoSpaceDE w:val="0"/>
              <w:adjustRightInd w:val="0"/>
              <w:spacing w:after="0"/>
              <w:rPr>
                <w:rFonts w:cs="Calibri"/>
              </w:rPr>
            </w:pPr>
            <w:r w:rsidRPr="00AC60EB">
              <w:rPr>
                <w:rFonts w:ascii="Times New Roman" w:hAnsi="Times New Roman"/>
              </w:rPr>
              <w:t>Pradinio  ugdymo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A53C8F7"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1079</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0B517BD5"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1091</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50085486"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1031</w:t>
            </w:r>
          </w:p>
        </w:tc>
      </w:tr>
      <w:tr w:rsidR="00AC60EB" w:rsidRPr="00AC60EB" w14:paraId="0057B88D"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01B42D19" w14:textId="77777777" w:rsidR="004644F8" w:rsidRPr="00AC60EB" w:rsidRDefault="004644F8" w:rsidP="00FD65A5">
            <w:pPr>
              <w:autoSpaceDE w:val="0"/>
              <w:adjustRightInd w:val="0"/>
              <w:spacing w:after="0"/>
              <w:rPr>
                <w:rFonts w:ascii="Times New Roman" w:hAnsi="Times New Roman"/>
              </w:rPr>
            </w:pPr>
            <w:r w:rsidRPr="00AC60EB">
              <w:rPr>
                <w:rFonts w:ascii="Times New Roman" w:hAnsi="Times New Roman"/>
              </w:rPr>
              <w:t>Pagrindinio ugdymo I dalis</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7832BAEC"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1113</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4D39DB55"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1086</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3FA03681"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1125</w:t>
            </w:r>
          </w:p>
        </w:tc>
      </w:tr>
      <w:tr w:rsidR="00AC60EB" w:rsidRPr="00AC60EB" w14:paraId="20ABC4D2"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404FA9DA" w14:textId="77777777" w:rsidR="004644F8" w:rsidRPr="00AC60EB" w:rsidRDefault="004644F8" w:rsidP="00FD65A5">
            <w:pPr>
              <w:autoSpaceDE w:val="0"/>
              <w:adjustRightInd w:val="0"/>
              <w:spacing w:after="0"/>
              <w:rPr>
                <w:rFonts w:ascii="Times New Roman" w:hAnsi="Times New Roman"/>
              </w:rPr>
            </w:pPr>
            <w:r w:rsidRPr="00AC60EB">
              <w:rPr>
                <w:rFonts w:ascii="Times New Roman" w:hAnsi="Times New Roman"/>
              </w:rPr>
              <w:t>Pagrindinio ugdymo II dalis</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B33E59D"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469</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20FCA2F6"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465</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17047290"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451</w:t>
            </w:r>
          </w:p>
        </w:tc>
      </w:tr>
      <w:tr w:rsidR="00AC60EB" w:rsidRPr="00AC60EB" w14:paraId="17E8B124"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78AA8334" w14:textId="77777777" w:rsidR="004644F8" w:rsidRPr="00AC60EB" w:rsidRDefault="004644F8" w:rsidP="00FD65A5">
            <w:pPr>
              <w:autoSpaceDE w:val="0"/>
              <w:adjustRightInd w:val="0"/>
              <w:spacing w:after="0"/>
              <w:rPr>
                <w:rFonts w:cs="Calibri"/>
              </w:rPr>
            </w:pPr>
            <w:r w:rsidRPr="00AC60EB">
              <w:rPr>
                <w:rFonts w:ascii="Times New Roman" w:hAnsi="Times New Roman"/>
              </w:rPr>
              <w:t>Vidurinio ugdymo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07856B4"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400</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63A3181F"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360</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02E14A36"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334</w:t>
            </w:r>
          </w:p>
        </w:tc>
      </w:tr>
      <w:tr w:rsidR="00AC60EB" w:rsidRPr="00AC60EB" w14:paraId="57481F6B" w14:textId="77777777" w:rsidTr="00FD65A5">
        <w:trPr>
          <w:trHeight w:val="1"/>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54E07C69" w14:textId="77777777" w:rsidR="004644F8" w:rsidRPr="00AC60EB" w:rsidRDefault="004644F8" w:rsidP="00FD65A5">
            <w:pPr>
              <w:autoSpaceDE w:val="0"/>
              <w:adjustRightInd w:val="0"/>
              <w:spacing w:after="0"/>
              <w:rPr>
                <w:rFonts w:cs="Calibri"/>
              </w:rPr>
            </w:pPr>
            <w:r w:rsidRPr="00AC60EB">
              <w:rPr>
                <w:rFonts w:ascii="Times New Roman" w:hAnsi="Times New Roman"/>
              </w:rPr>
              <w:t>Socialinių įgūdžių ugdymo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431199D1" w14:textId="77777777" w:rsidR="004644F8" w:rsidRPr="00AC60EB" w:rsidRDefault="004644F8" w:rsidP="00FD65A5">
            <w:pPr>
              <w:autoSpaceDE w:val="0"/>
              <w:adjustRightInd w:val="0"/>
              <w:spacing w:after="0"/>
              <w:jc w:val="center"/>
              <w:rPr>
                <w:rFonts w:cs="Calibri"/>
              </w:rPr>
            </w:pPr>
            <w:r w:rsidRPr="00AC60EB">
              <w:rPr>
                <w:rFonts w:ascii="Times New Roman" w:hAnsi="Times New Roman"/>
                <w:bCs/>
              </w:rPr>
              <w:t>17</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1546C051" w14:textId="77777777" w:rsidR="004644F8" w:rsidRPr="00AC60EB" w:rsidRDefault="004644F8" w:rsidP="00FD65A5">
            <w:pPr>
              <w:autoSpaceDE w:val="0"/>
              <w:adjustRightInd w:val="0"/>
              <w:spacing w:after="0"/>
              <w:jc w:val="center"/>
              <w:rPr>
                <w:rFonts w:cs="Calibri"/>
              </w:rPr>
            </w:pPr>
            <w:r w:rsidRPr="00AC60EB">
              <w:rPr>
                <w:rFonts w:ascii="Times New Roman" w:hAnsi="Times New Roman"/>
              </w:rPr>
              <w:t>11</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564CB1A6"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10</w:t>
            </w:r>
          </w:p>
        </w:tc>
      </w:tr>
      <w:tr w:rsidR="00AC60EB" w:rsidRPr="00AC60EB" w14:paraId="71DC6BF1" w14:textId="77777777" w:rsidTr="00FD65A5">
        <w:trPr>
          <w:trHeight w:val="62"/>
        </w:trPr>
        <w:tc>
          <w:tcPr>
            <w:tcW w:w="3402" w:type="dxa"/>
            <w:tcBorders>
              <w:top w:val="single" w:sz="3" w:space="0" w:color="000000"/>
              <w:left w:val="single" w:sz="3" w:space="0" w:color="000000"/>
              <w:bottom w:val="single" w:sz="3" w:space="0" w:color="000000"/>
              <w:right w:val="single" w:sz="3" w:space="0" w:color="000000"/>
            </w:tcBorders>
            <w:shd w:val="clear" w:color="000000" w:fill="FFFFFF"/>
          </w:tcPr>
          <w:p w14:paraId="04EA3E37" w14:textId="77777777" w:rsidR="004644F8" w:rsidRPr="00AC60EB" w:rsidRDefault="004644F8" w:rsidP="00FD65A5">
            <w:pPr>
              <w:autoSpaceDE w:val="0"/>
              <w:adjustRightInd w:val="0"/>
              <w:spacing w:after="0"/>
              <w:ind w:left="-360"/>
              <w:jc w:val="right"/>
              <w:rPr>
                <w:rFonts w:ascii="Times New Roman" w:hAnsi="Times New Roman"/>
                <w:b/>
              </w:rPr>
            </w:pPr>
            <w:r w:rsidRPr="00AC60EB">
              <w:rPr>
                <w:rFonts w:ascii="Times New Roman" w:hAnsi="Times New Roman"/>
                <w:b/>
              </w:rPr>
              <w:t>Iš viso:</w:t>
            </w:r>
          </w:p>
        </w:tc>
        <w:tc>
          <w:tcPr>
            <w:tcW w:w="1701" w:type="dxa"/>
            <w:tcBorders>
              <w:top w:val="single" w:sz="3" w:space="0" w:color="000000"/>
              <w:left w:val="single" w:sz="3" w:space="0" w:color="000000"/>
              <w:bottom w:val="single" w:sz="3" w:space="0" w:color="000000"/>
              <w:right w:val="single" w:sz="3" w:space="0" w:color="000000"/>
            </w:tcBorders>
            <w:shd w:val="clear" w:color="000000" w:fill="FFFFFF"/>
          </w:tcPr>
          <w:p w14:paraId="29617E80" w14:textId="77777777" w:rsidR="004644F8" w:rsidRPr="00AC60EB" w:rsidRDefault="004644F8" w:rsidP="00FD65A5">
            <w:pPr>
              <w:autoSpaceDE w:val="0"/>
              <w:adjustRightInd w:val="0"/>
              <w:spacing w:after="0"/>
              <w:jc w:val="center"/>
              <w:rPr>
                <w:rFonts w:ascii="Times New Roman" w:hAnsi="Times New Roman"/>
              </w:rPr>
            </w:pPr>
            <w:r w:rsidRPr="00AC60EB">
              <w:rPr>
                <w:rFonts w:ascii="Times New Roman" w:hAnsi="Times New Roman"/>
                <w:bCs/>
              </w:rPr>
              <w:t>4116</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tcPr>
          <w:p w14:paraId="1C3EC906" w14:textId="77777777" w:rsidR="004644F8" w:rsidRPr="00AC60EB" w:rsidRDefault="004644F8" w:rsidP="00FD65A5">
            <w:pPr>
              <w:autoSpaceDE w:val="0"/>
              <w:adjustRightInd w:val="0"/>
              <w:spacing w:after="0"/>
              <w:jc w:val="center"/>
              <w:rPr>
                <w:rFonts w:ascii="Times New Roman" w:hAnsi="Times New Roman"/>
              </w:rPr>
            </w:pPr>
            <w:r w:rsidRPr="00AC60EB">
              <w:rPr>
                <w:rFonts w:ascii="Times New Roman" w:hAnsi="Times New Roman"/>
              </w:rPr>
              <w:t>3992</w:t>
            </w:r>
          </w:p>
        </w:tc>
        <w:tc>
          <w:tcPr>
            <w:tcW w:w="2127" w:type="dxa"/>
            <w:tcBorders>
              <w:top w:val="single" w:sz="3" w:space="0" w:color="000000"/>
              <w:left w:val="single" w:sz="3" w:space="0" w:color="000000"/>
              <w:bottom w:val="single" w:sz="3" w:space="0" w:color="000000"/>
              <w:right w:val="single" w:sz="3" w:space="0" w:color="000000"/>
            </w:tcBorders>
            <w:shd w:val="clear" w:color="000000" w:fill="FFFFFF"/>
          </w:tcPr>
          <w:p w14:paraId="2FB29A76" w14:textId="77777777" w:rsidR="004644F8" w:rsidRPr="00AC60EB" w:rsidRDefault="004644F8" w:rsidP="00FD65A5">
            <w:pPr>
              <w:autoSpaceDE w:val="0"/>
              <w:adjustRightInd w:val="0"/>
              <w:spacing w:after="0"/>
              <w:jc w:val="center"/>
              <w:rPr>
                <w:rFonts w:ascii="Times New Roman" w:hAnsi="Times New Roman"/>
                <w:b/>
                <w:bCs/>
              </w:rPr>
            </w:pPr>
            <w:r w:rsidRPr="00AC60EB">
              <w:rPr>
                <w:rFonts w:ascii="Times New Roman" w:hAnsi="Times New Roman"/>
                <w:b/>
                <w:bCs/>
              </w:rPr>
              <w:t>3879</w:t>
            </w:r>
          </w:p>
        </w:tc>
      </w:tr>
    </w:tbl>
    <w:p w14:paraId="3025FCE7" w14:textId="77777777" w:rsidR="004644F8" w:rsidRPr="00AC60EB" w:rsidRDefault="004644F8" w:rsidP="004644F8">
      <w:pPr>
        <w:autoSpaceDE w:val="0"/>
        <w:adjustRightInd w:val="0"/>
        <w:spacing w:after="0"/>
        <w:ind w:firstLine="709"/>
        <w:jc w:val="both"/>
        <w:rPr>
          <w:rFonts w:ascii="Times New Roman" w:hAnsi="Times New Roman"/>
          <w:i/>
          <w:sz w:val="20"/>
          <w:szCs w:val="20"/>
        </w:rPr>
      </w:pPr>
      <w:r w:rsidRPr="00AC60EB">
        <w:rPr>
          <w:rFonts w:ascii="Times New Roman" w:hAnsi="Times New Roman"/>
          <w:i/>
          <w:sz w:val="20"/>
          <w:szCs w:val="20"/>
        </w:rPr>
        <w:t>Duomenų šaltinis – ŠVIS.</w:t>
      </w:r>
    </w:p>
    <w:p w14:paraId="3C64099A" w14:textId="77777777" w:rsidR="004644F8" w:rsidRPr="00AC60EB" w:rsidRDefault="004644F8" w:rsidP="004644F8">
      <w:pPr>
        <w:autoSpaceDE w:val="0"/>
        <w:adjustRightInd w:val="0"/>
        <w:spacing w:after="0"/>
        <w:ind w:firstLine="709"/>
        <w:jc w:val="both"/>
        <w:rPr>
          <w:rFonts w:ascii="Times New Roman" w:hAnsi="Times New Roman"/>
          <w:i/>
          <w:sz w:val="20"/>
          <w:szCs w:val="20"/>
        </w:rPr>
      </w:pPr>
    </w:p>
    <w:p w14:paraId="64D1310F" w14:textId="051EFC14" w:rsidR="004644F8" w:rsidRPr="00AC60EB" w:rsidRDefault="004644F8" w:rsidP="004644F8">
      <w:pPr>
        <w:autoSpaceDE w:val="0"/>
        <w:spacing w:after="0" w:line="276" w:lineRule="auto"/>
        <w:ind w:firstLine="720"/>
        <w:jc w:val="both"/>
        <w:rPr>
          <w:rFonts w:ascii="Times New Roman" w:hAnsi="Times New Roman"/>
          <w:sz w:val="24"/>
          <w:szCs w:val="24"/>
        </w:rPr>
      </w:pPr>
      <w:r w:rsidRPr="00AC60EB">
        <w:rPr>
          <w:rFonts w:ascii="Times New Roman" w:hAnsi="Times New Roman"/>
          <w:sz w:val="24"/>
          <w:szCs w:val="24"/>
        </w:rPr>
        <w:t xml:space="preserve">2025 m. rugsėjo </w:t>
      </w:r>
      <w:proofErr w:type="gramStart"/>
      <w:r w:rsidR="00A5070E">
        <w:rPr>
          <w:rFonts w:ascii="Times New Roman" w:hAnsi="Times New Roman"/>
          <w:sz w:val="24"/>
          <w:szCs w:val="24"/>
        </w:rPr>
        <w:t>1</w:t>
      </w:r>
      <w:proofErr w:type="gramEnd"/>
      <w:r w:rsidRPr="00AC60EB">
        <w:rPr>
          <w:rFonts w:ascii="Times New Roman" w:hAnsi="Times New Roman"/>
          <w:sz w:val="24"/>
          <w:szCs w:val="24"/>
        </w:rPr>
        <w:t xml:space="preserve"> d. duomenimis rajono bendrojo ugdymo mokyklų 1-12 klasėse mokėsi 2951 mokini</w:t>
      </w:r>
      <w:r w:rsidR="00AC60EB">
        <w:rPr>
          <w:rFonts w:ascii="Times New Roman" w:hAnsi="Times New Roman"/>
          <w:sz w:val="24"/>
          <w:szCs w:val="24"/>
        </w:rPr>
        <w:t>ai</w:t>
      </w:r>
      <w:r w:rsidRPr="00AC60EB">
        <w:rPr>
          <w:rFonts w:ascii="Times New Roman" w:hAnsi="Times New Roman"/>
          <w:sz w:val="24"/>
          <w:szCs w:val="24"/>
        </w:rPr>
        <w:t>. Iš viso 202</w:t>
      </w:r>
      <w:r w:rsidR="00AC60EB">
        <w:rPr>
          <w:rFonts w:ascii="Times New Roman" w:hAnsi="Times New Roman"/>
          <w:sz w:val="24"/>
          <w:szCs w:val="24"/>
        </w:rPr>
        <w:t>5</w:t>
      </w:r>
      <w:r w:rsidRPr="00AC60EB">
        <w:rPr>
          <w:rFonts w:ascii="Times New Roman" w:hAnsi="Times New Roman"/>
          <w:sz w:val="24"/>
          <w:szCs w:val="24"/>
        </w:rPr>
        <w:t xml:space="preserve"> m. rugsėjo </w:t>
      </w:r>
      <w:proofErr w:type="gramStart"/>
      <w:r w:rsidR="00A5070E">
        <w:rPr>
          <w:rFonts w:ascii="Times New Roman" w:hAnsi="Times New Roman"/>
          <w:sz w:val="24"/>
          <w:szCs w:val="24"/>
        </w:rPr>
        <w:t>1</w:t>
      </w:r>
      <w:proofErr w:type="gramEnd"/>
      <w:r w:rsidRPr="00AC60EB">
        <w:rPr>
          <w:rFonts w:ascii="Times New Roman" w:hAnsi="Times New Roman"/>
          <w:sz w:val="24"/>
          <w:szCs w:val="24"/>
        </w:rPr>
        <w:t xml:space="preserve"> d. buvo 3879</w:t>
      </w:r>
      <w:r w:rsidRPr="00AC60EB">
        <w:rPr>
          <w:rFonts w:ascii="Times New Roman" w:hAnsi="Times New Roman"/>
          <w:b/>
          <w:bCs/>
          <w:sz w:val="24"/>
          <w:szCs w:val="24"/>
        </w:rPr>
        <w:t xml:space="preserve"> </w:t>
      </w:r>
      <w:r w:rsidRPr="00AC60EB">
        <w:rPr>
          <w:rFonts w:ascii="Times New Roman" w:hAnsi="Times New Roman"/>
          <w:sz w:val="24"/>
          <w:szCs w:val="24"/>
        </w:rPr>
        <w:t>vaikai/mokiniai.</w:t>
      </w:r>
    </w:p>
    <w:p w14:paraId="4853FDAA" w14:textId="06D28A25" w:rsidR="004644F8" w:rsidRPr="00901E22" w:rsidRDefault="004644F8" w:rsidP="004644F8">
      <w:pPr>
        <w:shd w:val="clear" w:color="auto" w:fill="FFFFFF"/>
        <w:spacing w:after="0" w:line="276" w:lineRule="auto"/>
        <w:ind w:firstLine="720"/>
        <w:jc w:val="both"/>
        <w:rPr>
          <w:rFonts w:ascii="Times New Roman" w:hAnsi="Times New Roman"/>
          <w:sz w:val="24"/>
          <w:szCs w:val="24"/>
        </w:rPr>
      </w:pPr>
      <w:r w:rsidRPr="00901E22">
        <w:rPr>
          <w:rFonts w:ascii="Times New Roman" w:hAnsi="Times New Roman"/>
          <w:sz w:val="24"/>
          <w:szCs w:val="24"/>
          <w:bdr w:val="none" w:sz="0" w:space="0" w:color="auto" w:frame="1"/>
          <w:lang w:eastAsia="lt-LT"/>
        </w:rPr>
        <w:t>202</w:t>
      </w:r>
      <w:r w:rsidR="00901E22" w:rsidRPr="00901E22">
        <w:rPr>
          <w:rFonts w:ascii="Times New Roman" w:hAnsi="Times New Roman"/>
          <w:sz w:val="24"/>
          <w:szCs w:val="24"/>
          <w:bdr w:val="none" w:sz="0" w:space="0" w:color="auto" w:frame="1"/>
          <w:lang w:eastAsia="lt-LT"/>
        </w:rPr>
        <w:t>5</w:t>
      </w:r>
      <w:r w:rsidRPr="00901E22">
        <w:rPr>
          <w:rFonts w:ascii="Times New Roman" w:hAnsi="Times New Roman"/>
          <w:sz w:val="24"/>
          <w:szCs w:val="24"/>
          <w:bdr w:val="none" w:sz="0" w:space="0" w:color="auto" w:frame="1"/>
          <w:lang w:eastAsia="lt-LT"/>
        </w:rPr>
        <w:t xml:space="preserve"> m. ukrainiečių vaikai buvo ugdomi bendrojo ugdymo klasėse. </w:t>
      </w:r>
      <w:r w:rsidRPr="00901E22">
        <w:rPr>
          <w:rFonts w:ascii="Times New Roman" w:hAnsi="Times New Roman"/>
          <w:sz w:val="24"/>
          <w:szCs w:val="24"/>
          <w:lang w:eastAsia="lt-LT"/>
        </w:rPr>
        <w:t>202</w:t>
      </w:r>
      <w:r w:rsidR="00901E22" w:rsidRPr="00901E22">
        <w:rPr>
          <w:rFonts w:ascii="Times New Roman" w:hAnsi="Times New Roman"/>
          <w:sz w:val="24"/>
          <w:szCs w:val="24"/>
          <w:lang w:eastAsia="lt-LT"/>
        </w:rPr>
        <w:t>5</w:t>
      </w:r>
      <w:r w:rsidRPr="00901E22">
        <w:rPr>
          <w:rFonts w:ascii="Times New Roman" w:hAnsi="Times New Roman"/>
          <w:sz w:val="24"/>
          <w:szCs w:val="24"/>
          <w:lang w:eastAsia="lt-LT"/>
        </w:rPr>
        <w:t xml:space="preserve"> metų rugsėjo mėnesio duomenimis rajono švietimo įstaig</w:t>
      </w:r>
      <w:r w:rsidR="00901E22">
        <w:rPr>
          <w:rFonts w:ascii="Times New Roman" w:hAnsi="Times New Roman"/>
          <w:sz w:val="24"/>
          <w:szCs w:val="24"/>
          <w:lang w:eastAsia="lt-LT"/>
        </w:rPr>
        <w:t>as</w:t>
      </w:r>
      <w:r w:rsidRPr="00901E22">
        <w:rPr>
          <w:rFonts w:ascii="Times New Roman" w:hAnsi="Times New Roman"/>
          <w:sz w:val="24"/>
          <w:szCs w:val="24"/>
          <w:lang w:eastAsia="lt-LT"/>
        </w:rPr>
        <w:t xml:space="preserve"> </w:t>
      </w:r>
      <w:r w:rsidR="00901E22">
        <w:rPr>
          <w:rFonts w:ascii="Times New Roman" w:hAnsi="Times New Roman"/>
          <w:sz w:val="24"/>
          <w:szCs w:val="24"/>
          <w:lang w:eastAsia="lt-LT"/>
        </w:rPr>
        <w:t>lankė</w:t>
      </w:r>
      <w:r w:rsidRPr="00901E22">
        <w:rPr>
          <w:rFonts w:ascii="Times New Roman" w:hAnsi="Times New Roman"/>
          <w:sz w:val="24"/>
          <w:szCs w:val="24"/>
          <w:lang w:eastAsia="lt-LT"/>
        </w:rPr>
        <w:t xml:space="preserve"> 3</w:t>
      </w:r>
      <w:r w:rsidR="00901E22" w:rsidRPr="00901E22">
        <w:rPr>
          <w:rFonts w:ascii="Times New Roman" w:hAnsi="Times New Roman"/>
          <w:sz w:val="24"/>
          <w:szCs w:val="24"/>
          <w:lang w:eastAsia="lt-LT"/>
        </w:rPr>
        <w:t>3</w:t>
      </w:r>
      <w:r w:rsidRPr="00901E22">
        <w:rPr>
          <w:rFonts w:ascii="Times New Roman" w:hAnsi="Times New Roman"/>
          <w:sz w:val="24"/>
          <w:szCs w:val="24"/>
          <w:lang w:eastAsia="lt-LT"/>
        </w:rPr>
        <w:t xml:space="preserve"> ukrainiečių vaikai. </w:t>
      </w:r>
    </w:p>
    <w:p w14:paraId="59374E34" w14:textId="77777777" w:rsidR="004644F8" w:rsidRPr="00AC60EB" w:rsidRDefault="004644F8" w:rsidP="00AC60EB">
      <w:pPr>
        <w:autoSpaceDE w:val="0"/>
        <w:spacing w:after="0" w:line="276" w:lineRule="auto"/>
        <w:ind w:firstLine="720"/>
        <w:jc w:val="both"/>
        <w:rPr>
          <w:rFonts w:ascii="Times New Roman" w:hAnsi="Times New Roman"/>
          <w:sz w:val="24"/>
          <w:szCs w:val="24"/>
        </w:rPr>
      </w:pPr>
      <w:r w:rsidRPr="00AC60EB">
        <w:rPr>
          <w:rFonts w:ascii="Times New Roman" w:hAnsi="Times New Roman"/>
          <w:sz w:val="24"/>
          <w:szCs w:val="24"/>
        </w:rPr>
        <w:t>Analizuojant 3 metų duomenis, pastebimas vaikų/mokinių tendencingas mažėjimas Raseinių rajono bendrojo ugdymo mokyklose. Taip pat stebimas mažėjantis gimusių vaikų skaičius rajone.</w:t>
      </w:r>
    </w:p>
    <w:p w14:paraId="39C00CDD" w14:textId="77777777" w:rsidR="004644F8" w:rsidRPr="00AC60EB" w:rsidRDefault="004644F8" w:rsidP="004644F8">
      <w:pPr>
        <w:autoSpaceDE w:val="0"/>
        <w:spacing w:after="0" w:line="276" w:lineRule="auto"/>
        <w:jc w:val="both"/>
        <w:rPr>
          <w:rFonts w:ascii="Times New Roman" w:hAnsi="Times New Roman"/>
          <w:sz w:val="24"/>
          <w:szCs w:val="24"/>
        </w:rPr>
      </w:pPr>
    </w:p>
    <w:p w14:paraId="60C1923D" w14:textId="203DE283" w:rsidR="004644F8" w:rsidRPr="00AC60EB" w:rsidRDefault="004644F8" w:rsidP="004644F8">
      <w:pPr>
        <w:tabs>
          <w:tab w:val="left" w:pos="426"/>
        </w:tabs>
        <w:spacing w:after="0" w:line="276" w:lineRule="auto"/>
        <w:jc w:val="both"/>
        <w:rPr>
          <w:rFonts w:ascii="Times New Roman" w:eastAsia="Times New Roman" w:hAnsi="Times New Roman" w:cs="Times New Roman"/>
          <w:b/>
          <w:bCs/>
          <w:sz w:val="24"/>
          <w:szCs w:val="24"/>
          <w:lang w:val="lt-LT"/>
        </w:rPr>
      </w:pPr>
      <w:r w:rsidRPr="00AC60EB">
        <w:rPr>
          <w:rFonts w:ascii="Times New Roman" w:eastAsia="Times New Roman" w:hAnsi="Times New Roman" w:cs="Times New Roman"/>
          <w:b/>
          <w:bCs/>
          <w:sz w:val="24"/>
          <w:szCs w:val="24"/>
          <w:lang w:val="lt-LT"/>
        </w:rPr>
        <w:t>2.7.</w:t>
      </w:r>
      <w:r w:rsidRPr="00AC60EB">
        <w:rPr>
          <w:rFonts w:ascii="Times New Roman" w:eastAsia="Times New Roman" w:hAnsi="Times New Roman" w:cs="Times New Roman"/>
          <w:b/>
          <w:bCs/>
          <w:sz w:val="24"/>
          <w:szCs w:val="24"/>
          <w:lang w:val="lt-LT"/>
        </w:rPr>
        <w:tab/>
        <w:t>Ikimokykliniame ir priešmokykliniame ugdyme dalyvaujančių 3-5 metų vaikų dalis (%)*</w:t>
      </w:r>
    </w:p>
    <w:p w14:paraId="7D140A52" w14:textId="77777777" w:rsidR="004644F8" w:rsidRPr="00AC60EB" w:rsidRDefault="004644F8" w:rsidP="004644F8">
      <w:pPr>
        <w:tabs>
          <w:tab w:val="left" w:pos="284"/>
          <w:tab w:val="left" w:pos="993"/>
          <w:tab w:val="left" w:pos="4153"/>
          <w:tab w:val="left" w:pos="8306"/>
        </w:tabs>
        <w:autoSpaceDE w:val="0"/>
        <w:adjustRightInd w:val="0"/>
        <w:spacing w:after="0" w:line="276" w:lineRule="auto"/>
        <w:ind w:left="709" w:hanging="709"/>
        <w:jc w:val="both"/>
        <w:rPr>
          <w:rFonts w:ascii="Times New Roman" w:hAnsi="Times New Roman"/>
          <w:sz w:val="24"/>
          <w:szCs w:val="24"/>
        </w:rPr>
      </w:pPr>
      <w:r w:rsidRPr="00AC60EB">
        <w:rPr>
          <w:rFonts w:ascii="Times New Roman" w:hAnsi="Times New Roman"/>
          <w:sz w:val="24"/>
          <w:szCs w:val="24"/>
        </w:rPr>
        <w:tab/>
      </w:r>
      <w:r w:rsidRPr="00AC60EB">
        <w:rPr>
          <w:rFonts w:ascii="Times New Roman" w:hAnsi="Times New Roman"/>
          <w:sz w:val="24"/>
          <w:szCs w:val="24"/>
        </w:rPr>
        <w:tab/>
        <w:t xml:space="preserve">Raseinių rajone ikimokykliniame ir priešmokykliniame ugdyme dalyvaujančių 3-5 metų </w:t>
      </w:r>
    </w:p>
    <w:p w14:paraId="04DCD5AB" w14:textId="2CE6083C" w:rsidR="004644F8" w:rsidRPr="00AC60EB" w:rsidRDefault="004644F8" w:rsidP="004644F8">
      <w:pPr>
        <w:tabs>
          <w:tab w:val="left" w:pos="284"/>
          <w:tab w:val="left" w:pos="993"/>
          <w:tab w:val="left" w:pos="4153"/>
          <w:tab w:val="left" w:pos="8306"/>
        </w:tabs>
        <w:autoSpaceDE w:val="0"/>
        <w:adjustRightInd w:val="0"/>
        <w:spacing w:after="0" w:line="276" w:lineRule="auto"/>
        <w:ind w:left="709" w:hanging="709"/>
        <w:jc w:val="both"/>
        <w:rPr>
          <w:rFonts w:ascii="Times New Roman" w:hAnsi="Times New Roman"/>
          <w:sz w:val="24"/>
          <w:szCs w:val="24"/>
        </w:rPr>
      </w:pPr>
      <w:proofErr w:type="gramStart"/>
      <w:r w:rsidRPr="00AC60EB">
        <w:rPr>
          <w:rFonts w:ascii="Times New Roman" w:hAnsi="Times New Roman"/>
          <w:sz w:val="24"/>
          <w:szCs w:val="24"/>
        </w:rPr>
        <w:t>vaikų</w:t>
      </w:r>
      <w:proofErr w:type="gramEnd"/>
      <w:r w:rsidRPr="00AC60EB">
        <w:rPr>
          <w:rFonts w:ascii="Times New Roman" w:hAnsi="Times New Roman"/>
          <w:sz w:val="24"/>
          <w:szCs w:val="24"/>
        </w:rPr>
        <w:t xml:space="preserve"> dalis 2025-2026 m. m. - 9</w:t>
      </w:r>
      <w:r w:rsidR="0061099D">
        <w:rPr>
          <w:rFonts w:ascii="Times New Roman" w:hAnsi="Times New Roman"/>
          <w:sz w:val="24"/>
          <w:szCs w:val="24"/>
        </w:rPr>
        <w:t>4</w:t>
      </w:r>
      <w:r w:rsidRPr="00AC60EB">
        <w:rPr>
          <w:rFonts w:ascii="Times New Roman" w:hAnsi="Times New Roman"/>
          <w:sz w:val="24"/>
          <w:szCs w:val="24"/>
        </w:rPr>
        <w:t>,</w:t>
      </w:r>
      <w:r w:rsidR="0061099D">
        <w:rPr>
          <w:rFonts w:ascii="Times New Roman" w:hAnsi="Times New Roman"/>
          <w:sz w:val="24"/>
          <w:szCs w:val="24"/>
        </w:rPr>
        <w:t>9</w:t>
      </w:r>
      <w:r w:rsidRPr="00AC60EB">
        <w:rPr>
          <w:rFonts w:ascii="Times New Roman" w:hAnsi="Times New Roman"/>
          <w:sz w:val="24"/>
          <w:szCs w:val="24"/>
        </w:rPr>
        <w:t xml:space="preserve"> %, t. y. 0,6 % daugiau lyginant su 2024-2025 m. m.</w:t>
      </w:r>
    </w:p>
    <w:p w14:paraId="26FDA790" w14:textId="77777777" w:rsidR="004644F8" w:rsidRPr="002D1C7E" w:rsidRDefault="004644F8" w:rsidP="004644F8">
      <w:pPr>
        <w:tabs>
          <w:tab w:val="left" w:pos="284"/>
          <w:tab w:val="left" w:pos="993"/>
          <w:tab w:val="left" w:pos="4153"/>
          <w:tab w:val="left" w:pos="8306"/>
        </w:tabs>
        <w:autoSpaceDE w:val="0"/>
        <w:adjustRightInd w:val="0"/>
        <w:spacing w:after="0"/>
        <w:rPr>
          <w:rFonts w:ascii="Times New Roman" w:hAnsi="Times New Roman"/>
          <w:b/>
          <w:color w:val="0070C0"/>
          <w:sz w:val="20"/>
          <w:szCs w:val="20"/>
        </w:rPr>
      </w:pPr>
    </w:p>
    <w:p w14:paraId="6C11F9C1" w14:textId="77777777" w:rsidR="004644F8" w:rsidRPr="00FD65A5" w:rsidRDefault="004644F8" w:rsidP="004644F8">
      <w:pPr>
        <w:tabs>
          <w:tab w:val="left" w:pos="284"/>
          <w:tab w:val="left" w:pos="993"/>
          <w:tab w:val="left" w:pos="4153"/>
          <w:tab w:val="left" w:pos="8306"/>
        </w:tabs>
        <w:autoSpaceDE w:val="0"/>
        <w:adjustRightInd w:val="0"/>
        <w:spacing w:after="0"/>
        <w:jc w:val="center"/>
        <w:rPr>
          <w:rFonts w:ascii="Times New Roman" w:hAnsi="Times New Roman"/>
          <w:b/>
          <w:sz w:val="24"/>
          <w:szCs w:val="24"/>
        </w:rPr>
      </w:pPr>
      <w:r w:rsidRPr="00FD65A5">
        <w:rPr>
          <w:rFonts w:ascii="Times New Roman" w:hAnsi="Times New Roman"/>
          <w:b/>
          <w:sz w:val="24"/>
          <w:szCs w:val="24"/>
        </w:rPr>
        <w:t xml:space="preserve">IU ir PU ugdyme dalyvaujančių 3-5 metų vaikų </w:t>
      </w:r>
      <w:proofErr w:type="gramStart"/>
      <w:r w:rsidRPr="00FD65A5">
        <w:rPr>
          <w:rFonts w:ascii="Times New Roman" w:hAnsi="Times New Roman"/>
          <w:b/>
          <w:sz w:val="24"/>
          <w:szCs w:val="24"/>
        </w:rPr>
        <w:t>dalis</w:t>
      </w:r>
      <w:proofErr w:type="gramEnd"/>
      <w:r w:rsidRPr="00FD65A5">
        <w:rPr>
          <w:rFonts w:ascii="Times New Roman" w:hAnsi="Times New Roman"/>
          <w:b/>
          <w:sz w:val="24"/>
          <w:szCs w:val="24"/>
        </w:rPr>
        <w:t xml:space="preserve"> (%)</w:t>
      </w:r>
    </w:p>
    <w:p w14:paraId="08A75508" w14:textId="77777777" w:rsidR="004644F8" w:rsidRPr="00FD65A5" w:rsidRDefault="004644F8" w:rsidP="004644F8">
      <w:pPr>
        <w:tabs>
          <w:tab w:val="left" w:pos="284"/>
          <w:tab w:val="left" w:pos="993"/>
          <w:tab w:val="left" w:pos="4153"/>
          <w:tab w:val="left" w:pos="8306"/>
        </w:tabs>
        <w:autoSpaceDE w:val="0"/>
        <w:adjustRightInd w:val="0"/>
        <w:spacing w:after="0" w:line="276" w:lineRule="auto"/>
        <w:jc w:val="both"/>
        <w:rPr>
          <w:rFonts w:ascii="Times New Roman" w:hAnsi="Times New Roman"/>
          <w:sz w:val="24"/>
          <w:szCs w:val="24"/>
        </w:rPr>
      </w:pPr>
      <w:r w:rsidRPr="00FD65A5">
        <w:rPr>
          <w:noProof/>
          <w:lang w:val="lt-LT" w:eastAsia="lt-LT"/>
        </w:rPr>
        <w:drawing>
          <wp:inline distT="0" distB="0" distL="0" distR="0" wp14:anchorId="23EB4593" wp14:editId="13D8F0BF">
            <wp:extent cx="5722620" cy="2057400"/>
            <wp:effectExtent l="0" t="0" r="11430" b="0"/>
            <wp:docPr id="1040730360"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DA4CE9A-B582-773D-1F60-FC8528CA80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675C763" w14:textId="77777777" w:rsidR="004644F8" w:rsidRPr="00FD65A5" w:rsidRDefault="004644F8" w:rsidP="004644F8">
      <w:pPr>
        <w:autoSpaceDE w:val="0"/>
        <w:spacing w:after="0" w:line="276" w:lineRule="auto"/>
        <w:jc w:val="center"/>
      </w:pPr>
    </w:p>
    <w:p w14:paraId="3F6ECC46" w14:textId="77777777" w:rsidR="004644F8" w:rsidRPr="00FD65A5" w:rsidRDefault="004644F8" w:rsidP="004644F8">
      <w:pPr>
        <w:spacing w:after="0" w:line="276" w:lineRule="auto"/>
        <w:ind w:firstLine="709"/>
        <w:jc w:val="both"/>
        <w:rPr>
          <w:rFonts w:ascii="Times New Roman" w:hAnsi="Times New Roman"/>
          <w:i/>
          <w:sz w:val="20"/>
          <w:szCs w:val="20"/>
        </w:rPr>
      </w:pPr>
      <w:r w:rsidRPr="00FD65A5">
        <w:rPr>
          <w:rFonts w:ascii="Times New Roman" w:hAnsi="Times New Roman"/>
          <w:i/>
          <w:sz w:val="20"/>
          <w:szCs w:val="20"/>
        </w:rPr>
        <w:t>Duomenų šaltinis – ŠVIS.</w:t>
      </w:r>
    </w:p>
    <w:p w14:paraId="189F72D2" w14:textId="77777777" w:rsidR="004644F8" w:rsidRPr="00FD65A5" w:rsidRDefault="004644F8" w:rsidP="004644F8">
      <w:pPr>
        <w:autoSpaceDE w:val="0"/>
        <w:spacing w:after="0" w:line="276" w:lineRule="auto"/>
      </w:pPr>
    </w:p>
    <w:p w14:paraId="64AABEB8" w14:textId="03352E4B" w:rsidR="00016F08" w:rsidRDefault="004644F8" w:rsidP="004644F8">
      <w:pPr>
        <w:autoSpaceDE w:val="0"/>
        <w:adjustRightInd w:val="0"/>
        <w:spacing w:after="0" w:line="276" w:lineRule="auto"/>
        <w:ind w:firstLine="709"/>
        <w:jc w:val="both"/>
        <w:rPr>
          <w:rFonts w:ascii="Times New Roman" w:hAnsi="Times New Roman"/>
          <w:sz w:val="24"/>
          <w:szCs w:val="24"/>
        </w:rPr>
      </w:pPr>
      <w:r w:rsidRPr="00FD65A5">
        <w:rPr>
          <w:rFonts w:ascii="Times New Roman" w:hAnsi="Times New Roman"/>
          <w:sz w:val="24"/>
          <w:szCs w:val="24"/>
        </w:rPr>
        <w:t>Bendrojo ugdymo mokyklose pagal ikimokyklinio ugdymo programą ugdėsi 176 vaikai</w:t>
      </w:r>
      <w:r w:rsidR="00016F08">
        <w:rPr>
          <w:rFonts w:ascii="Times New Roman" w:hAnsi="Times New Roman"/>
          <w:sz w:val="24"/>
          <w:szCs w:val="24"/>
        </w:rPr>
        <w:t xml:space="preserve"> (2024 m. </w:t>
      </w:r>
      <w:r w:rsidR="00347E55">
        <w:rPr>
          <w:rFonts w:ascii="Times New Roman" w:hAnsi="Times New Roman"/>
          <w:sz w:val="24"/>
          <w:szCs w:val="24"/>
        </w:rPr>
        <w:t>- 186,</w:t>
      </w:r>
      <w:r w:rsidR="00016F08">
        <w:rPr>
          <w:rFonts w:ascii="Times New Roman" w:hAnsi="Times New Roman"/>
          <w:sz w:val="24"/>
          <w:szCs w:val="24"/>
        </w:rPr>
        <w:t xml:space="preserve"> 2023 m. - 218), p</w:t>
      </w:r>
      <w:r w:rsidR="00016F08" w:rsidRPr="00016F08">
        <w:rPr>
          <w:rFonts w:ascii="Times New Roman" w:hAnsi="Times New Roman"/>
          <w:sz w:val="24"/>
          <w:szCs w:val="24"/>
        </w:rPr>
        <w:t>agal priešmok</w:t>
      </w:r>
      <w:r w:rsidR="000B6AC3">
        <w:rPr>
          <w:rFonts w:ascii="Times New Roman" w:hAnsi="Times New Roman"/>
          <w:sz w:val="24"/>
          <w:szCs w:val="24"/>
        </w:rPr>
        <w:t xml:space="preserve">yklinio ugdymo programą ugdėsi </w:t>
      </w:r>
      <w:r w:rsidR="00347E55">
        <w:rPr>
          <w:rFonts w:ascii="Times New Roman" w:hAnsi="Times New Roman"/>
          <w:sz w:val="24"/>
          <w:szCs w:val="24"/>
        </w:rPr>
        <w:t>217 vaikų (2024 m. - 236,</w:t>
      </w:r>
      <w:r w:rsidR="00016F08" w:rsidRPr="00016F08">
        <w:rPr>
          <w:rFonts w:ascii="Times New Roman" w:hAnsi="Times New Roman"/>
          <w:sz w:val="24"/>
          <w:szCs w:val="24"/>
        </w:rPr>
        <w:t xml:space="preserve"> 2023 m. - 244). </w:t>
      </w:r>
      <w:r w:rsidRPr="00FD65A5">
        <w:rPr>
          <w:rFonts w:ascii="Times New Roman" w:hAnsi="Times New Roman"/>
          <w:sz w:val="24"/>
          <w:szCs w:val="24"/>
        </w:rPr>
        <w:t xml:space="preserve"> </w:t>
      </w:r>
    </w:p>
    <w:p w14:paraId="3804B084" w14:textId="65677207" w:rsidR="004644F8" w:rsidRPr="00FD65A5" w:rsidRDefault="004644F8" w:rsidP="004644F8">
      <w:pPr>
        <w:autoSpaceDE w:val="0"/>
        <w:adjustRightInd w:val="0"/>
        <w:spacing w:after="0" w:line="276" w:lineRule="auto"/>
        <w:ind w:firstLine="709"/>
        <w:jc w:val="both"/>
        <w:rPr>
          <w:rFonts w:ascii="Times New Roman" w:hAnsi="Times New Roman"/>
          <w:sz w:val="24"/>
          <w:szCs w:val="24"/>
        </w:rPr>
      </w:pPr>
      <w:r w:rsidRPr="00FD65A5">
        <w:rPr>
          <w:rFonts w:ascii="Times New Roman" w:hAnsi="Times New Roman"/>
          <w:sz w:val="24"/>
          <w:szCs w:val="24"/>
        </w:rPr>
        <w:t>Priešmokyklinio</w:t>
      </w:r>
      <w:r w:rsidRPr="00FD65A5">
        <w:rPr>
          <w:rFonts w:ascii="Times New Roman" w:hAnsi="Times New Roman"/>
          <w:b/>
          <w:bCs/>
          <w:sz w:val="24"/>
          <w:szCs w:val="24"/>
        </w:rPr>
        <w:t xml:space="preserve"> </w:t>
      </w:r>
      <w:r w:rsidRPr="00FD65A5">
        <w:rPr>
          <w:rFonts w:ascii="Times New Roman" w:hAnsi="Times New Roman"/>
          <w:sz w:val="24"/>
          <w:szCs w:val="24"/>
        </w:rPr>
        <w:t>ugdymo programą įgyve</w:t>
      </w:r>
      <w:r w:rsidR="00016F08">
        <w:rPr>
          <w:rFonts w:ascii="Times New Roman" w:hAnsi="Times New Roman"/>
          <w:sz w:val="24"/>
          <w:szCs w:val="24"/>
        </w:rPr>
        <w:t xml:space="preserve">ndino 3 ikimokyklinio ugdymo, </w:t>
      </w:r>
      <w:r w:rsidRPr="00FD65A5">
        <w:rPr>
          <w:rFonts w:ascii="Times New Roman" w:hAnsi="Times New Roman"/>
          <w:sz w:val="24"/>
          <w:szCs w:val="24"/>
        </w:rPr>
        <w:t>6 bendrojo ugdymo mokyklos</w:t>
      </w:r>
      <w:r w:rsidR="00016F08">
        <w:rPr>
          <w:rFonts w:ascii="Times New Roman" w:hAnsi="Times New Roman"/>
          <w:sz w:val="24"/>
          <w:szCs w:val="24"/>
        </w:rPr>
        <w:t xml:space="preserve"> ir </w:t>
      </w:r>
      <w:r w:rsidR="00016F08" w:rsidRPr="00016F08">
        <w:rPr>
          <w:rFonts w:ascii="Times New Roman" w:hAnsi="Times New Roman"/>
          <w:sz w:val="24"/>
          <w:szCs w:val="24"/>
        </w:rPr>
        <w:t>Raseinių mokykla-daugiafunkcis centras „Spindulys“.</w:t>
      </w:r>
    </w:p>
    <w:p w14:paraId="5C07D7D6" w14:textId="77777777" w:rsidR="00347E55" w:rsidRDefault="004644F8" w:rsidP="00347E55">
      <w:pPr>
        <w:autoSpaceDE w:val="0"/>
        <w:adjustRightInd w:val="0"/>
        <w:spacing w:after="0" w:line="276" w:lineRule="auto"/>
        <w:ind w:right="-2" w:firstLine="709"/>
        <w:jc w:val="both"/>
        <w:rPr>
          <w:rFonts w:ascii="Times New Roman" w:hAnsi="Times New Roman"/>
          <w:sz w:val="24"/>
          <w:szCs w:val="24"/>
        </w:rPr>
      </w:pPr>
      <w:r w:rsidRPr="00FD65A5">
        <w:rPr>
          <w:rFonts w:ascii="Times New Roman" w:hAnsi="Times New Roman"/>
          <w:sz w:val="24"/>
          <w:szCs w:val="24"/>
        </w:rPr>
        <w:lastRenderedPageBreak/>
        <w:t xml:space="preserve">Mažėjant vaikų skaičiui 2025 m. sukomplektuotos </w:t>
      </w:r>
      <w:proofErr w:type="gramStart"/>
      <w:r w:rsidRPr="00FD65A5">
        <w:rPr>
          <w:rFonts w:ascii="Times New Roman" w:hAnsi="Times New Roman"/>
          <w:sz w:val="24"/>
          <w:szCs w:val="24"/>
        </w:rPr>
        <w:t>3</w:t>
      </w:r>
      <w:proofErr w:type="gramEnd"/>
      <w:r w:rsidRPr="00FD65A5">
        <w:rPr>
          <w:rFonts w:ascii="Times New Roman" w:hAnsi="Times New Roman"/>
          <w:sz w:val="24"/>
          <w:szCs w:val="24"/>
        </w:rPr>
        <w:t xml:space="preserve"> jungtinės priešmokyklinio ugdymo grupės. 2024 m. nesukomplektuota jungtinių priešmokyklinio ugdymo grupių. 2023 </w:t>
      </w:r>
      <w:r w:rsidR="00347E55">
        <w:rPr>
          <w:rFonts w:ascii="Times New Roman" w:hAnsi="Times New Roman"/>
          <w:sz w:val="24"/>
          <w:szCs w:val="24"/>
        </w:rPr>
        <w:t xml:space="preserve">m. buvo sukomplektuota 1 grupė.                                                                                    </w:t>
      </w:r>
    </w:p>
    <w:p w14:paraId="0D6D82BC" w14:textId="314DB339" w:rsidR="004644F8" w:rsidRPr="00FD65A5" w:rsidRDefault="00347E55" w:rsidP="00347E55">
      <w:pPr>
        <w:autoSpaceDE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Raseinių </w:t>
      </w:r>
      <w:r w:rsidR="004644F8" w:rsidRPr="00FD65A5">
        <w:rPr>
          <w:rFonts w:ascii="Times New Roman" w:hAnsi="Times New Roman"/>
          <w:sz w:val="24"/>
          <w:szCs w:val="24"/>
        </w:rPr>
        <w:t xml:space="preserve">mokykloje-daugiafunkciame centre </w:t>
      </w:r>
      <w:r w:rsidR="004644F8" w:rsidRPr="00FD65A5">
        <w:rPr>
          <w:rFonts w:ascii="Times New Roman" w:eastAsia="Times New Roman" w:hAnsi="Times New Roman"/>
          <w:sz w:val="24"/>
          <w:szCs w:val="24"/>
        </w:rPr>
        <w:t>„Spindulys</w:t>
      </w:r>
      <w:proofErr w:type="gramStart"/>
      <w:r w:rsidR="004644F8" w:rsidRPr="00FD65A5">
        <w:rPr>
          <w:rFonts w:ascii="Times New Roman" w:eastAsia="Times New Roman" w:hAnsi="Times New Roman"/>
          <w:sz w:val="24"/>
          <w:szCs w:val="24"/>
        </w:rPr>
        <w:t>“</w:t>
      </w:r>
      <w:r>
        <w:rPr>
          <w:rFonts w:ascii="Times New Roman" w:hAnsi="Times New Roman"/>
          <w:sz w:val="24"/>
          <w:szCs w:val="24"/>
        </w:rPr>
        <w:t xml:space="preserve"> </w:t>
      </w:r>
      <w:r w:rsidR="00FC4C0B">
        <w:rPr>
          <w:rFonts w:ascii="Times New Roman" w:hAnsi="Times New Roman"/>
          <w:sz w:val="24"/>
          <w:szCs w:val="24"/>
        </w:rPr>
        <w:t>ugdėsi</w:t>
      </w:r>
      <w:proofErr w:type="gramEnd"/>
      <w:r w:rsidR="00FC4C0B">
        <w:rPr>
          <w:rFonts w:ascii="Times New Roman" w:hAnsi="Times New Roman"/>
          <w:sz w:val="24"/>
          <w:szCs w:val="24"/>
        </w:rPr>
        <w:t xml:space="preserve"> </w:t>
      </w:r>
      <w:r w:rsidR="004644F8" w:rsidRPr="00FD65A5">
        <w:rPr>
          <w:rFonts w:ascii="Times New Roman" w:hAnsi="Times New Roman"/>
          <w:sz w:val="24"/>
          <w:szCs w:val="24"/>
        </w:rPr>
        <w:t>14</w:t>
      </w:r>
      <w:r w:rsidR="00134E3B">
        <w:rPr>
          <w:rFonts w:ascii="Times New Roman" w:hAnsi="Times New Roman"/>
          <w:sz w:val="24"/>
          <w:szCs w:val="24"/>
        </w:rPr>
        <w:t xml:space="preserve"> </w:t>
      </w:r>
      <w:r w:rsidR="00016F08" w:rsidRPr="00016F08">
        <w:rPr>
          <w:rFonts w:ascii="Times New Roman" w:hAnsi="Times New Roman"/>
          <w:sz w:val="24"/>
          <w:szCs w:val="24"/>
        </w:rPr>
        <w:t>(6 pagal ikimokyklinio ir 8 pagal priešmokyklinio ugdymo programas)</w:t>
      </w:r>
      <w:r w:rsidR="00134E3B">
        <w:rPr>
          <w:rFonts w:ascii="Times New Roman" w:hAnsi="Times New Roman"/>
          <w:sz w:val="24"/>
          <w:szCs w:val="24"/>
        </w:rPr>
        <w:t xml:space="preserve"> vaikų</w:t>
      </w:r>
      <w:r w:rsidR="00016F08" w:rsidRPr="00016F08">
        <w:rPr>
          <w:rFonts w:ascii="Times New Roman" w:hAnsi="Times New Roman"/>
          <w:sz w:val="24"/>
          <w:szCs w:val="24"/>
        </w:rPr>
        <w:t xml:space="preserve"> </w:t>
      </w:r>
      <w:r w:rsidR="004644F8" w:rsidRPr="00FD65A5">
        <w:rPr>
          <w:rFonts w:ascii="Times New Roman" w:hAnsi="Times New Roman"/>
          <w:sz w:val="24"/>
          <w:szCs w:val="24"/>
        </w:rPr>
        <w:t xml:space="preserve">(2024 m. </w:t>
      </w:r>
      <w:r>
        <w:rPr>
          <w:rFonts w:ascii="Times New Roman" w:hAnsi="Times New Roman"/>
          <w:sz w:val="24"/>
          <w:szCs w:val="24"/>
        </w:rPr>
        <w:t>- 8,</w:t>
      </w:r>
      <w:r w:rsidR="004644F8" w:rsidRPr="00FD65A5">
        <w:rPr>
          <w:rFonts w:ascii="Times New Roman" w:hAnsi="Times New Roman"/>
          <w:sz w:val="24"/>
          <w:szCs w:val="24"/>
        </w:rPr>
        <w:t xml:space="preserve"> 2023 m. </w:t>
      </w:r>
      <w:r w:rsidR="00134E3B">
        <w:rPr>
          <w:rFonts w:ascii="Times New Roman" w:hAnsi="Times New Roman"/>
          <w:sz w:val="24"/>
          <w:szCs w:val="24"/>
        </w:rPr>
        <w:t>-</w:t>
      </w:r>
      <w:r w:rsidR="004644F8" w:rsidRPr="00FD65A5">
        <w:rPr>
          <w:rFonts w:ascii="Times New Roman" w:hAnsi="Times New Roman"/>
          <w:sz w:val="24"/>
          <w:szCs w:val="24"/>
        </w:rPr>
        <w:t xml:space="preserve"> 5)</w:t>
      </w:r>
      <w:r w:rsidR="00016F08">
        <w:rPr>
          <w:rFonts w:ascii="Times New Roman" w:hAnsi="Times New Roman"/>
          <w:sz w:val="24"/>
          <w:szCs w:val="24"/>
        </w:rPr>
        <w:t>.</w:t>
      </w:r>
      <w:r w:rsidR="004644F8" w:rsidRPr="00FD65A5">
        <w:rPr>
          <w:rFonts w:ascii="Times New Roman" w:hAnsi="Times New Roman"/>
          <w:sz w:val="24"/>
          <w:szCs w:val="24"/>
        </w:rPr>
        <w:t xml:space="preserve"> </w:t>
      </w:r>
      <w:r w:rsidR="00FC4C0B">
        <w:rPr>
          <w:rFonts w:ascii="Times New Roman" w:hAnsi="Times New Roman"/>
          <w:sz w:val="24"/>
          <w:szCs w:val="24"/>
        </w:rPr>
        <w:t xml:space="preserve"> </w:t>
      </w:r>
    </w:p>
    <w:p w14:paraId="3D3D20D1" w14:textId="42CBCEE8" w:rsidR="004644F8" w:rsidRPr="00FD65A5" w:rsidRDefault="004644F8" w:rsidP="004644F8">
      <w:pPr>
        <w:autoSpaceDE w:val="0"/>
        <w:adjustRightInd w:val="0"/>
        <w:spacing w:after="0" w:line="276" w:lineRule="auto"/>
        <w:ind w:right="-2" w:firstLine="709"/>
        <w:jc w:val="both"/>
        <w:rPr>
          <w:rFonts w:ascii="Times New Roman" w:hAnsi="Times New Roman"/>
          <w:sz w:val="24"/>
          <w:szCs w:val="24"/>
        </w:rPr>
      </w:pPr>
      <w:r w:rsidRPr="00FD65A5">
        <w:rPr>
          <w:rFonts w:ascii="Times New Roman" w:hAnsi="Times New Roman"/>
          <w:sz w:val="24"/>
          <w:szCs w:val="24"/>
        </w:rPr>
        <w:t xml:space="preserve">Iš viso 18 priešmokyklinio ugdymo grupių lankė 238 (5-6 metų) vaikai (2024 m. </w:t>
      </w:r>
      <w:r w:rsidR="00D47318">
        <w:rPr>
          <w:rFonts w:ascii="Times New Roman" w:hAnsi="Times New Roman"/>
          <w:sz w:val="24"/>
          <w:szCs w:val="24"/>
        </w:rPr>
        <w:t>-</w:t>
      </w:r>
      <w:r w:rsidRPr="00FD65A5">
        <w:rPr>
          <w:rFonts w:ascii="Times New Roman" w:hAnsi="Times New Roman"/>
          <w:sz w:val="24"/>
          <w:szCs w:val="24"/>
        </w:rPr>
        <w:t xml:space="preserve"> 242</w:t>
      </w:r>
      <w:r w:rsidR="00347E55">
        <w:rPr>
          <w:rFonts w:ascii="Times New Roman" w:hAnsi="Times New Roman"/>
          <w:sz w:val="24"/>
          <w:szCs w:val="24"/>
        </w:rPr>
        <w:t>,</w:t>
      </w:r>
      <w:r w:rsidRPr="00FD65A5">
        <w:rPr>
          <w:rFonts w:ascii="Times New Roman" w:hAnsi="Times New Roman"/>
          <w:sz w:val="24"/>
          <w:szCs w:val="24"/>
        </w:rPr>
        <w:t xml:space="preserve"> 2023 m. - 262).</w:t>
      </w:r>
    </w:p>
    <w:p w14:paraId="6D20C671" w14:textId="54ADFB7D" w:rsidR="004644F8" w:rsidRPr="00FD65A5" w:rsidRDefault="004644F8" w:rsidP="004644F8">
      <w:pPr>
        <w:tabs>
          <w:tab w:val="left" w:pos="851"/>
        </w:tabs>
        <w:spacing w:after="0" w:line="276" w:lineRule="auto"/>
        <w:ind w:firstLine="709"/>
        <w:jc w:val="both"/>
        <w:rPr>
          <w:rFonts w:ascii="Times New Roman" w:eastAsia="Times New Roman" w:hAnsi="Times New Roman"/>
          <w:sz w:val="24"/>
        </w:rPr>
      </w:pPr>
      <w:r w:rsidRPr="00FD65A5">
        <w:rPr>
          <w:rFonts w:ascii="Times New Roman" w:eastAsia="Times New Roman" w:hAnsi="Times New Roman"/>
          <w:sz w:val="24"/>
        </w:rPr>
        <w:t>Užtikrinant ankstyvojo amžiaus vaikų ugdymo prieinamumą, siekiama daugiau priešmokyklinio ugdymo grupių komplektuoti bendrojo ugdymo mokyklose. Taip užtikrinamas ikimokyklinio ugdymo prieinamumas. Nuo 2021 metų į ikimokykl</w:t>
      </w:r>
      <w:r w:rsidR="00134E3B">
        <w:rPr>
          <w:rFonts w:ascii="Times New Roman" w:eastAsia="Times New Roman" w:hAnsi="Times New Roman"/>
          <w:sz w:val="24"/>
        </w:rPr>
        <w:t>inio ugdymo grupes patenka visi</w:t>
      </w:r>
      <w:r w:rsidRPr="00FD65A5">
        <w:rPr>
          <w:rFonts w:ascii="Times New Roman" w:eastAsia="Times New Roman" w:hAnsi="Times New Roman"/>
          <w:sz w:val="24"/>
        </w:rPr>
        <w:t xml:space="preserve"> norintys ugdytis pagal ikimokyklinio ugdymo programas</w:t>
      </w:r>
      <w:r w:rsidR="00134E3B">
        <w:rPr>
          <w:rFonts w:ascii="Times New Roman" w:eastAsia="Times New Roman" w:hAnsi="Times New Roman"/>
          <w:sz w:val="24"/>
        </w:rPr>
        <w:t xml:space="preserve"> </w:t>
      </w:r>
      <w:r w:rsidRPr="00FD65A5">
        <w:rPr>
          <w:rFonts w:ascii="Times New Roman" w:eastAsia="Times New Roman" w:hAnsi="Times New Roman"/>
          <w:sz w:val="24"/>
        </w:rPr>
        <w:t>vaikai.</w:t>
      </w:r>
      <w:r w:rsidR="009167C6">
        <w:rPr>
          <w:rFonts w:ascii="Times New Roman" w:eastAsia="Times New Roman" w:hAnsi="Times New Roman"/>
          <w:sz w:val="24"/>
        </w:rPr>
        <w:t xml:space="preserve">    </w:t>
      </w:r>
    </w:p>
    <w:p w14:paraId="1D69D90F" w14:textId="02EEB1BC" w:rsidR="004644F8" w:rsidRPr="00FD65A5" w:rsidRDefault="004644F8" w:rsidP="004644F8">
      <w:pPr>
        <w:tabs>
          <w:tab w:val="left" w:pos="851"/>
          <w:tab w:val="left" w:pos="993"/>
        </w:tabs>
        <w:spacing w:after="0" w:line="276" w:lineRule="auto"/>
        <w:ind w:right="-2" w:firstLine="709"/>
        <w:jc w:val="both"/>
        <w:rPr>
          <w:rFonts w:ascii="Times New Roman" w:eastAsia="Times New Roman" w:hAnsi="Times New Roman"/>
          <w:sz w:val="24"/>
          <w:szCs w:val="24"/>
        </w:rPr>
      </w:pPr>
      <w:r w:rsidRPr="00FD65A5">
        <w:rPr>
          <w:rFonts w:ascii="Times New Roman" w:eastAsia="Times New Roman" w:hAnsi="Times New Roman"/>
          <w:sz w:val="24"/>
          <w:szCs w:val="24"/>
        </w:rPr>
        <w:t>Vadovaujantis Lietuvos Respublikos švietimo, mokslo ir sporto ministro ir Lietuvos Respublikos socialinės apsaugos ir darbo ministro 2012 m. balandžio 26 d. įsakymu Nr. V-735/ A1-208 „Dėl privalomo ikimokyklinio ugdymo nustatymo ir skyrimo tvarkos aprašo patvirtinimo“ privalomas ikimokyklinis ugdymas 2025 metais buvo paskirtas 1</w:t>
      </w:r>
      <w:r w:rsidR="00307506">
        <w:rPr>
          <w:rFonts w:ascii="Times New Roman" w:eastAsia="Times New Roman" w:hAnsi="Times New Roman"/>
          <w:sz w:val="24"/>
          <w:szCs w:val="24"/>
        </w:rPr>
        <w:t>4</w:t>
      </w:r>
      <w:r w:rsidRPr="00FD65A5">
        <w:rPr>
          <w:rFonts w:ascii="Times New Roman" w:eastAsia="Times New Roman" w:hAnsi="Times New Roman"/>
          <w:sz w:val="24"/>
          <w:szCs w:val="24"/>
        </w:rPr>
        <w:t xml:space="preserve"> </w:t>
      </w:r>
      <w:r w:rsidR="00347E55">
        <w:rPr>
          <w:rFonts w:ascii="Times New Roman" w:eastAsia="Times New Roman" w:hAnsi="Times New Roman"/>
          <w:sz w:val="24"/>
          <w:szCs w:val="24"/>
        </w:rPr>
        <w:t xml:space="preserve">vaikų </w:t>
      </w:r>
      <w:r w:rsidRPr="00FD65A5">
        <w:rPr>
          <w:rFonts w:ascii="Times New Roman" w:eastAsia="Times New Roman" w:hAnsi="Times New Roman"/>
          <w:sz w:val="24"/>
          <w:szCs w:val="24"/>
        </w:rPr>
        <w:t xml:space="preserve">(2024 m. </w:t>
      </w:r>
      <w:r w:rsidR="00134E3B">
        <w:rPr>
          <w:rFonts w:ascii="Times New Roman" w:eastAsia="Times New Roman" w:hAnsi="Times New Roman"/>
          <w:sz w:val="24"/>
          <w:szCs w:val="24"/>
        </w:rPr>
        <w:t>-</w:t>
      </w:r>
      <w:r w:rsidRPr="00FD65A5">
        <w:rPr>
          <w:rFonts w:ascii="Times New Roman" w:eastAsia="Times New Roman" w:hAnsi="Times New Roman"/>
          <w:sz w:val="24"/>
          <w:szCs w:val="24"/>
        </w:rPr>
        <w:t xml:space="preserve"> 8, 2023 m. </w:t>
      </w:r>
      <w:r w:rsidR="00134E3B">
        <w:rPr>
          <w:rFonts w:ascii="Times New Roman" w:eastAsia="Times New Roman" w:hAnsi="Times New Roman"/>
          <w:sz w:val="24"/>
          <w:szCs w:val="24"/>
        </w:rPr>
        <w:t>-</w:t>
      </w:r>
      <w:r w:rsidR="00347E55">
        <w:rPr>
          <w:rFonts w:ascii="Times New Roman" w:eastAsia="Times New Roman" w:hAnsi="Times New Roman"/>
          <w:sz w:val="24"/>
          <w:szCs w:val="24"/>
        </w:rPr>
        <w:t xml:space="preserve"> 12). </w:t>
      </w:r>
      <w:r w:rsidRPr="00FD65A5">
        <w:rPr>
          <w:rFonts w:ascii="Times New Roman" w:eastAsia="Times New Roman" w:hAnsi="Times New Roman"/>
          <w:sz w:val="24"/>
          <w:szCs w:val="24"/>
        </w:rPr>
        <w:t xml:space="preserve">Iš viso švietimo įstaigose ugdėsi </w:t>
      </w:r>
      <w:r w:rsidR="00307506">
        <w:rPr>
          <w:rFonts w:ascii="Times New Roman" w:eastAsia="Times New Roman" w:hAnsi="Times New Roman"/>
          <w:sz w:val="24"/>
          <w:szCs w:val="24"/>
        </w:rPr>
        <w:t>33</w:t>
      </w:r>
      <w:r w:rsidRPr="00FD65A5">
        <w:rPr>
          <w:rFonts w:ascii="Times New Roman" w:eastAsia="Times New Roman" w:hAnsi="Times New Roman"/>
          <w:sz w:val="24"/>
          <w:szCs w:val="24"/>
        </w:rPr>
        <w:t xml:space="preserve"> </w:t>
      </w:r>
      <w:r w:rsidR="00347E55">
        <w:rPr>
          <w:rFonts w:ascii="Times New Roman" w:eastAsia="Times New Roman" w:hAnsi="Times New Roman"/>
          <w:sz w:val="24"/>
          <w:szCs w:val="24"/>
        </w:rPr>
        <w:t xml:space="preserve">vaikai </w:t>
      </w:r>
      <w:r w:rsidRPr="00FD65A5">
        <w:rPr>
          <w:rFonts w:ascii="Times New Roman" w:eastAsia="Times New Roman" w:hAnsi="Times New Roman"/>
          <w:sz w:val="24"/>
          <w:szCs w:val="24"/>
        </w:rPr>
        <w:t xml:space="preserve">(2024 m. </w:t>
      </w:r>
      <w:r w:rsidR="00134E3B">
        <w:rPr>
          <w:rFonts w:ascii="Times New Roman" w:eastAsia="Times New Roman" w:hAnsi="Times New Roman"/>
          <w:sz w:val="24"/>
          <w:szCs w:val="24"/>
        </w:rPr>
        <w:t>-</w:t>
      </w:r>
      <w:r w:rsidRPr="00FD65A5">
        <w:rPr>
          <w:rFonts w:ascii="Times New Roman" w:eastAsia="Times New Roman" w:hAnsi="Times New Roman"/>
          <w:sz w:val="24"/>
          <w:szCs w:val="24"/>
        </w:rPr>
        <w:t xml:space="preserve"> 32, 2023 m. </w:t>
      </w:r>
      <w:r w:rsidR="00134E3B">
        <w:rPr>
          <w:rFonts w:ascii="Times New Roman" w:eastAsia="Times New Roman" w:hAnsi="Times New Roman"/>
          <w:sz w:val="24"/>
          <w:szCs w:val="24"/>
        </w:rPr>
        <w:t>-</w:t>
      </w:r>
      <w:r w:rsidR="00347E55">
        <w:rPr>
          <w:rFonts w:ascii="Times New Roman" w:eastAsia="Times New Roman" w:hAnsi="Times New Roman"/>
          <w:sz w:val="24"/>
          <w:szCs w:val="24"/>
        </w:rPr>
        <w:t xml:space="preserve"> 33)</w:t>
      </w:r>
      <w:r w:rsidRPr="00FD65A5">
        <w:rPr>
          <w:rFonts w:ascii="Times New Roman" w:eastAsia="Times New Roman" w:hAnsi="Times New Roman"/>
          <w:sz w:val="24"/>
          <w:szCs w:val="24"/>
        </w:rPr>
        <w:t>, kuriems paskirtas privalomas ikimokyklinis ugdymas.</w:t>
      </w:r>
    </w:p>
    <w:p w14:paraId="00B8DF9B" w14:textId="77777777" w:rsidR="004644F8" w:rsidRPr="00BB3D66" w:rsidRDefault="004644F8" w:rsidP="004644F8">
      <w:pPr>
        <w:tabs>
          <w:tab w:val="left" w:pos="851"/>
          <w:tab w:val="left" w:pos="993"/>
        </w:tabs>
        <w:spacing w:after="0" w:line="276" w:lineRule="auto"/>
        <w:ind w:right="-285" w:firstLine="709"/>
        <w:jc w:val="both"/>
        <w:rPr>
          <w:rFonts w:ascii="Times New Roman" w:eastAsia="Times New Roman" w:hAnsi="Times New Roman"/>
          <w:sz w:val="24"/>
          <w:szCs w:val="24"/>
        </w:rPr>
      </w:pPr>
    </w:p>
    <w:p w14:paraId="4F66F7E7" w14:textId="77777777" w:rsidR="004644F8" w:rsidRPr="00694E80" w:rsidRDefault="004644F8" w:rsidP="000A2625">
      <w:pPr>
        <w:autoSpaceDE w:val="0"/>
        <w:autoSpaceDN w:val="0"/>
        <w:adjustRightInd w:val="0"/>
        <w:spacing w:after="0" w:line="240" w:lineRule="auto"/>
        <w:jc w:val="center"/>
        <w:rPr>
          <w:rFonts w:ascii="Times New Roman" w:hAnsi="Times New Roman" w:cs="Times New Roman"/>
          <w:b/>
          <w:bCs/>
          <w:sz w:val="24"/>
          <w:szCs w:val="24"/>
        </w:rPr>
      </w:pPr>
      <w:r w:rsidRPr="00694E80">
        <w:rPr>
          <w:rFonts w:ascii="Times New Roman" w:hAnsi="Times New Roman" w:cs="Times New Roman"/>
          <w:b/>
          <w:bCs/>
          <w:sz w:val="24"/>
          <w:szCs w:val="24"/>
        </w:rPr>
        <w:t xml:space="preserve">Vaikų skaičiaus kaita priešmokyklinio ugdymo grupėse bendrojo ugdymo ir </w:t>
      </w:r>
    </w:p>
    <w:p w14:paraId="2C8456C5" w14:textId="717D909D" w:rsidR="004644F8" w:rsidRDefault="00450AA6" w:rsidP="000A2625">
      <w:pPr>
        <w:autoSpaceDE w:val="0"/>
        <w:autoSpaceDN w:val="0"/>
        <w:adjustRightInd w:val="0"/>
        <w:spacing w:after="0" w:line="240" w:lineRule="auto"/>
        <w:jc w:val="center"/>
        <w:rPr>
          <w:rFonts w:ascii="Times New Roman" w:hAnsi="Times New Roman" w:cs="Times New Roman"/>
          <w:b/>
          <w:bCs/>
          <w:sz w:val="24"/>
          <w:szCs w:val="24"/>
        </w:rPr>
      </w:pPr>
      <w:proofErr w:type="gramStart"/>
      <w:r>
        <w:rPr>
          <w:rFonts w:ascii="Times New Roman" w:hAnsi="Times New Roman" w:cs="Times New Roman"/>
          <w:b/>
          <w:bCs/>
          <w:sz w:val="24"/>
          <w:szCs w:val="24"/>
        </w:rPr>
        <w:t>i</w:t>
      </w:r>
      <w:r w:rsidR="004644F8" w:rsidRPr="00694E80">
        <w:rPr>
          <w:rFonts w:ascii="Times New Roman" w:hAnsi="Times New Roman" w:cs="Times New Roman"/>
          <w:b/>
          <w:bCs/>
          <w:sz w:val="24"/>
          <w:szCs w:val="24"/>
        </w:rPr>
        <w:t>kimokyklinio</w:t>
      </w:r>
      <w:proofErr w:type="gramEnd"/>
      <w:r w:rsidR="000A2625">
        <w:rPr>
          <w:rFonts w:ascii="Times New Roman" w:hAnsi="Times New Roman" w:cs="Times New Roman"/>
          <w:b/>
          <w:bCs/>
          <w:sz w:val="24"/>
          <w:szCs w:val="24"/>
        </w:rPr>
        <w:t xml:space="preserve"> ugdymo mokyklose </w:t>
      </w:r>
    </w:p>
    <w:p w14:paraId="7E2660EE" w14:textId="77777777" w:rsidR="000A2625" w:rsidRPr="00694E80" w:rsidRDefault="000A2625" w:rsidP="000A2625">
      <w:pPr>
        <w:autoSpaceDE w:val="0"/>
        <w:autoSpaceDN w:val="0"/>
        <w:adjustRightInd w:val="0"/>
        <w:spacing w:after="0" w:line="240" w:lineRule="auto"/>
        <w:jc w:val="center"/>
        <w:rPr>
          <w:rFonts w:ascii="Times New Roman" w:hAnsi="Times New Roman" w:cs="Times New Roman"/>
          <w:b/>
          <w:bCs/>
          <w:sz w:val="24"/>
          <w:szCs w:val="24"/>
        </w:rPr>
      </w:pPr>
    </w:p>
    <w:tbl>
      <w:tblPr>
        <w:tblW w:w="5000" w:type="pct"/>
        <w:tblInd w:w="-5" w:type="dxa"/>
        <w:tblLook w:val="0000" w:firstRow="0" w:lastRow="0" w:firstColumn="0" w:lastColumn="0" w:noHBand="0" w:noVBand="0"/>
      </w:tblPr>
      <w:tblGrid>
        <w:gridCol w:w="2091"/>
        <w:gridCol w:w="1734"/>
        <w:gridCol w:w="1738"/>
        <w:gridCol w:w="2026"/>
        <w:gridCol w:w="1755"/>
      </w:tblGrid>
      <w:tr w:rsidR="004644F8" w:rsidRPr="00694E80" w14:paraId="77C7C1DF" w14:textId="77777777" w:rsidTr="004D6437">
        <w:trPr>
          <w:trHeight w:val="1"/>
        </w:trPr>
        <w:tc>
          <w:tcPr>
            <w:tcW w:w="1119" w:type="pct"/>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C018700"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Mokslo metai</w:t>
            </w:r>
          </w:p>
        </w:tc>
        <w:tc>
          <w:tcPr>
            <w:tcW w:w="1858" w:type="pct"/>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1A4F720"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Miesto ir kaimo vietovėse</w:t>
            </w:r>
          </w:p>
        </w:tc>
        <w:tc>
          <w:tcPr>
            <w:tcW w:w="2023" w:type="pct"/>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0A93E4D"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Iš to skaičiaus kaimo vietovėse</w:t>
            </w:r>
          </w:p>
        </w:tc>
      </w:tr>
      <w:tr w:rsidR="004644F8" w:rsidRPr="00694E80" w14:paraId="35708DD1" w14:textId="77777777" w:rsidTr="004D6437">
        <w:trPr>
          <w:trHeight w:val="489"/>
        </w:trPr>
        <w:tc>
          <w:tcPr>
            <w:tcW w:w="1119" w:type="pct"/>
            <w:vMerge/>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565872B" w14:textId="77777777" w:rsidR="004644F8" w:rsidRPr="00694E80" w:rsidRDefault="004644F8" w:rsidP="000A2625">
            <w:pPr>
              <w:autoSpaceDE w:val="0"/>
              <w:autoSpaceDN w:val="0"/>
              <w:adjustRightInd w:val="0"/>
              <w:spacing w:line="240" w:lineRule="auto"/>
              <w:rPr>
                <w:rFonts w:ascii="Calibri" w:hAnsi="Calibri" w:cs="Calibri"/>
                <w:b/>
              </w:rPr>
            </w:pPr>
          </w:p>
        </w:tc>
        <w:tc>
          <w:tcPr>
            <w:tcW w:w="928"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2FF4513" w14:textId="77777777" w:rsidR="004644F8" w:rsidRPr="00694E80" w:rsidRDefault="004644F8" w:rsidP="000A262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grupių</w:t>
            </w:r>
          </w:p>
          <w:p w14:paraId="7609DC8A"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skaičius</w:t>
            </w:r>
          </w:p>
        </w:tc>
        <w:tc>
          <w:tcPr>
            <w:tcW w:w="93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35E96E3" w14:textId="77777777" w:rsidR="004644F8" w:rsidRPr="00694E80" w:rsidRDefault="004644F8" w:rsidP="000A262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vaikų</w:t>
            </w:r>
          </w:p>
          <w:p w14:paraId="0ECF6CF1"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skaičius</w:t>
            </w:r>
          </w:p>
        </w:tc>
        <w:tc>
          <w:tcPr>
            <w:tcW w:w="1084"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4693115F" w14:textId="77777777" w:rsidR="004644F8" w:rsidRPr="00694E80" w:rsidRDefault="004644F8" w:rsidP="000A262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grupių</w:t>
            </w:r>
          </w:p>
          <w:p w14:paraId="130E4FB8"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skaičius</w:t>
            </w:r>
          </w:p>
        </w:tc>
        <w:tc>
          <w:tcPr>
            <w:tcW w:w="939"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2714F008" w14:textId="77777777" w:rsidR="004644F8" w:rsidRPr="00694E80" w:rsidRDefault="004644F8" w:rsidP="000A262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vaikų</w:t>
            </w:r>
          </w:p>
          <w:p w14:paraId="6949207F" w14:textId="77777777" w:rsidR="004644F8" w:rsidRPr="00694E80" w:rsidRDefault="004644F8" w:rsidP="000A2625">
            <w:pPr>
              <w:autoSpaceDE w:val="0"/>
              <w:autoSpaceDN w:val="0"/>
              <w:adjustRightInd w:val="0"/>
              <w:spacing w:after="0" w:line="240" w:lineRule="auto"/>
              <w:jc w:val="center"/>
              <w:rPr>
                <w:rFonts w:ascii="Calibri" w:hAnsi="Calibri" w:cs="Calibri"/>
                <w:b/>
              </w:rPr>
            </w:pPr>
            <w:r w:rsidRPr="00694E80">
              <w:rPr>
                <w:rFonts w:ascii="Times New Roman" w:hAnsi="Times New Roman" w:cs="Times New Roman"/>
                <w:b/>
              </w:rPr>
              <w:t>skaičius</w:t>
            </w:r>
          </w:p>
        </w:tc>
      </w:tr>
      <w:tr w:rsidR="004644F8" w:rsidRPr="00694E80" w14:paraId="031B7211" w14:textId="77777777" w:rsidTr="00FD65A5">
        <w:trPr>
          <w:trHeight w:val="1"/>
        </w:trPr>
        <w:tc>
          <w:tcPr>
            <w:tcW w:w="1119" w:type="pct"/>
            <w:tcBorders>
              <w:top w:val="single" w:sz="4" w:space="0" w:color="000000"/>
              <w:left w:val="single" w:sz="3" w:space="0" w:color="000000"/>
              <w:bottom w:val="single" w:sz="3" w:space="0" w:color="000000"/>
              <w:right w:val="single" w:sz="3" w:space="0" w:color="000000"/>
            </w:tcBorders>
            <w:shd w:val="clear" w:color="000000" w:fill="FFFFFF"/>
          </w:tcPr>
          <w:p w14:paraId="39FD510F"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2025-2026</w:t>
            </w:r>
          </w:p>
        </w:tc>
        <w:tc>
          <w:tcPr>
            <w:tcW w:w="928" w:type="pct"/>
            <w:tcBorders>
              <w:top w:val="single" w:sz="4" w:space="0" w:color="000000"/>
              <w:left w:val="single" w:sz="3" w:space="0" w:color="000000"/>
              <w:bottom w:val="single" w:sz="3" w:space="0" w:color="000000"/>
              <w:right w:val="single" w:sz="3" w:space="0" w:color="000000"/>
            </w:tcBorders>
            <w:shd w:val="clear" w:color="000000" w:fill="FFFFFF"/>
          </w:tcPr>
          <w:p w14:paraId="461B86E3"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18</w:t>
            </w:r>
          </w:p>
        </w:tc>
        <w:tc>
          <w:tcPr>
            <w:tcW w:w="930" w:type="pct"/>
            <w:tcBorders>
              <w:top w:val="single" w:sz="4" w:space="0" w:color="000000"/>
              <w:left w:val="single" w:sz="3" w:space="0" w:color="000000"/>
              <w:bottom w:val="single" w:sz="3" w:space="0" w:color="000000"/>
              <w:right w:val="single" w:sz="3" w:space="0" w:color="000000"/>
            </w:tcBorders>
            <w:shd w:val="clear" w:color="000000" w:fill="FFFFFF"/>
          </w:tcPr>
          <w:p w14:paraId="2912958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217</w:t>
            </w:r>
          </w:p>
        </w:tc>
        <w:tc>
          <w:tcPr>
            <w:tcW w:w="1084" w:type="pct"/>
            <w:tcBorders>
              <w:top w:val="single" w:sz="4" w:space="0" w:color="000000"/>
              <w:left w:val="single" w:sz="3" w:space="0" w:color="000000"/>
              <w:bottom w:val="single" w:sz="3" w:space="0" w:color="000000"/>
              <w:right w:val="single" w:sz="3" w:space="0" w:color="000000"/>
            </w:tcBorders>
            <w:shd w:val="clear" w:color="000000" w:fill="FFFFFF"/>
          </w:tcPr>
          <w:p w14:paraId="48FEEE1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6</w:t>
            </w:r>
          </w:p>
        </w:tc>
        <w:tc>
          <w:tcPr>
            <w:tcW w:w="939" w:type="pct"/>
            <w:tcBorders>
              <w:top w:val="single" w:sz="4" w:space="0" w:color="000000"/>
              <w:left w:val="single" w:sz="3" w:space="0" w:color="000000"/>
              <w:bottom w:val="single" w:sz="3" w:space="0" w:color="000000"/>
              <w:right w:val="single" w:sz="3" w:space="0" w:color="000000"/>
            </w:tcBorders>
            <w:shd w:val="clear" w:color="000000" w:fill="FFFFFF"/>
          </w:tcPr>
          <w:p w14:paraId="77012CA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rPr>
            </w:pPr>
            <w:r w:rsidRPr="00694E80">
              <w:rPr>
                <w:rFonts w:ascii="Times New Roman" w:hAnsi="Times New Roman" w:cs="Times New Roman"/>
                <w:b/>
              </w:rPr>
              <w:t>64</w:t>
            </w:r>
          </w:p>
        </w:tc>
      </w:tr>
      <w:tr w:rsidR="004644F8" w:rsidRPr="00694E80" w14:paraId="56DAD664" w14:textId="77777777" w:rsidTr="00FD65A5">
        <w:trPr>
          <w:trHeight w:val="1"/>
        </w:trPr>
        <w:tc>
          <w:tcPr>
            <w:tcW w:w="1119" w:type="pct"/>
            <w:tcBorders>
              <w:top w:val="single" w:sz="4" w:space="0" w:color="000000"/>
              <w:left w:val="single" w:sz="3" w:space="0" w:color="000000"/>
              <w:bottom w:val="single" w:sz="3" w:space="0" w:color="000000"/>
              <w:right w:val="single" w:sz="3" w:space="0" w:color="000000"/>
            </w:tcBorders>
            <w:shd w:val="clear" w:color="000000" w:fill="FFFFFF"/>
          </w:tcPr>
          <w:p w14:paraId="4EF3B6D7"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2024-2025</w:t>
            </w:r>
          </w:p>
        </w:tc>
        <w:tc>
          <w:tcPr>
            <w:tcW w:w="928" w:type="pct"/>
            <w:tcBorders>
              <w:top w:val="single" w:sz="4" w:space="0" w:color="000000"/>
              <w:left w:val="single" w:sz="3" w:space="0" w:color="000000"/>
              <w:bottom w:val="single" w:sz="3" w:space="0" w:color="000000"/>
              <w:right w:val="single" w:sz="3" w:space="0" w:color="000000"/>
            </w:tcBorders>
            <w:shd w:val="clear" w:color="000000" w:fill="FFFFFF"/>
          </w:tcPr>
          <w:p w14:paraId="76BA2694"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17</w:t>
            </w:r>
          </w:p>
        </w:tc>
        <w:tc>
          <w:tcPr>
            <w:tcW w:w="930" w:type="pct"/>
            <w:tcBorders>
              <w:top w:val="single" w:sz="4" w:space="0" w:color="000000"/>
              <w:left w:val="single" w:sz="3" w:space="0" w:color="000000"/>
              <w:bottom w:val="single" w:sz="3" w:space="0" w:color="000000"/>
              <w:right w:val="single" w:sz="3" w:space="0" w:color="000000"/>
            </w:tcBorders>
            <w:shd w:val="clear" w:color="000000" w:fill="FFFFFF"/>
          </w:tcPr>
          <w:p w14:paraId="5E66EFC1"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236</w:t>
            </w:r>
          </w:p>
        </w:tc>
        <w:tc>
          <w:tcPr>
            <w:tcW w:w="1084" w:type="pct"/>
            <w:tcBorders>
              <w:top w:val="single" w:sz="4" w:space="0" w:color="000000"/>
              <w:left w:val="single" w:sz="3" w:space="0" w:color="000000"/>
              <w:bottom w:val="single" w:sz="3" w:space="0" w:color="000000"/>
              <w:right w:val="single" w:sz="3" w:space="0" w:color="000000"/>
            </w:tcBorders>
            <w:shd w:val="clear" w:color="000000" w:fill="FFFFFF"/>
          </w:tcPr>
          <w:p w14:paraId="2E089FD9"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6</w:t>
            </w:r>
          </w:p>
        </w:tc>
        <w:tc>
          <w:tcPr>
            <w:tcW w:w="939" w:type="pct"/>
            <w:tcBorders>
              <w:top w:val="single" w:sz="4" w:space="0" w:color="000000"/>
              <w:left w:val="single" w:sz="3" w:space="0" w:color="000000"/>
              <w:bottom w:val="single" w:sz="3" w:space="0" w:color="000000"/>
              <w:right w:val="single" w:sz="3" w:space="0" w:color="000000"/>
            </w:tcBorders>
            <w:shd w:val="clear" w:color="000000" w:fill="FFFFFF"/>
          </w:tcPr>
          <w:p w14:paraId="1BE90E6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69</w:t>
            </w:r>
          </w:p>
        </w:tc>
      </w:tr>
      <w:tr w:rsidR="004644F8" w:rsidRPr="00694E80" w14:paraId="1CB76B48" w14:textId="77777777" w:rsidTr="00FD65A5">
        <w:trPr>
          <w:trHeight w:val="1"/>
        </w:trPr>
        <w:tc>
          <w:tcPr>
            <w:tcW w:w="1119" w:type="pct"/>
            <w:tcBorders>
              <w:top w:val="single" w:sz="4" w:space="0" w:color="000000"/>
              <w:left w:val="single" w:sz="3" w:space="0" w:color="000000"/>
              <w:bottom w:val="single" w:sz="3" w:space="0" w:color="000000"/>
              <w:right w:val="single" w:sz="3" w:space="0" w:color="000000"/>
            </w:tcBorders>
            <w:shd w:val="clear" w:color="000000" w:fill="FFFFFF"/>
          </w:tcPr>
          <w:p w14:paraId="245FAB0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2023-2024</w:t>
            </w:r>
          </w:p>
        </w:tc>
        <w:tc>
          <w:tcPr>
            <w:tcW w:w="928" w:type="pct"/>
            <w:tcBorders>
              <w:top w:val="single" w:sz="4" w:space="0" w:color="000000"/>
              <w:left w:val="single" w:sz="3" w:space="0" w:color="000000"/>
              <w:bottom w:val="single" w:sz="3" w:space="0" w:color="000000"/>
              <w:right w:val="single" w:sz="3" w:space="0" w:color="000000"/>
            </w:tcBorders>
            <w:shd w:val="clear" w:color="000000" w:fill="FFFFFF"/>
          </w:tcPr>
          <w:p w14:paraId="0530BFD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17</w:t>
            </w:r>
          </w:p>
        </w:tc>
        <w:tc>
          <w:tcPr>
            <w:tcW w:w="930" w:type="pct"/>
            <w:tcBorders>
              <w:top w:val="single" w:sz="4" w:space="0" w:color="000000"/>
              <w:left w:val="single" w:sz="3" w:space="0" w:color="000000"/>
              <w:bottom w:val="single" w:sz="3" w:space="0" w:color="000000"/>
              <w:right w:val="single" w:sz="3" w:space="0" w:color="000000"/>
            </w:tcBorders>
            <w:shd w:val="clear" w:color="000000" w:fill="FFFFFF"/>
          </w:tcPr>
          <w:p w14:paraId="3A3CCA4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262</w:t>
            </w:r>
          </w:p>
        </w:tc>
        <w:tc>
          <w:tcPr>
            <w:tcW w:w="1084" w:type="pct"/>
            <w:tcBorders>
              <w:top w:val="single" w:sz="4" w:space="0" w:color="000000"/>
              <w:left w:val="single" w:sz="3" w:space="0" w:color="000000"/>
              <w:bottom w:val="single" w:sz="3" w:space="0" w:color="000000"/>
              <w:right w:val="single" w:sz="3" w:space="0" w:color="000000"/>
            </w:tcBorders>
            <w:shd w:val="clear" w:color="000000" w:fill="FFFFFF"/>
          </w:tcPr>
          <w:p w14:paraId="49294649"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6</w:t>
            </w:r>
          </w:p>
        </w:tc>
        <w:tc>
          <w:tcPr>
            <w:tcW w:w="939" w:type="pct"/>
            <w:tcBorders>
              <w:top w:val="single" w:sz="4" w:space="0" w:color="000000"/>
              <w:left w:val="single" w:sz="3" w:space="0" w:color="000000"/>
              <w:bottom w:val="single" w:sz="3" w:space="0" w:color="000000"/>
              <w:right w:val="single" w:sz="3" w:space="0" w:color="000000"/>
            </w:tcBorders>
            <w:shd w:val="clear" w:color="000000" w:fill="FFFFFF"/>
          </w:tcPr>
          <w:p w14:paraId="4F7A2A59"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Cs/>
              </w:rPr>
            </w:pPr>
            <w:r w:rsidRPr="00694E80">
              <w:rPr>
                <w:rFonts w:ascii="Times New Roman" w:hAnsi="Times New Roman" w:cs="Times New Roman"/>
                <w:bCs/>
              </w:rPr>
              <w:t>82</w:t>
            </w:r>
          </w:p>
        </w:tc>
      </w:tr>
    </w:tbl>
    <w:p w14:paraId="439B5F8E" w14:textId="07782466" w:rsidR="004644F8" w:rsidRPr="00694E80" w:rsidRDefault="004644F8" w:rsidP="004644F8">
      <w:pPr>
        <w:autoSpaceDE w:val="0"/>
        <w:autoSpaceDN w:val="0"/>
        <w:adjustRightInd w:val="0"/>
        <w:spacing w:after="120"/>
        <w:ind w:firstLine="709"/>
        <w:jc w:val="both"/>
        <w:rPr>
          <w:rFonts w:ascii="Times New Roman" w:hAnsi="Times New Roman" w:cs="Times New Roman"/>
          <w:i/>
          <w:iCs/>
          <w:sz w:val="20"/>
          <w:szCs w:val="20"/>
        </w:rPr>
      </w:pPr>
      <w:r w:rsidRPr="00694E80">
        <w:rPr>
          <w:rFonts w:ascii="Times New Roman" w:hAnsi="Times New Roman" w:cs="Times New Roman"/>
          <w:i/>
          <w:iCs/>
          <w:sz w:val="20"/>
          <w:szCs w:val="20"/>
        </w:rPr>
        <w:t>Pastaba. Priešmokyklinio ugd</w:t>
      </w:r>
      <w:r w:rsidR="00347E55">
        <w:rPr>
          <w:rFonts w:ascii="Times New Roman" w:hAnsi="Times New Roman" w:cs="Times New Roman"/>
          <w:i/>
          <w:iCs/>
          <w:sz w:val="20"/>
          <w:szCs w:val="20"/>
        </w:rPr>
        <w:t xml:space="preserve">ymo grupėse ugdosi 21 vaikas </w:t>
      </w:r>
      <w:r w:rsidRPr="00694E80">
        <w:rPr>
          <w:rFonts w:ascii="Times New Roman" w:hAnsi="Times New Roman" w:cs="Times New Roman"/>
          <w:i/>
          <w:iCs/>
          <w:sz w:val="20"/>
          <w:szCs w:val="20"/>
        </w:rPr>
        <w:t>pagal ikimokyklinio ugdymo programą.</w:t>
      </w:r>
    </w:p>
    <w:p w14:paraId="7ABAD2AB" w14:textId="4026ABAD" w:rsidR="004644F8" w:rsidRPr="00694E80" w:rsidRDefault="004644F8" w:rsidP="004644F8">
      <w:pPr>
        <w:tabs>
          <w:tab w:val="left" w:pos="284"/>
          <w:tab w:val="left" w:pos="993"/>
          <w:tab w:val="left" w:pos="4153"/>
          <w:tab w:val="left" w:pos="8306"/>
        </w:tabs>
        <w:autoSpaceDE w:val="0"/>
        <w:autoSpaceDN w:val="0"/>
        <w:adjustRightInd w:val="0"/>
        <w:spacing w:after="0" w:line="276" w:lineRule="auto"/>
        <w:ind w:firstLine="709"/>
        <w:jc w:val="both"/>
        <w:rPr>
          <w:rFonts w:ascii="Times New Roman" w:hAnsi="Times New Roman" w:cs="Times New Roman"/>
          <w:sz w:val="24"/>
          <w:szCs w:val="24"/>
        </w:rPr>
      </w:pPr>
      <w:r w:rsidRPr="00694E80">
        <w:rPr>
          <w:rFonts w:ascii="Times New Roman" w:hAnsi="Times New Roman" w:cs="Times New Roman"/>
          <w:sz w:val="24"/>
          <w:szCs w:val="24"/>
        </w:rPr>
        <w:t xml:space="preserve">2025 m. rugsėjo </w:t>
      </w:r>
      <w:proofErr w:type="gramStart"/>
      <w:r w:rsidRPr="00694E80">
        <w:rPr>
          <w:rFonts w:ascii="Times New Roman" w:hAnsi="Times New Roman" w:cs="Times New Roman"/>
          <w:sz w:val="24"/>
          <w:szCs w:val="24"/>
        </w:rPr>
        <w:t>1</w:t>
      </w:r>
      <w:proofErr w:type="gramEnd"/>
      <w:r w:rsidRPr="00694E80">
        <w:rPr>
          <w:rFonts w:ascii="Times New Roman" w:hAnsi="Times New Roman" w:cs="Times New Roman"/>
          <w:sz w:val="24"/>
          <w:szCs w:val="24"/>
        </w:rPr>
        <w:t xml:space="preserve"> d. duomenimis Raseinių rajono savivaldybės švietimo įstaigose pagal ikimokyklinio </w:t>
      </w:r>
      <w:r w:rsidR="00134E3B">
        <w:rPr>
          <w:rFonts w:ascii="Times New Roman" w:hAnsi="Times New Roman" w:cs="Times New Roman"/>
          <w:sz w:val="24"/>
          <w:szCs w:val="24"/>
        </w:rPr>
        <w:t>ugdymo programą ugdėsi 711</w:t>
      </w:r>
      <w:r w:rsidRPr="00694E80">
        <w:rPr>
          <w:rFonts w:ascii="Times New Roman" w:hAnsi="Times New Roman" w:cs="Times New Roman"/>
          <w:sz w:val="24"/>
          <w:szCs w:val="24"/>
        </w:rPr>
        <w:t xml:space="preserve"> </w:t>
      </w:r>
      <w:r w:rsidR="00347E55">
        <w:rPr>
          <w:rFonts w:ascii="Times New Roman" w:hAnsi="Times New Roman" w:cs="Times New Roman"/>
          <w:sz w:val="24"/>
          <w:szCs w:val="24"/>
        </w:rPr>
        <w:t xml:space="preserve">vaikų </w:t>
      </w:r>
      <w:r w:rsidRPr="00694E80">
        <w:rPr>
          <w:rFonts w:ascii="Times New Roman" w:hAnsi="Times New Roman" w:cs="Times New Roman"/>
          <w:sz w:val="24"/>
          <w:szCs w:val="24"/>
        </w:rPr>
        <w:t xml:space="preserve">(2024 m. </w:t>
      </w:r>
      <w:r w:rsidR="00134E3B">
        <w:rPr>
          <w:rFonts w:ascii="Times New Roman" w:hAnsi="Times New Roman" w:cs="Times New Roman"/>
          <w:sz w:val="24"/>
          <w:szCs w:val="24"/>
        </w:rPr>
        <w:t>-</w:t>
      </w:r>
      <w:r w:rsidRPr="00694E80">
        <w:rPr>
          <w:rFonts w:ascii="Times New Roman" w:hAnsi="Times New Roman" w:cs="Times New Roman"/>
          <w:sz w:val="24"/>
          <w:szCs w:val="24"/>
        </w:rPr>
        <w:t xml:space="preserve"> 743, 2023 m. </w:t>
      </w:r>
      <w:r w:rsidR="00134E3B">
        <w:rPr>
          <w:rFonts w:ascii="Times New Roman" w:hAnsi="Times New Roman" w:cs="Times New Roman"/>
          <w:sz w:val="24"/>
          <w:szCs w:val="24"/>
        </w:rPr>
        <w:t>-</w:t>
      </w:r>
      <w:r w:rsidRPr="00694E80">
        <w:rPr>
          <w:rFonts w:ascii="Times New Roman" w:hAnsi="Times New Roman" w:cs="Times New Roman"/>
          <w:sz w:val="24"/>
          <w:szCs w:val="24"/>
        </w:rPr>
        <w:t xml:space="preserve"> 794). </w:t>
      </w:r>
    </w:p>
    <w:p w14:paraId="6C30EC58" w14:textId="20627274" w:rsidR="004644F8" w:rsidRDefault="004644F8" w:rsidP="004644F8">
      <w:pPr>
        <w:tabs>
          <w:tab w:val="left" w:pos="284"/>
          <w:tab w:val="left" w:pos="993"/>
          <w:tab w:val="left" w:pos="4153"/>
          <w:tab w:val="left" w:pos="8306"/>
        </w:tabs>
        <w:autoSpaceDE w:val="0"/>
        <w:autoSpaceDN w:val="0"/>
        <w:adjustRightInd w:val="0"/>
        <w:spacing w:after="0" w:line="276" w:lineRule="auto"/>
        <w:ind w:firstLine="709"/>
        <w:jc w:val="both"/>
        <w:rPr>
          <w:rFonts w:ascii="Times New Roman" w:hAnsi="Times New Roman" w:cs="Times New Roman"/>
          <w:sz w:val="24"/>
          <w:szCs w:val="24"/>
        </w:rPr>
      </w:pPr>
      <w:r w:rsidRPr="00694E80">
        <w:rPr>
          <w:rFonts w:ascii="Times New Roman" w:hAnsi="Times New Roman" w:cs="Times New Roman"/>
          <w:sz w:val="24"/>
          <w:szCs w:val="24"/>
        </w:rPr>
        <w:t xml:space="preserve">Ikimokyklinio ugdymo įstaigose ugdėsi 634 </w:t>
      </w:r>
      <w:r w:rsidR="00347E55">
        <w:rPr>
          <w:rFonts w:ascii="Times New Roman" w:hAnsi="Times New Roman" w:cs="Times New Roman"/>
          <w:sz w:val="24"/>
          <w:szCs w:val="24"/>
        </w:rPr>
        <w:t xml:space="preserve">vaikai </w:t>
      </w:r>
      <w:r w:rsidRPr="00694E80">
        <w:rPr>
          <w:rFonts w:ascii="Times New Roman" w:hAnsi="Times New Roman" w:cs="Times New Roman"/>
          <w:sz w:val="24"/>
          <w:szCs w:val="24"/>
        </w:rPr>
        <w:t>(202</w:t>
      </w:r>
      <w:r w:rsidR="009D0DEC">
        <w:rPr>
          <w:rFonts w:ascii="Times New Roman" w:hAnsi="Times New Roman" w:cs="Times New Roman"/>
          <w:sz w:val="24"/>
          <w:szCs w:val="24"/>
        </w:rPr>
        <w:t>4</w:t>
      </w:r>
      <w:r w:rsidRPr="00694E80">
        <w:rPr>
          <w:rFonts w:ascii="Times New Roman" w:hAnsi="Times New Roman" w:cs="Times New Roman"/>
          <w:sz w:val="24"/>
          <w:szCs w:val="24"/>
        </w:rPr>
        <w:t xml:space="preserve"> m. </w:t>
      </w:r>
      <w:r w:rsidR="00134E3B">
        <w:rPr>
          <w:rFonts w:ascii="Times New Roman" w:hAnsi="Times New Roman" w:cs="Times New Roman"/>
          <w:sz w:val="24"/>
          <w:szCs w:val="24"/>
        </w:rPr>
        <w:t>-</w:t>
      </w:r>
      <w:r w:rsidRPr="00694E80">
        <w:rPr>
          <w:rFonts w:ascii="Times New Roman" w:hAnsi="Times New Roman" w:cs="Times New Roman"/>
          <w:sz w:val="24"/>
          <w:szCs w:val="24"/>
        </w:rPr>
        <w:t xml:space="preserve"> 668, 2023 m. </w:t>
      </w:r>
      <w:r w:rsidR="00134E3B">
        <w:rPr>
          <w:rFonts w:ascii="Times New Roman" w:hAnsi="Times New Roman" w:cs="Times New Roman"/>
          <w:sz w:val="24"/>
          <w:szCs w:val="24"/>
        </w:rPr>
        <w:t>-</w:t>
      </w:r>
      <w:r w:rsidRPr="00694E80">
        <w:rPr>
          <w:rFonts w:ascii="Times New Roman" w:hAnsi="Times New Roman" w:cs="Times New Roman"/>
          <w:sz w:val="24"/>
          <w:szCs w:val="24"/>
        </w:rPr>
        <w:t xml:space="preserve"> 694), iš jų priešmokyklinio ugdymo grupes lankė 105</w:t>
      </w:r>
      <w:r w:rsidR="00347E55">
        <w:rPr>
          <w:rFonts w:ascii="Times New Roman" w:hAnsi="Times New Roman" w:cs="Times New Roman"/>
          <w:sz w:val="24"/>
          <w:szCs w:val="24"/>
        </w:rPr>
        <w:t xml:space="preserve"> vaikai</w:t>
      </w:r>
      <w:r w:rsidRPr="00694E80">
        <w:rPr>
          <w:rFonts w:ascii="Times New Roman" w:hAnsi="Times New Roman" w:cs="Times New Roman"/>
          <w:sz w:val="24"/>
          <w:szCs w:val="24"/>
        </w:rPr>
        <w:t xml:space="preserve"> (202</w:t>
      </w:r>
      <w:r w:rsidR="00134E3B">
        <w:rPr>
          <w:rFonts w:ascii="Times New Roman" w:hAnsi="Times New Roman" w:cs="Times New Roman"/>
          <w:sz w:val="24"/>
          <w:szCs w:val="24"/>
        </w:rPr>
        <w:t>4</w:t>
      </w:r>
      <w:r w:rsidR="00347E55">
        <w:rPr>
          <w:rFonts w:ascii="Times New Roman" w:hAnsi="Times New Roman" w:cs="Times New Roman"/>
          <w:sz w:val="24"/>
          <w:szCs w:val="24"/>
        </w:rPr>
        <w:t xml:space="preserve"> m. - 117, 2023 m. - 118)</w:t>
      </w:r>
      <w:r w:rsidRPr="00694E80">
        <w:rPr>
          <w:rFonts w:ascii="Times New Roman" w:hAnsi="Times New Roman" w:cs="Times New Roman"/>
          <w:sz w:val="24"/>
          <w:szCs w:val="24"/>
        </w:rPr>
        <w:t xml:space="preserve">. </w:t>
      </w:r>
    </w:p>
    <w:p w14:paraId="5DEE22C9" w14:textId="2C83F3E4" w:rsidR="000179A7" w:rsidRPr="00694E80" w:rsidRDefault="001B0B62" w:rsidP="000A2625">
      <w:pPr>
        <w:autoSpaceDE w:val="0"/>
        <w:autoSpaceDN w:val="0"/>
        <w:adjustRightInd w:val="0"/>
        <w:spacing w:before="120" w:after="120" w:line="276" w:lineRule="auto"/>
        <w:ind w:firstLine="709"/>
        <w:jc w:val="both"/>
        <w:rPr>
          <w:rFonts w:ascii="Times New Roman" w:hAnsi="Times New Roman" w:cs="Times New Roman"/>
          <w:sz w:val="24"/>
          <w:szCs w:val="24"/>
        </w:rPr>
      </w:pPr>
      <w:r w:rsidRPr="00694E80">
        <w:rPr>
          <w:rFonts w:ascii="Times New Roman" w:hAnsi="Times New Roman" w:cs="Times New Roman"/>
          <w:sz w:val="24"/>
          <w:szCs w:val="24"/>
        </w:rPr>
        <w:t xml:space="preserve">2021 m. rajone įsisteigė savitos pedagoginės sistemos (lauko pedagogikos) viešas juridinis asmuo VšĮ „Akademija gamtoje“. </w:t>
      </w:r>
      <w:r w:rsidRPr="00134E3B">
        <w:rPr>
          <w:rFonts w:ascii="Times New Roman" w:hAnsi="Times New Roman" w:cs="Times New Roman"/>
          <w:sz w:val="24"/>
          <w:szCs w:val="24"/>
        </w:rPr>
        <w:t>202</w:t>
      </w:r>
      <w:r>
        <w:rPr>
          <w:rFonts w:ascii="Times New Roman" w:hAnsi="Times New Roman" w:cs="Times New Roman"/>
          <w:sz w:val="24"/>
          <w:szCs w:val="24"/>
        </w:rPr>
        <w:t>5</w:t>
      </w:r>
      <w:r w:rsidRPr="00134E3B">
        <w:rPr>
          <w:rFonts w:ascii="Times New Roman" w:hAnsi="Times New Roman" w:cs="Times New Roman"/>
          <w:sz w:val="24"/>
          <w:szCs w:val="24"/>
        </w:rPr>
        <w:t xml:space="preserve"> m. rugsėjo 1 d. pagal ikimokyklinio ir priešmokyklinio ugdymo pr</w:t>
      </w:r>
      <w:r>
        <w:rPr>
          <w:rFonts w:ascii="Times New Roman" w:hAnsi="Times New Roman" w:cs="Times New Roman"/>
          <w:sz w:val="24"/>
          <w:szCs w:val="24"/>
        </w:rPr>
        <w:t>ogramas VšĮ „Akademija gamtoje</w:t>
      </w:r>
      <w:proofErr w:type="gramStart"/>
      <w:r>
        <w:rPr>
          <w:rFonts w:ascii="Times New Roman" w:hAnsi="Times New Roman" w:cs="Times New Roman"/>
          <w:sz w:val="24"/>
          <w:szCs w:val="24"/>
        </w:rPr>
        <w:t xml:space="preserve">“ </w:t>
      </w:r>
      <w:r w:rsidRPr="00134E3B">
        <w:rPr>
          <w:rFonts w:ascii="Times New Roman" w:hAnsi="Times New Roman" w:cs="Times New Roman"/>
          <w:sz w:val="24"/>
          <w:szCs w:val="24"/>
        </w:rPr>
        <w:t>ugdėsi</w:t>
      </w:r>
      <w:proofErr w:type="gramEnd"/>
      <w:r w:rsidRPr="00134E3B">
        <w:rPr>
          <w:rFonts w:ascii="Times New Roman" w:hAnsi="Times New Roman" w:cs="Times New Roman"/>
          <w:sz w:val="24"/>
          <w:szCs w:val="24"/>
        </w:rPr>
        <w:t xml:space="preserve"> 23 </w:t>
      </w:r>
      <w:r>
        <w:rPr>
          <w:rFonts w:ascii="Times New Roman" w:hAnsi="Times New Roman" w:cs="Times New Roman"/>
          <w:sz w:val="24"/>
          <w:szCs w:val="24"/>
        </w:rPr>
        <w:t xml:space="preserve">vaikai </w:t>
      </w:r>
      <w:r w:rsidRPr="00134E3B">
        <w:rPr>
          <w:rFonts w:ascii="Times New Roman" w:hAnsi="Times New Roman" w:cs="Times New Roman"/>
          <w:sz w:val="24"/>
          <w:szCs w:val="24"/>
        </w:rPr>
        <w:t>(202</w:t>
      </w:r>
      <w:r>
        <w:rPr>
          <w:rFonts w:ascii="Times New Roman" w:hAnsi="Times New Roman" w:cs="Times New Roman"/>
          <w:sz w:val="24"/>
          <w:szCs w:val="24"/>
        </w:rPr>
        <w:t>4</w:t>
      </w:r>
      <w:r w:rsidRPr="00134E3B">
        <w:rPr>
          <w:rFonts w:ascii="Times New Roman" w:hAnsi="Times New Roman" w:cs="Times New Roman"/>
          <w:sz w:val="24"/>
          <w:szCs w:val="24"/>
        </w:rPr>
        <w:t xml:space="preserve"> m. </w:t>
      </w:r>
      <w:r w:rsidR="000A2625">
        <w:rPr>
          <w:rFonts w:ascii="Times New Roman" w:hAnsi="Times New Roman" w:cs="Times New Roman"/>
          <w:sz w:val="24"/>
          <w:szCs w:val="24"/>
        </w:rPr>
        <w:t>- 34, 2023 - 38).</w:t>
      </w:r>
    </w:p>
    <w:p w14:paraId="2BE7E07C" w14:textId="77777777" w:rsidR="004644F8" w:rsidRPr="00694E80" w:rsidRDefault="004644F8" w:rsidP="004644F8">
      <w:pPr>
        <w:tabs>
          <w:tab w:val="left" w:pos="540"/>
        </w:tabs>
        <w:autoSpaceDE w:val="0"/>
        <w:autoSpaceDN w:val="0"/>
        <w:adjustRightInd w:val="0"/>
        <w:spacing w:before="120" w:after="120" w:line="240" w:lineRule="auto"/>
        <w:ind w:left="360"/>
        <w:jc w:val="center"/>
        <w:rPr>
          <w:rFonts w:ascii="Times New Roman" w:hAnsi="Times New Roman" w:cs="Times New Roman"/>
          <w:b/>
          <w:bCs/>
          <w:sz w:val="24"/>
          <w:szCs w:val="24"/>
        </w:rPr>
      </w:pPr>
      <w:r w:rsidRPr="00694E80">
        <w:rPr>
          <w:rFonts w:ascii="Times New Roman" w:hAnsi="Times New Roman" w:cs="Times New Roman"/>
          <w:b/>
          <w:bCs/>
          <w:sz w:val="24"/>
          <w:szCs w:val="24"/>
        </w:rPr>
        <w:t>Vaikų ir pedagogų skaičius ikimokyklinio ugdymo įstaigose 2025 m. rugsėjo 1 d.</w:t>
      </w:r>
    </w:p>
    <w:tbl>
      <w:tblPr>
        <w:tblW w:w="5000" w:type="pct"/>
        <w:jc w:val="center"/>
        <w:tblLook w:val="0000" w:firstRow="0" w:lastRow="0" w:firstColumn="0" w:lastColumn="0" w:noHBand="0" w:noVBand="0"/>
      </w:tblPr>
      <w:tblGrid>
        <w:gridCol w:w="2487"/>
        <w:gridCol w:w="899"/>
        <w:gridCol w:w="1140"/>
        <w:gridCol w:w="1701"/>
        <w:gridCol w:w="1047"/>
        <w:gridCol w:w="895"/>
        <w:gridCol w:w="1175"/>
      </w:tblGrid>
      <w:tr w:rsidR="004644F8" w:rsidRPr="00694E80" w14:paraId="66041BA1" w14:textId="77777777" w:rsidTr="004D6437">
        <w:trPr>
          <w:trHeight w:val="20"/>
          <w:jc w:val="center"/>
        </w:trPr>
        <w:tc>
          <w:tcPr>
            <w:tcW w:w="1331" w:type="pct"/>
            <w:vMerge w:val="restart"/>
            <w:tcBorders>
              <w:top w:val="single" w:sz="4" w:space="0" w:color="000000"/>
              <w:left w:val="single" w:sz="4" w:space="0" w:color="000000"/>
              <w:bottom w:val="single" w:sz="3" w:space="0" w:color="000000"/>
              <w:right w:val="single" w:sz="4" w:space="0" w:color="000000"/>
            </w:tcBorders>
            <w:shd w:val="clear" w:color="auto" w:fill="FABF8F" w:themeFill="accent6" w:themeFillTint="99"/>
          </w:tcPr>
          <w:p w14:paraId="799BB9E7" w14:textId="77777777" w:rsidR="004644F8" w:rsidRPr="00694E80" w:rsidRDefault="004644F8" w:rsidP="00FD65A5">
            <w:pPr>
              <w:autoSpaceDE w:val="0"/>
              <w:autoSpaceDN w:val="0"/>
              <w:adjustRightInd w:val="0"/>
              <w:spacing w:after="0" w:line="240" w:lineRule="auto"/>
              <w:ind w:left="-360"/>
              <w:jc w:val="center"/>
              <w:rPr>
                <w:rFonts w:ascii="Times New Roman" w:hAnsi="Times New Roman" w:cs="Times New Roman"/>
                <w:b/>
                <w:bCs/>
              </w:rPr>
            </w:pPr>
            <w:r w:rsidRPr="00694E80">
              <w:rPr>
                <w:rFonts w:ascii="Times New Roman" w:hAnsi="Times New Roman" w:cs="Times New Roman"/>
                <w:b/>
                <w:bCs/>
              </w:rPr>
              <w:t>Ikimokyklinio</w:t>
            </w:r>
          </w:p>
          <w:p w14:paraId="6637D059" w14:textId="77777777" w:rsidR="004644F8" w:rsidRPr="00694E80" w:rsidRDefault="004644F8" w:rsidP="00FD65A5">
            <w:pPr>
              <w:autoSpaceDE w:val="0"/>
              <w:autoSpaceDN w:val="0"/>
              <w:adjustRightInd w:val="0"/>
              <w:spacing w:after="0" w:line="240" w:lineRule="auto"/>
              <w:ind w:left="-360"/>
              <w:jc w:val="center"/>
              <w:rPr>
                <w:rFonts w:ascii="Times New Roman" w:hAnsi="Times New Roman" w:cs="Times New Roman"/>
                <w:b/>
                <w:bCs/>
              </w:rPr>
            </w:pPr>
            <w:r w:rsidRPr="00694E80">
              <w:rPr>
                <w:rFonts w:ascii="Times New Roman" w:hAnsi="Times New Roman" w:cs="Times New Roman"/>
                <w:b/>
                <w:bCs/>
              </w:rPr>
              <w:t>ugdymo mokyklos</w:t>
            </w:r>
          </w:p>
          <w:p w14:paraId="0640C2DF" w14:textId="77777777" w:rsidR="004644F8" w:rsidRPr="00694E80" w:rsidRDefault="004644F8" w:rsidP="00FD65A5">
            <w:pPr>
              <w:autoSpaceDE w:val="0"/>
              <w:autoSpaceDN w:val="0"/>
              <w:adjustRightInd w:val="0"/>
              <w:spacing w:after="0" w:line="240" w:lineRule="auto"/>
              <w:ind w:left="-360"/>
              <w:jc w:val="center"/>
              <w:rPr>
                <w:rFonts w:ascii="Calibri" w:hAnsi="Calibri" w:cs="Calibri"/>
                <w:highlight w:val="darkYellow"/>
              </w:rPr>
            </w:pPr>
          </w:p>
        </w:tc>
        <w:tc>
          <w:tcPr>
            <w:tcW w:w="2000" w:type="pct"/>
            <w:gridSpan w:val="3"/>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D80A4FF" w14:textId="77777777" w:rsidR="004644F8" w:rsidRPr="00694E80" w:rsidRDefault="004644F8" w:rsidP="00FD65A5">
            <w:pPr>
              <w:autoSpaceDE w:val="0"/>
              <w:autoSpaceDN w:val="0"/>
              <w:adjustRightInd w:val="0"/>
              <w:spacing w:after="0" w:line="240" w:lineRule="auto"/>
              <w:ind w:left="-360"/>
              <w:jc w:val="center"/>
              <w:rPr>
                <w:rFonts w:ascii="Calibri" w:hAnsi="Calibri" w:cs="Calibri"/>
              </w:rPr>
            </w:pPr>
            <w:r w:rsidRPr="00694E80">
              <w:rPr>
                <w:rFonts w:ascii="Times New Roman" w:hAnsi="Times New Roman" w:cs="Times New Roman"/>
                <w:b/>
                <w:bCs/>
              </w:rPr>
              <w:t>Vaikų skaičius</w:t>
            </w:r>
          </w:p>
        </w:tc>
        <w:tc>
          <w:tcPr>
            <w:tcW w:w="560" w:type="pct"/>
            <w:vMerge w:val="restart"/>
            <w:tcBorders>
              <w:top w:val="single" w:sz="4" w:space="0" w:color="000000"/>
              <w:left w:val="single" w:sz="4" w:space="0" w:color="000000"/>
              <w:right w:val="single" w:sz="4" w:space="0" w:color="000000"/>
            </w:tcBorders>
            <w:shd w:val="clear" w:color="auto" w:fill="FABF8F" w:themeFill="accent6" w:themeFillTint="99"/>
          </w:tcPr>
          <w:p w14:paraId="4B46CF7C" w14:textId="77777777" w:rsidR="004644F8" w:rsidRPr="00694E80" w:rsidRDefault="004644F8" w:rsidP="00FD65A5">
            <w:pPr>
              <w:autoSpaceDE w:val="0"/>
              <w:autoSpaceDN w:val="0"/>
              <w:adjustRightInd w:val="0"/>
              <w:spacing w:after="0" w:line="240" w:lineRule="auto"/>
              <w:ind w:left="-360" w:right="-95"/>
              <w:jc w:val="center"/>
              <w:rPr>
                <w:rFonts w:ascii="Times New Roman" w:hAnsi="Times New Roman" w:cs="Times New Roman"/>
                <w:b/>
                <w:bCs/>
              </w:rPr>
            </w:pPr>
            <w:r w:rsidRPr="00694E80">
              <w:rPr>
                <w:rFonts w:ascii="Times New Roman" w:hAnsi="Times New Roman" w:cs="Times New Roman"/>
                <w:b/>
                <w:bCs/>
              </w:rPr>
              <w:t xml:space="preserve">    Vaikų</w:t>
            </w:r>
          </w:p>
          <w:p w14:paraId="7692A3D5" w14:textId="77777777" w:rsidR="004644F8" w:rsidRPr="00694E80" w:rsidRDefault="004644F8" w:rsidP="00FD65A5">
            <w:pPr>
              <w:autoSpaceDE w:val="0"/>
              <w:autoSpaceDN w:val="0"/>
              <w:adjustRightInd w:val="0"/>
              <w:spacing w:after="0" w:line="240" w:lineRule="auto"/>
              <w:ind w:left="-360" w:right="-95"/>
              <w:jc w:val="center"/>
              <w:rPr>
                <w:rFonts w:ascii="Times New Roman" w:hAnsi="Times New Roman" w:cs="Times New Roman"/>
                <w:b/>
                <w:bCs/>
              </w:rPr>
            </w:pPr>
            <w:r w:rsidRPr="00694E80">
              <w:rPr>
                <w:rFonts w:ascii="Times New Roman" w:hAnsi="Times New Roman" w:cs="Times New Roman"/>
                <w:b/>
                <w:bCs/>
              </w:rPr>
              <w:t xml:space="preserve">    skaičius</w:t>
            </w:r>
          </w:p>
          <w:p w14:paraId="72A40FC5" w14:textId="77777777" w:rsidR="004644F8" w:rsidRPr="00694E80" w:rsidRDefault="004644F8" w:rsidP="00FD65A5">
            <w:pPr>
              <w:autoSpaceDE w:val="0"/>
              <w:autoSpaceDN w:val="0"/>
              <w:adjustRightInd w:val="0"/>
              <w:spacing w:after="0" w:line="240" w:lineRule="auto"/>
              <w:ind w:left="-360"/>
              <w:jc w:val="center"/>
              <w:rPr>
                <w:rFonts w:ascii="Calibri" w:hAnsi="Calibri" w:cs="Calibri"/>
              </w:rPr>
            </w:pPr>
          </w:p>
        </w:tc>
        <w:tc>
          <w:tcPr>
            <w:tcW w:w="479" w:type="pct"/>
            <w:vMerge w:val="restart"/>
            <w:tcBorders>
              <w:top w:val="single" w:sz="4" w:space="0" w:color="000000"/>
              <w:left w:val="single" w:sz="4" w:space="0" w:color="000000"/>
              <w:right w:val="single" w:sz="4" w:space="0" w:color="000000"/>
            </w:tcBorders>
            <w:shd w:val="clear" w:color="auto" w:fill="FABF8F" w:themeFill="accent6" w:themeFillTint="99"/>
          </w:tcPr>
          <w:p w14:paraId="1AFE0044" w14:textId="77777777" w:rsidR="004644F8" w:rsidRPr="00694E80" w:rsidRDefault="004644F8" w:rsidP="00FD65A5">
            <w:pPr>
              <w:autoSpaceDE w:val="0"/>
              <w:autoSpaceDN w:val="0"/>
              <w:adjustRightInd w:val="0"/>
              <w:spacing w:after="0" w:line="240" w:lineRule="auto"/>
              <w:ind w:left="-360" w:right="-183"/>
              <w:jc w:val="center"/>
              <w:rPr>
                <w:rFonts w:ascii="Times New Roman" w:hAnsi="Times New Roman" w:cs="Times New Roman"/>
                <w:b/>
                <w:bCs/>
              </w:rPr>
            </w:pPr>
            <w:r w:rsidRPr="00694E80">
              <w:rPr>
                <w:rFonts w:ascii="Times New Roman" w:hAnsi="Times New Roman" w:cs="Times New Roman"/>
                <w:b/>
                <w:bCs/>
              </w:rPr>
              <w:t xml:space="preserve">   Grupių</w:t>
            </w:r>
          </w:p>
          <w:p w14:paraId="1D5CE262" w14:textId="77777777" w:rsidR="004644F8" w:rsidRPr="00694E80" w:rsidRDefault="004644F8" w:rsidP="00FD65A5">
            <w:pPr>
              <w:autoSpaceDE w:val="0"/>
              <w:autoSpaceDN w:val="0"/>
              <w:adjustRightInd w:val="0"/>
              <w:spacing w:after="0" w:line="240" w:lineRule="auto"/>
              <w:ind w:left="-360" w:right="-183"/>
              <w:jc w:val="center"/>
              <w:rPr>
                <w:rFonts w:ascii="Calibri" w:hAnsi="Calibri" w:cs="Calibri"/>
              </w:rPr>
            </w:pPr>
            <w:r w:rsidRPr="00694E80">
              <w:rPr>
                <w:rFonts w:ascii="Times New Roman" w:hAnsi="Times New Roman" w:cs="Times New Roman"/>
                <w:b/>
                <w:bCs/>
              </w:rPr>
              <w:t xml:space="preserve">   skaičius</w:t>
            </w:r>
          </w:p>
        </w:tc>
        <w:tc>
          <w:tcPr>
            <w:tcW w:w="630" w:type="pct"/>
            <w:vMerge w:val="restart"/>
            <w:tcBorders>
              <w:top w:val="single" w:sz="4" w:space="0" w:color="000000"/>
              <w:left w:val="single" w:sz="4" w:space="0" w:color="000000"/>
              <w:right w:val="single" w:sz="4" w:space="0" w:color="000000"/>
            </w:tcBorders>
            <w:shd w:val="clear" w:color="auto" w:fill="FABF8F" w:themeFill="accent6" w:themeFillTint="99"/>
          </w:tcPr>
          <w:p w14:paraId="0F658D7D" w14:textId="77777777" w:rsidR="004644F8" w:rsidRPr="00694E80" w:rsidRDefault="004644F8" w:rsidP="00FD65A5">
            <w:pPr>
              <w:autoSpaceDE w:val="0"/>
              <w:autoSpaceDN w:val="0"/>
              <w:adjustRightInd w:val="0"/>
              <w:spacing w:after="0" w:line="240" w:lineRule="auto"/>
              <w:ind w:left="-112" w:right="-249"/>
              <w:rPr>
                <w:rFonts w:ascii="Times New Roman" w:hAnsi="Times New Roman" w:cs="Times New Roman"/>
                <w:b/>
                <w:bCs/>
              </w:rPr>
            </w:pPr>
            <w:r w:rsidRPr="00694E80">
              <w:rPr>
                <w:rFonts w:ascii="Times New Roman" w:hAnsi="Times New Roman" w:cs="Times New Roman"/>
                <w:b/>
                <w:bCs/>
              </w:rPr>
              <w:t xml:space="preserve"> Pedagogų</w:t>
            </w:r>
          </w:p>
          <w:p w14:paraId="45F1BD9D" w14:textId="77777777" w:rsidR="004644F8" w:rsidRPr="00694E80" w:rsidRDefault="004644F8" w:rsidP="00FD65A5">
            <w:pPr>
              <w:autoSpaceDE w:val="0"/>
              <w:autoSpaceDN w:val="0"/>
              <w:adjustRightInd w:val="0"/>
              <w:spacing w:after="0" w:line="240" w:lineRule="auto"/>
              <w:ind w:left="-360" w:right="-249"/>
              <w:jc w:val="center"/>
              <w:rPr>
                <w:rFonts w:ascii="Calibri" w:hAnsi="Calibri" w:cs="Calibri"/>
              </w:rPr>
            </w:pPr>
            <w:r w:rsidRPr="00694E80">
              <w:rPr>
                <w:rFonts w:ascii="Times New Roman" w:hAnsi="Times New Roman" w:cs="Times New Roman"/>
                <w:b/>
                <w:bCs/>
              </w:rPr>
              <w:t xml:space="preserve">  skaičius</w:t>
            </w:r>
          </w:p>
        </w:tc>
      </w:tr>
      <w:tr w:rsidR="004644F8" w:rsidRPr="00694E80" w14:paraId="611FB3A6" w14:textId="77777777" w:rsidTr="004D6437">
        <w:trPr>
          <w:trHeight w:val="20"/>
          <w:jc w:val="center"/>
        </w:trPr>
        <w:tc>
          <w:tcPr>
            <w:tcW w:w="1331" w:type="pct"/>
            <w:vMerge/>
            <w:tcBorders>
              <w:top w:val="single" w:sz="3" w:space="0" w:color="000000"/>
              <w:left w:val="single" w:sz="3" w:space="0" w:color="000000"/>
              <w:bottom w:val="single" w:sz="3" w:space="0" w:color="000000"/>
              <w:right w:val="single" w:sz="4" w:space="0" w:color="000000"/>
            </w:tcBorders>
            <w:shd w:val="clear" w:color="auto" w:fill="C5E0B3"/>
            <w:vAlign w:val="center"/>
          </w:tcPr>
          <w:p w14:paraId="46A4E966" w14:textId="77777777" w:rsidR="004644F8" w:rsidRPr="00694E80" w:rsidRDefault="004644F8" w:rsidP="00FD65A5">
            <w:pPr>
              <w:autoSpaceDE w:val="0"/>
              <w:autoSpaceDN w:val="0"/>
              <w:adjustRightInd w:val="0"/>
              <w:spacing w:line="240" w:lineRule="auto"/>
              <w:rPr>
                <w:rFonts w:ascii="Calibri" w:hAnsi="Calibri" w:cs="Calibri"/>
                <w:highlight w:val="darkYellow"/>
              </w:rPr>
            </w:pPr>
          </w:p>
        </w:tc>
        <w:tc>
          <w:tcPr>
            <w:tcW w:w="481"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3F9AB5D6" w14:textId="77777777" w:rsidR="004644F8" w:rsidRPr="00694E80" w:rsidRDefault="004644F8" w:rsidP="00FD65A5">
            <w:pPr>
              <w:autoSpaceDE w:val="0"/>
              <w:autoSpaceDN w:val="0"/>
              <w:adjustRightInd w:val="0"/>
              <w:spacing w:after="0" w:line="240" w:lineRule="auto"/>
              <w:ind w:left="-130"/>
              <w:jc w:val="center"/>
              <w:rPr>
                <w:rFonts w:ascii="Times New Roman" w:hAnsi="Times New Roman" w:cs="Times New Roman"/>
                <w:b/>
              </w:rPr>
            </w:pPr>
            <w:r w:rsidRPr="00694E80">
              <w:rPr>
                <w:rFonts w:ascii="Times New Roman" w:hAnsi="Times New Roman" w:cs="Times New Roman"/>
                <w:b/>
              </w:rPr>
              <w:t xml:space="preserve"> lopšelio</w:t>
            </w:r>
          </w:p>
          <w:p w14:paraId="2D3EAD08" w14:textId="77777777" w:rsidR="004644F8" w:rsidRPr="00694E80" w:rsidRDefault="004644F8" w:rsidP="00FD65A5">
            <w:pPr>
              <w:autoSpaceDE w:val="0"/>
              <w:autoSpaceDN w:val="0"/>
              <w:adjustRightInd w:val="0"/>
              <w:spacing w:after="0" w:line="240" w:lineRule="auto"/>
              <w:ind w:left="-130"/>
              <w:jc w:val="center"/>
              <w:rPr>
                <w:rFonts w:ascii="Calibri" w:hAnsi="Calibri" w:cs="Calibri"/>
                <w:b/>
              </w:rPr>
            </w:pPr>
            <w:r w:rsidRPr="00694E80">
              <w:rPr>
                <w:rFonts w:ascii="Times New Roman" w:hAnsi="Times New Roman" w:cs="Times New Roman"/>
                <w:b/>
              </w:rPr>
              <w:t>grupės</w:t>
            </w:r>
          </w:p>
        </w:tc>
        <w:tc>
          <w:tcPr>
            <w:tcW w:w="61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880E106" w14:textId="77777777" w:rsidR="004644F8" w:rsidRPr="00694E80" w:rsidRDefault="004644F8" w:rsidP="00FD65A5">
            <w:pPr>
              <w:autoSpaceDE w:val="0"/>
              <w:autoSpaceDN w:val="0"/>
              <w:adjustRightInd w:val="0"/>
              <w:spacing w:after="0" w:line="240" w:lineRule="auto"/>
              <w:ind w:right="-216"/>
              <w:rPr>
                <w:rFonts w:ascii="Times New Roman" w:hAnsi="Times New Roman" w:cs="Times New Roman"/>
                <w:b/>
              </w:rPr>
            </w:pPr>
            <w:r w:rsidRPr="00694E80">
              <w:rPr>
                <w:rFonts w:ascii="Times New Roman" w:hAnsi="Times New Roman" w:cs="Times New Roman"/>
                <w:b/>
              </w:rPr>
              <w:t xml:space="preserve"> darželio</w:t>
            </w:r>
          </w:p>
          <w:p w14:paraId="63458A34" w14:textId="77777777" w:rsidR="004644F8" w:rsidRPr="00694E80" w:rsidRDefault="004644F8" w:rsidP="00FD65A5">
            <w:pPr>
              <w:autoSpaceDE w:val="0"/>
              <w:autoSpaceDN w:val="0"/>
              <w:adjustRightInd w:val="0"/>
              <w:spacing w:after="0" w:line="240" w:lineRule="auto"/>
              <w:ind w:left="-360" w:right="-216"/>
              <w:jc w:val="center"/>
              <w:rPr>
                <w:rFonts w:ascii="Calibri" w:hAnsi="Calibri" w:cs="Calibri"/>
                <w:b/>
              </w:rPr>
            </w:pPr>
            <w:r w:rsidRPr="00694E80">
              <w:rPr>
                <w:rFonts w:ascii="Times New Roman" w:hAnsi="Times New Roman" w:cs="Times New Roman"/>
                <w:b/>
              </w:rPr>
              <w:t xml:space="preserve"> grupės</w:t>
            </w:r>
          </w:p>
        </w:tc>
        <w:tc>
          <w:tcPr>
            <w:tcW w:w="91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7DD3E3B9" w14:textId="77777777" w:rsidR="004644F8" w:rsidRPr="00694E80" w:rsidRDefault="004644F8" w:rsidP="00FD65A5">
            <w:pPr>
              <w:autoSpaceDE w:val="0"/>
              <w:autoSpaceDN w:val="0"/>
              <w:adjustRightInd w:val="0"/>
              <w:spacing w:after="0" w:line="240" w:lineRule="auto"/>
              <w:ind w:left="-360" w:right="-281"/>
              <w:jc w:val="center"/>
              <w:rPr>
                <w:rFonts w:ascii="Times New Roman" w:hAnsi="Times New Roman" w:cs="Times New Roman"/>
                <w:b/>
              </w:rPr>
            </w:pPr>
            <w:r w:rsidRPr="00694E80">
              <w:rPr>
                <w:rFonts w:ascii="Times New Roman" w:hAnsi="Times New Roman" w:cs="Times New Roman"/>
                <w:b/>
              </w:rPr>
              <w:t>priešmokyklinio</w:t>
            </w:r>
          </w:p>
          <w:p w14:paraId="44D4338E" w14:textId="77777777" w:rsidR="004644F8" w:rsidRPr="00694E80" w:rsidRDefault="004644F8" w:rsidP="00FD65A5">
            <w:pPr>
              <w:autoSpaceDE w:val="0"/>
              <w:autoSpaceDN w:val="0"/>
              <w:adjustRightInd w:val="0"/>
              <w:spacing w:after="0" w:line="240" w:lineRule="auto"/>
              <w:ind w:left="-360" w:right="-281"/>
              <w:jc w:val="center"/>
              <w:rPr>
                <w:rFonts w:ascii="Times New Roman" w:hAnsi="Times New Roman" w:cs="Times New Roman"/>
                <w:b/>
              </w:rPr>
            </w:pPr>
            <w:r w:rsidRPr="00694E80">
              <w:rPr>
                <w:rFonts w:ascii="Times New Roman" w:hAnsi="Times New Roman" w:cs="Times New Roman"/>
                <w:b/>
              </w:rPr>
              <w:t>ugdymo grupės</w:t>
            </w:r>
          </w:p>
          <w:p w14:paraId="1BCAB876" w14:textId="77777777" w:rsidR="004644F8" w:rsidRPr="00694E80" w:rsidRDefault="004644F8" w:rsidP="00FD65A5">
            <w:pPr>
              <w:autoSpaceDE w:val="0"/>
              <w:autoSpaceDN w:val="0"/>
              <w:adjustRightInd w:val="0"/>
              <w:spacing w:after="0" w:line="240" w:lineRule="auto"/>
              <w:ind w:left="-360" w:right="-281"/>
              <w:jc w:val="center"/>
              <w:rPr>
                <w:rFonts w:ascii="Times New Roman" w:hAnsi="Times New Roman" w:cs="Times New Roman"/>
                <w:b/>
              </w:rPr>
            </w:pPr>
            <w:r w:rsidRPr="00694E80">
              <w:rPr>
                <w:rFonts w:ascii="Times New Roman" w:hAnsi="Times New Roman" w:cs="Times New Roman"/>
                <w:b/>
              </w:rPr>
              <w:t>(PUG)</w:t>
            </w:r>
          </w:p>
        </w:tc>
        <w:tc>
          <w:tcPr>
            <w:tcW w:w="560" w:type="pct"/>
            <w:vMerge/>
            <w:tcBorders>
              <w:left w:val="single" w:sz="4" w:space="0" w:color="000000"/>
              <w:bottom w:val="single" w:sz="3" w:space="0" w:color="000000"/>
              <w:right w:val="single" w:sz="3" w:space="0" w:color="000000"/>
            </w:tcBorders>
            <w:shd w:val="clear" w:color="auto" w:fill="66FFFF"/>
          </w:tcPr>
          <w:p w14:paraId="4B135398" w14:textId="77777777" w:rsidR="004644F8" w:rsidRPr="00694E80" w:rsidRDefault="004644F8" w:rsidP="00FD65A5">
            <w:pPr>
              <w:autoSpaceDE w:val="0"/>
              <w:autoSpaceDN w:val="0"/>
              <w:adjustRightInd w:val="0"/>
              <w:spacing w:after="0" w:line="240" w:lineRule="auto"/>
              <w:ind w:left="-360"/>
              <w:rPr>
                <w:rFonts w:ascii="Calibri" w:hAnsi="Calibri" w:cs="Calibri"/>
              </w:rPr>
            </w:pPr>
          </w:p>
        </w:tc>
        <w:tc>
          <w:tcPr>
            <w:tcW w:w="479" w:type="pct"/>
            <w:vMerge/>
            <w:tcBorders>
              <w:left w:val="single" w:sz="3" w:space="0" w:color="000000"/>
              <w:bottom w:val="single" w:sz="3" w:space="0" w:color="000000"/>
              <w:right w:val="single" w:sz="3" w:space="0" w:color="000000"/>
            </w:tcBorders>
            <w:shd w:val="clear" w:color="auto" w:fill="C5E0B3"/>
            <w:vAlign w:val="center"/>
          </w:tcPr>
          <w:p w14:paraId="3F7AC80F" w14:textId="77777777" w:rsidR="004644F8" w:rsidRPr="00694E80" w:rsidRDefault="004644F8" w:rsidP="00FD65A5">
            <w:pPr>
              <w:autoSpaceDE w:val="0"/>
              <w:autoSpaceDN w:val="0"/>
              <w:adjustRightInd w:val="0"/>
              <w:spacing w:after="0" w:line="240" w:lineRule="auto"/>
              <w:ind w:left="-360"/>
              <w:rPr>
                <w:rFonts w:ascii="Calibri" w:hAnsi="Calibri" w:cs="Calibri"/>
              </w:rPr>
            </w:pPr>
          </w:p>
        </w:tc>
        <w:tc>
          <w:tcPr>
            <w:tcW w:w="630" w:type="pct"/>
            <w:vMerge/>
            <w:tcBorders>
              <w:left w:val="single" w:sz="3" w:space="0" w:color="000000"/>
              <w:bottom w:val="single" w:sz="3" w:space="0" w:color="000000"/>
              <w:right w:val="single" w:sz="3" w:space="0" w:color="000000"/>
            </w:tcBorders>
            <w:shd w:val="clear" w:color="auto" w:fill="C5E0B3"/>
            <w:vAlign w:val="center"/>
          </w:tcPr>
          <w:p w14:paraId="6459B91F" w14:textId="77777777" w:rsidR="004644F8" w:rsidRPr="00694E80" w:rsidRDefault="004644F8" w:rsidP="00FD65A5">
            <w:pPr>
              <w:autoSpaceDE w:val="0"/>
              <w:autoSpaceDN w:val="0"/>
              <w:adjustRightInd w:val="0"/>
              <w:spacing w:after="0" w:line="240" w:lineRule="auto"/>
              <w:ind w:left="-360"/>
              <w:rPr>
                <w:rFonts w:ascii="Calibri" w:hAnsi="Calibri" w:cs="Calibri"/>
              </w:rPr>
            </w:pPr>
          </w:p>
        </w:tc>
      </w:tr>
      <w:tr w:rsidR="004644F8" w:rsidRPr="00694E80" w14:paraId="73CD95FC" w14:textId="77777777" w:rsidTr="002904F6">
        <w:trPr>
          <w:trHeight w:val="32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183BDBE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Ariogalos lopšelis-darželis</w:t>
            </w:r>
          </w:p>
        </w:tc>
        <w:tc>
          <w:tcPr>
            <w:tcW w:w="481" w:type="pct"/>
            <w:tcBorders>
              <w:top w:val="single" w:sz="4" w:space="0" w:color="000000"/>
              <w:left w:val="single" w:sz="3" w:space="0" w:color="000000"/>
              <w:bottom w:val="single" w:sz="3" w:space="0" w:color="000000"/>
              <w:right w:val="single" w:sz="3" w:space="0" w:color="000000"/>
            </w:tcBorders>
            <w:shd w:val="clear" w:color="auto" w:fill="FFFFFF"/>
          </w:tcPr>
          <w:p w14:paraId="4B6FABF2"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35</w:t>
            </w:r>
          </w:p>
        </w:tc>
        <w:tc>
          <w:tcPr>
            <w:tcW w:w="610" w:type="pct"/>
            <w:tcBorders>
              <w:top w:val="single" w:sz="4" w:space="0" w:color="000000"/>
              <w:left w:val="single" w:sz="3" w:space="0" w:color="000000"/>
              <w:bottom w:val="single" w:sz="3" w:space="0" w:color="000000"/>
              <w:right w:val="single" w:sz="3" w:space="0" w:color="000000"/>
            </w:tcBorders>
            <w:shd w:val="clear" w:color="auto" w:fill="FFFFFF"/>
          </w:tcPr>
          <w:p w14:paraId="16242EE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100</w:t>
            </w:r>
          </w:p>
        </w:tc>
        <w:tc>
          <w:tcPr>
            <w:tcW w:w="910" w:type="pct"/>
            <w:tcBorders>
              <w:top w:val="single" w:sz="4" w:space="0" w:color="000000"/>
              <w:left w:val="single" w:sz="3" w:space="0" w:color="000000"/>
              <w:bottom w:val="single" w:sz="3" w:space="0" w:color="000000"/>
              <w:right w:val="single" w:sz="3" w:space="0" w:color="000000"/>
            </w:tcBorders>
            <w:shd w:val="clear" w:color="auto" w:fill="FFFFFF"/>
          </w:tcPr>
          <w:p w14:paraId="0527C1B7"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32</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613F37A2"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167</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51463DD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11</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0EBFEC01"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20</w:t>
            </w:r>
          </w:p>
        </w:tc>
      </w:tr>
      <w:tr w:rsidR="004644F8" w:rsidRPr="00694E80" w14:paraId="0A3C343D" w14:textId="77777777" w:rsidTr="002904F6">
        <w:trPr>
          <w:trHeight w:val="35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30FFEA8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Raseinių lopšelis-darželis ,,Liepaitė“</w:t>
            </w:r>
          </w:p>
        </w:tc>
        <w:tc>
          <w:tcPr>
            <w:tcW w:w="481" w:type="pct"/>
            <w:tcBorders>
              <w:top w:val="single" w:sz="3" w:space="0" w:color="000000"/>
              <w:left w:val="single" w:sz="3" w:space="0" w:color="000000"/>
              <w:bottom w:val="single" w:sz="3" w:space="0" w:color="000000"/>
              <w:right w:val="single" w:sz="3" w:space="0" w:color="000000"/>
            </w:tcBorders>
            <w:shd w:val="clear" w:color="auto" w:fill="FFFFFF"/>
          </w:tcPr>
          <w:p w14:paraId="64D4C17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42</w:t>
            </w:r>
          </w:p>
        </w:tc>
        <w:tc>
          <w:tcPr>
            <w:tcW w:w="610" w:type="pct"/>
            <w:tcBorders>
              <w:top w:val="single" w:sz="3" w:space="0" w:color="000000"/>
              <w:left w:val="single" w:sz="3" w:space="0" w:color="000000"/>
              <w:bottom w:val="single" w:sz="3" w:space="0" w:color="000000"/>
              <w:right w:val="single" w:sz="3" w:space="0" w:color="000000"/>
            </w:tcBorders>
            <w:shd w:val="clear" w:color="auto" w:fill="FFFFFF"/>
          </w:tcPr>
          <w:p w14:paraId="510EC134"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147</w:t>
            </w:r>
          </w:p>
        </w:tc>
        <w:tc>
          <w:tcPr>
            <w:tcW w:w="910" w:type="pct"/>
            <w:tcBorders>
              <w:top w:val="single" w:sz="3" w:space="0" w:color="000000"/>
              <w:left w:val="single" w:sz="3" w:space="0" w:color="000000"/>
              <w:bottom w:val="single" w:sz="3" w:space="0" w:color="000000"/>
              <w:right w:val="single" w:sz="3" w:space="0" w:color="000000"/>
            </w:tcBorders>
            <w:shd w:val="clear" w:color="auto" w:fill="FFFFFF"/>
          </w:tcPr>
          <w:p w14:paraId="3E16D2F7"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33</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0CA816DD"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222</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2781DA8D"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14</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3BAA2AE4"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33</w:t>
            </w:r>
          </w:p>
        </w:tc>
      </w:tr>
      <w:tr w:rsidR="004644F8" w:rsidRPr="00694E80" w14:paraId="24063A50" w14:textId="77777777" w:rsidTr="002904F6">
        <w:trPr>
          <w:trHeight w:val="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5D304838" w14:textId="77777777" w:rsidR="004644F8"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Raseinių lopšelis-darželis ,,Saulutė“</w:t>
            </w:r>
          </w:p>
          <w:p w14:paraId="204F76BF" w14:textId="77777777" w:rsidR="000A2625" w:rsidRDefault="000A2625" w:rsidP="00FD65A5">
            <w:pPr>
              <w:autoSpaceDE w:val="0"/>
              <w:autoSpaceDN w:val="0"/>
              <w:adjustRightInd w:val="0"/>
              <w:spacing w:after="0" w:line="240" w:lineRule="auto"/>
              <w:jc w:val="center"/>
              <w:rPr>
                <w:rFonts w:ascii="Times New Roman" w:hAnsi="Times New Roman" w:cs="Times New Roman"/>
              </w:rPr>
            </w:pPr>
          </w:p>
          <w:p w14:paraId="42ACBF9B" w14:textId="77777777" w:rsidR="000A2625" w:rsidRPr="00694E80" w:rsidRDefault="000A2625" w:rsidP="00FD65A5">
            <w:pPr>
              <w:autoSpaceDE w:val="0"/>
              <w:autoSpaceDN w:val="0"/>
              <w:adjustRightInd w:val="0"/>
              <w:spacing w:after="0" w:line="240" w:lineRule="auto"/>
              <w:jc w:val="center"/>
              <w:rPr>
                <w:rFonts w:ascii="Times New Roman" w:hAnsi="Times New Roman" w:cs="Times New Roman"/>
              </w:rPr>
            </w:pPr>
          </w:p>
        </w:tc>
        <w:tc>
          <w:tcPr>
            <w:tcW w:w="481" w:type="pct"/>
            <w:tcBorders>
              <w:top w:val="single" w:sz="3" w:space="0" w:color="000000"/>
              <w:left w:val="single" w:sz="3" w:space="0" w:color="000000"/>
              <w:bottom w:val="single" w:sz="3" w:space="0" w:color="000000"/>
              <w:right w:val="single" w:sz="3" w:space="0" w:color="000000"/>
            </w:tcBorders>
            <w:shd w:val="clear" w:color="auto" w:fill="FFFFFF"/>
          </w:tcPr>
          <w:p w14:paraId="783F8708"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43</w:t>
            </w:r>
          </w:p>
        </w:tc>
        <w:tc>
          <w:tcPr>
            <w:tcW w:w="610" w:type="pct"/>
            <w:tcBorders>
              <w:top w:val="single" w:sz="3" w:space="0" w:color="000000"/>
              <w:left w:val="single" w:sz="3" w:space="0" w:color="000000"/>
              <w:bottom w:val="single" w:sz="3" w:space="0" w:color="000000"/>
              <w:right w:val="single" w:sz="3" w:space="0" w:color="000000"/>
            </w:tcBorders>
            <w:shd w:val="clear" w:color="auto" w:fill="FFFFFF"/>
          </w:tcPr>
          <w:p w14:paraId="382C230F"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162</w:t>
            </w:r>
          </w:p>
        </w:tc>
        <w:tc>
          <w:tcPr>
            <w:tcW w:w="910" w:type="pct"/>
            <w:tcBorders>
              <w:top w:val="single" w:sz="3" w:space="0" w:color="000000"/>
              <w:left w:val="single" w:sz="3" w:space="0" w:color="000000"/>
              <w:bottom w:val="single" w:sz="3" w:space="0" w:color="000000"/>
              <w:right w:val="single" w:sz="3" w:space="0" w:color="000000"/>
            </w:tcBorders>
            <w:shd w:val="clear" w:color="auto" w:fill="FFFFFF"/>
          </w:tcPr>
          <w:p w14:paraId="1049D8AF"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40</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7C0A6A11"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245</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36940CB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16</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68B933D4"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34</w:t>
            </w:r>
          </w:p>
        </w:tc>
      </w:tr>
      <w:tr w:rsidR="004644F8" w:rsidRPr="00694E80" w14:paraId="4716E0F9" w14:textId="77777777" w:rsidTr="002904F6">
        <w:trPr>
          <w:trHeight w:val="1"/>
          <w:jc w:val="center"/>
        </w:trPr>
        <w:tc>
          <w:tcPr>
            <w:tcW w:w="5000" w:type="pct"/>
            <w:gridSpan w:val="7"/>
            <w:tcBorders>
              <w:top w:val="single" w:sz="3" w:space="0" w:color="000000"/>
              <w:left w:val="single" w:sz="3" w:space="0" w:color="000000"/>
              <w:bottom w:val="single" w:sz="3" w:space="0" w:color="000000"/>
              <w:right w:val="single" w:sz="3" w:space="0" w:color="000000"/>
            </w:tcBorders>
            <w:shd w:val="clear" w:color="auto" w:fill="FFFFFF"/>
          </w:tcPr>
          <w:p w14:paraId="1DF7D0ED"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b/>
                <w:bCs/>
              </w:rPr>
              <w:lastRenderedPageBreak/>
              <w:t>Iš viso:</w:t>
            </w:r>
          </w:p>
        </w:tc>
      </w:tr>
      <w:tr w:rsidR="004644F8" w:rsidRPr="00694E80" w14:paraId="4DE19D69" w14:textId="77777777" w:rsidTr="002904F6">
        <w:trPr>
          <w:trHeight w:val="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53C1983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2025-2026 m. m.</w:t>
            </w:r>
          </w:p>
        </w:tc>
        <w:tc>
          <w:tcPr>
            <w:tcW w:w="481" w:type="pct"/>
            <w:tcBorders>
              <w:top w:val="single" w:sz="3" w:space="0" w:color="000000"/>
              <w:left w:val="single" w:sz="3" w:space="0" w:color="000000"/>
              <w:bottom w:val="single" w:sz="3" w:space="0" w:color="000000"/>
              <w:right w:val="single" w:sz="3" w:space="0" w:color="000000"/>
            </w:tcBorders>
            <w:shd w:val="clear" w:color="auto" w:fill="FFFFFF"/>
          </w:tcPr>
          <w:p w14:paraId="44F9FF3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120</w:t>
            </w:r>
          </w:p>
        </w:tc>
        <w:tc>
          <w:tcPr>
            <w:tcW w:w="610" w:type="pct"/>
            <w:tcBorders>
              <w:top w:val="single" w:sz="3" w:space="0" w:color="000000"/>
              <w:left w:val="single" w:sz="3" w:space="0" w:color="000000"/>
              <w:bottom w:val="single" w:sz="3" w:space="0" w:color="000000"/>
              <w:right w:val="single" w:sz="3" w:space="0" w:color="000000"/>
            </w:tcBorders>
            <w:shd w:val="clear" w:color="auto" w:fill="FFFFFF"/>
          </w:tcPr>
          <w:p w14:paraId="45C12E3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409</w:t>
            </w:r>
          </w:p>
        </w:tc>
        <w:tc>
          <w:tcPr>
            <w:tcW w:w="910" w:type="pct"/>
            <w:tcBorders>
              <w:top w:val="single" w:sz="3" w:space="0" w:color="000000"/>
              <w:left w:val="single" w:sz="3" w:space="0" w:color="000000"/>
              <w:bottom w:val="single" w:sz="3" w:space="0" w:color="000000"/>
              <w:right w:val="single" w:sz="3" w:space="0" w:color="000000"/>
            </w:tcBorders>
            <w:shd w:val="clear" w:color="auto" w:fill="FFFFFF"/>
          </w:tcPr>
          <w:p w14:paraId="1F1694CD"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105</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40574561"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634</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6F0D69F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41</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70A6E66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b/>
                <w:bCs/>
              </w:rPr>
            </w:pPr>
            <w:r w:rsidRPr="00694E80">
              <w:rPr>
                <w:rFonts w:ascii="Times New Roman" w:hAnsi="Times New Roman" w:cs="Times New Roman"/>
                <w:b/>
                <w:bCs/>
              </w:rPr>
              <w:t>87</w:t>
            </w:r>
          </w:p>
        </w:tc>
      </w:tr>
      <w:tr w:rsidR="004644F8" w:rsidRPr="00694E80" w14:paraId="1D8F85EF" w14:textId="77777777" w:rsidTr="002904F6">
        <w:trPr>
          <w:trHeight w:val="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6360B490"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2024-2025 m. m.</w:t>
            </w:r>
          </w:p>
        </w:tc>
        <w:tc>
          <w:tcPr>
            <w:tcW w:w="481" w:type="pct"/>
            <w:tcBorders>
              <w:top w:val="single" w:sz="3" w:space="0" w:color="000000"/>
              <w:left w:val="single" w:sz="3" w:space="0" w:color="000000"/>
              <w:bottom w:val="single" w:sz="3" w:space="0" w:color="000000"/>
              <w:right w:val="single" w:sz="3" w:space="0" w:color="000000"/>
            </w:tcBorders>
            <w:shd w:val="clear" w:color="auto" w:fill="FFFFFF"/>
          </w:tcPr>
          <w:p w14:paraId="0FFBD5F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128</w:t>
            </w:r>
          </w:p>
        </w:tc>
        <w:tc>
          <w:tcPr>
            <w:tcW w:w="610" w:type="pct"/>
            <w:tcBorders>
              <w:top w:val="single" w:sz="3" w:space="0" w:color="000000"/>
              <w:left w:val="single" w:sz="3" w:space="0" w:color="000000"/>
              <w:bottom w:val="single" w:sz="3" w:space="0" w:color="000000"/>
              <w:right w:val="single" w:sz="3" w:space="0" w:color="000000"/>
            </w:tcBorders>
            <w:shd w:val="clear" w:color="auto" w:fill="FFFFFF"/>
          </w:tcPr>
          <w:p w14:paraId="4B4C8D3E"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423</w:t>
            </w:r>
          </w:p>
        </w:tc>
        <w:tc>
          <w:tcPr>
            <w:tcW w:w="910" w:type="pct"/>
            <w:tcBorders>
              <w:top w:val="single" w:sz="3" w:space="0" w:color="000000"/>
              <w:left w:val="single" w:sz="3" w:space="0" w:color="000000"/>
              <w:bottom w:val="single" w:sz="3" w:space="0" w:color="000000"/>
              <w:right w:val="single" w:sz="3" w:space="0" w:color="000000"/>
            </w:tcBorders>
            <w:shd w:val="clear" w:color="auto" w:fill="FFFFFF"/>
          </w:tcPr>
          <w:p w14:paraId="52D370E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117</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149FC8B5" w14:textId="4BA2FC07" w:rsidR="004644F8" w:rsidRPr="00694E80" w:rsidRDefault="004014F0" w:rsidP="00FD65A5">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6</w:t>
            </w:r>
            <w:r w:rsidR="004644F8" w:rsidRPr="00694E80">
              <w:rPr>
                <w:rFonts w:ascii="Times New Roman" w:hAnsi="Times New Roman" w:cs="Times New Roman"/>
              </w:rPr>
              <w:t>68</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50E3795B"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41</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41B37B57"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84</w:t>
            </w:r>
          </w:p>
        </w:tc>
      </w:tr>
      <w:tr w:rsidR="004644F8" w:rsidRPr="00694E80" w14:paraId="6A376FA4" w14:textId="77777777" w:rsidTr="002904F6">
        <w:trPr>
          <w:trHeight w:val="1"/>
          <w:jc w:val="center"/>
        </w:trPr>
        <w:tc>
          <w:tcPr>
            <w:tcW w:w="1331" w:type="pct"/>
            <w:tcBorders>
              <w:top w:val="single" w:sz="3" w:space="0" w:color="000000"/>
              <w:left w:val="single" w:sz="3" w:space="0" w:color="000000"/>
              <w:bottom w:val="single" w:sz="3" w:space="0" w:color="000000"/>
              <w:right w:val="single" w:sz="3" w:space="0" w:color="000000"/>
            </w:tcBorders>
            <w:shd w:val="clear" w:color="auto" w:fill="FFFFFF"/>
          </w:tcPr>
          <w:p w14:paraId="2611E6AF"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2023-2024 m. m.</w:t>
            </w:r>
          </w:p>
        </w:tc>
        <w:tc>
          <w:tcPr>
            <w:tcW w:w="481" w:type="pct"/>
            <w:tcBorders>
              <w:top w:val="single" w:sz="3" w:space="0" w:color="000000"/>
              <w:left w:val="single" w:sz="3" w:space="0" w:color="000000"/>
              <w:bottom w:val="single" w:sz="3" w:space="0" w:color="000000"/>
              <w:right w:val="single" w:sz="3" w:space="0" w:color="000000"/>
            </w:tcBorders>
            <w:shd w:val="clear" w:color="auto" w:fill="FFFFFF"/>
          </w:tcPr>
          <w:p w14:paraId="17CB9EA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127</w:t>
            </w:r>
          </w:p>
        </w:tc>
        <w:tc>
          <w:tcPr>
            <w:tcW w:w="610" w:type="pct"/>
            <w:tcBorders>
              <w:top w:val="single" w:sz="3" w:space="0" w:color="000000"/>
              <w:left w:val="single" w:sz="3" w:space="0" w:color="000000"/>
              <w:bottom w:val="single" w:sz="3" w:space="0" w:color="000000"/>
              <w:right w:val="single" w:sz="3" w:space="0" w:color="000000"/>
            </w:tcBorders>
            <w:shd w:val="clear" w:color="auto" w:fill="FFFFFF"/>
          </w:tcPr>
          <w:p w14:paraId="7991D5F6"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449</w:t>
            </w:r>
          </w:p>
        </w:tc>
        <w:tc>
          <w:tcPr>
            <w:tcW w:w="910" w:type="pct"/>
            <w:tcBorders>
              <w:top w:val="single" w:sz="3" w:space="0" w:color="000000"/>
              <w:left w:val="single" w:sz="3" w:space="0" w:color="000000"/>
              <w:bottom w:val="single" w:sz="3" w:space="0" w:color="000000"/>
              <w:right w:val="single" w:sz="3" w:space="0" w:color="000000"/>
            </w:tcBorders>
            <w:shd w:val="clear" w:color="auto" w:fill="FFFFFF"/>
          </w:tcPr>
          <w:p w14:paraId="6ACA3D25"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118</w:t>
            </w:r>
          </w:p>
        </w:tc>
        <w:tc>
          <w:tcPr>
            <w:tcW w:w="560" w:type="pct"/>
            <w:tcBorders>
              <w:top w:val="single" w:sz="3" w:space="0" w:color="000000"/>
              <w:left w:val="single" w:sz="3" w:space="0" w:color="000000"/>
              <w:bottom w:val="single" w:sz="3" w:space="0" w:color="000000"/>
              <w:right w:val="single" w:sz="3" w:space="0" w:color="000000"/>
            </w:tcBorders>
            <w:shd w:val="clear" w:color="auto" w:fill="FFFFFF"/>
          </w:tcPr>
          <w:p w14:paraId="6B989B2A"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694</w:t>
            </w:r>
          </w:p>
        </w:tc>
        <w:tc>
          <w:tcPr>
            <w:tcW w:w="479" w:type="pct"/>
            <w:tcBorders>
              <w:top w:val="single" w:sz="3" w:space="0" w:color="000000"/>
              <w:left w:val="single" w:sz="3" w:space="0" w:color="000000"/>
              <w:bottom w:val="single" w:sz="3" w:space="0" w:color="000000"/>
              <w:right w:val="single" w:sz="3" w:space="0" w:color="000000"/>
            </w:tcBorders>
            <w:shd w:val="clear" w:color="auto" w:fill="FFFFFF"/>
          </w:tcPr>
          <w:p w14:paraId="58859BA8"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41</w:t>
            </w:r>
          </w:p>
        </w:tc>
        <w:tc>
          <w:tcPr>
            <w:tcW w:w="630" w:type="pct"/>
            <w:tcBorders>
              <w:top w:val="single" w:sz="3" w:space="0" w:color="000000"/>
              <w:left w:val="single" w:sz="3" w:space="0" w:color="000000"/>
              <w:bottom w:val="single" w:sz="3" w:space="0" w:color="000000"/>
              <w:right w:val="single" w:sz="3" w:space="0" w:color="000000"/>
            </w:tcBorders>
            <w:shd w:val="clear" w:color="auto" w:fill="FFFFFF"/>
          </w:tcPr>
          <w:p w14:paraId="18B1708C" w14:textId="77777777" w:rsidR="004644F8" w:rsidRPr="00694E80" w:rsidRDefault="004644F8" w:rsidP="00FD65A5">
            <w:pPr>
              <w:autoSpaceDE w:val="0"/>
              <w:autoSpaceDN w:val="0"/>
              <w:adjustRightInd w:val="0"/>
              <w:spacing w:after="0" w:line="240" w:lineRule="auto"/>
              <w:jc w:val="center"/>
              <w:rPr>
                <w:rFonts w:ascii="Times New Roman" w:hAnsi="Times New Roman" w:cs="Times New Roman"/>
              </w:rPr>
            </w:pPr>
            <w:r w:rsidRPr="00694E80">
              <w:rPr>
                <w:rFonts w:ascii="Times New Roman" w:hAnsi="Times New Roman" w:cs="Times New Roman"/>
              </w:rPr>
              <w:t>84</w:t>
            </w:r>
          </w:p>
        </w:tc>
      </w:tr>
    </w:tbl>
    <w:p w14:paraId="6BC2DD0A" w14:textId="77777777" w:rsidR="004644F8" w:rsidRPr="00694E80" w:rsidRDefault="004644F8" w:rsidP="004644F8">
      <w:pPr>
        <w:spacing w:after="0" w:line="276" w:lineRule="auto"/>
        <w:jc w:val="both"/>
        <w:rPr>
          <w:rFonts w:ascii="Times New Roman" w:eastAsia="Times New Roman" w:hAnsi="Times New Roman" w:cs="Times New Roman"/>
          <w:i/>
          <w:sz w:val="20"/>
          <w:szCs w:val="20"/>
          <w:lang w:val="lt-LT"/>
        </w:rPr>
      </w:pPr>
      <w:r w:rsidRPr="00694E80">
        <w:rPr>
          <w:rFonts w:ascii="Times New Roman" w:eastAsia="Times New Roman" w:hAnsi="Times New Roman" w:cs="Times New Roman"/>
          <w:sz w:val="24"/>
          <w:szCs w:val="24"/>
          <w:lang w:val="lt-LT"/>
        </w:rPr>
        <w:t xml:space="preserve">          </w:t>
      </w:r>
      <w:r w:rsidRPr="00694E80">
        <w:rPr>
          <w:rFonts w:ascii="Times New Roman" w:eastAsia="Times New Roman" w:hAnsi="Times New Roman" w:cs="Times New Roman"/>
          <w:i/>
          <w:sz w:val="20"/>
          <w:szCs w:val="20"/>
          <w:lang w:val="lt-LT"/>
        </w:rPr>
        <w:t xml:space="preserve"> Duomenų šaltinis – ŠVIS, Švietimo ir sporto skyrius.</w:t>
      </w:r>
    </w:p>
    <w:p w14:paraId="2DA6A924" w14:textId="77777777" w:rsidR="004644F8" w:rsidRPr="004472F3" w:rsidRDefault="004644F8" w:rsidP="004644F8">
      <w:pPr>
        <w:tabs>
          <w:tab w:val="left" w:pos="284"/>
          <w:tab w:val="left" w:pos="993"/>
          <w:tab w:val="left" w:pos="4153"/>
          <w:tab w:val="left" w:pos="8306"/>
        </w:tabs>
        <w:autoSpaceDE w:val="0"/>
        <w:adjustRightInd w:val="0"/>
        <w:spacing w:after="0" w:line="276" w:lineRule="auto"/>
        <w:jc w:val="both"/>
        <w:rPr>
          <w:rFonts w:ascii="Times New Roman" w:eastAsia="Times New Roman" w:hAnsi="Times New Roman" w:cs="Times New Roman"/>
          <w:i/>
          <w:sz w:val="20"/>
          <w:szCs w:val="20"/>
          <w:lang w:val="lt-LT"/>
        </w:rPr>
      </w:pPr>
    </w:p>
    <w:p w14:paraId="1F5F4326" w14:textId="2D76E49D" w:rsidR="004644F8" w:rsidRPr="000A2625" w:rsidRDefault="004644F8" w:rsidP="004644F8">
      <w:pPr>
        <w:tabs>
          <w:tab w:val="left" w:pos="426"/>
        </w:tabs>
        <w:spacing w:after="0" w:line="276" w:lineRule="auto"/>
        <w:jc w:val="both"/>
        <w:rPr>
          <w:rFonts w:ascii="Times New Roman" w:eastAsia="Times New Roman" w:hAnsi="Times New Roman" w:cs="Times New Roman"/>
          <w:b/>
          <w:bCs/>
          <w:sz w:val="24"/>
          <w:szCs w:val="24"/>
          <w:lang w:val="lt-LT"/>
        </w:rPr>
      </w:pPr>
      <w:r w:rsidRPr="006F5FB4">
        <w:rPr>
          <w:rFonts w:ascii="Times New Roman" w:eastAsia="Times New Roman" w:hAnsi="Times New Roman" w:cs="Times New Roman"/>
          <w:b/>
          <w:bCs/>
          <w:sz w:val="24"/>
          <w:szCs w:val="24"/>
          <w:lang w:val="lt-LT"/>
        </w:rPr>
        <w:t>2.8.</w:t>
      </w:r>
      <w:r w:rsidRPr="006F5FB4">
        <w:rPr>
          <w:rFonts w:ascii="Times New Roman" w:eastAsia="Times New Roman" w:hAnsi="Times New Roman" w:cs="Times New Roman"/>
          <w:sz w:val="24"/>
          <w:szCs w:val="24"/>
          <w:lang w:val="lt-LT"/>
        </w:rPr>
        <w:tab/>
      </w:r>
      <w:r w:rsidRPr="006F5FB4">
        <w:rPr>
          <w:rFonts w:ascii="Times New Roman" w:eastAsia="Times New Roman" w:hAnsi="Times New Roman" w:cs="Times New Roman"/>
          <w:b/>
          <w:bCs/>
          <w:sz w:val="24"/>
          <w:szCs w:val="24"/>
          <w:lang w:val="lt-LT"/>
        </w:rPr>
        <w:t>Savivaldybės mokyklose ugdomų 3</w:t>
      </w:r>
      <w:r w:rsidR="00D47318">
        <w:rPr>
          <w:rFonts w:ascii="Times New Roman" w:eastAsia="Times New Roman" w:hAnsi="Times New Roman" w:cs="Times New Roman"/>
          <w:b/>
          <w:bCs/>
          <w:sz w:val="24"/>
          <w:szCs w:val="24"/>
          <w:lang w:val="lt-LT"/>
        </w:rPr>
        <w:t>-</w:t>
      </w:r>
      <w:r w:rsidRPr="006F5FB4">
        <w:rPr>
          <w:rFonts w:ascii="Times New Roman" w:eastAsia="Times New Roman" w:hAnsi="Times New Roman" w:cs="Times New Roman"/>
          <w:b/>
          <w:bCs/>
          <w:sz w:val="24"/>
          <w:szCs w:val="24"/>
          <w:lang w:val="lt-LT"/>
        </w:rPr>
        <w:t>5 metų vaikų, kurių deklaruota gyvenamoji vieta yra k</w:t>
      </w:r>
      <w:r w:rsidR="000A2625">
        <w:rPr>
          <w:rFonts w:ascii="Times New Roman" w:eastAsia="Times New Roman" w:hAnsi="Times New Roman" w:cs="Times New Roman"/>
          <w:b/>
          <w:bCs/>
          <w:sz w:val="24"/>
          <w:szCs w:val="24"/>
          <w:lang w:val="lt-LT"/>
        </w:rPr>
        <w:t>itoje savivaldybėje, dalis (%)*</w:t>
      </w:r>
    </w:p>
    <w:tbl>
      <w:tblPr>
        <w:tblStyle w:val="Lentelstinklelis2"/>
        <w:tblW w:w="9351" w:type="dxa"/>
        <w:tblLook w:val="04A0" w:firstRow="1" w:lastRow="0" w:firstColumn="1" w:lastColumn="0" w:noHBand="0" w:noVBand="1"/>
      </w:tblPr>
      <w:tblGrid>
        <w:gridCol w:w="1610"/>
        <w:gridCol w:w="1518"/>
        <w:gridCol w:w="1610"/>
        <w:gridCol w:w="1518"/>
        <w:gridCol w:w="1610"/>
        <w:gridCol w:w="1518"/>
      </w:tblGrid>
      <w:tr w:rsidR="003B4E4A" w:rsidRPr="003B4E4A" w14:paraId="2AC7A437" w14:textId="77777777" w:rsidTr="004D6437">
        <w:tc>
          <w:tcPr>
            <w:tcW w:w="2969" w:type="dxa"/>
            <w:gridSpan w:val="2"/>
            <w:shd w:val="clear" w:color="auto" w:fill="FABF8F" w:themeFill="accent6" w:themeFillTint="99"/>
          </w:tcPr>
          <w:p w14:paraId="249FD229" w14:textId="77777777" w:rsidR="004644F8" w:rsidRPr="003B4E4A" w:rsidRDefault="004644F8" w:rsidP="00FD65A5">
            <w:pPr>
              <w:tabs>
                <w:tab w:val="left" w:pos="284"/>
                <w:tab w:val="left" w:pos="993"/>
                <w:tab w:val="left" w:pos="4153"/>
                <w:tab w:val="left" w:pos="8306"/>
              </w:tabs>
              <w:autoSpaceDE w:val="0"/>
              <w:autoSpaceDN w:val="0"/>
              <w:adjustRightInd w:val="0"/>
              <w:spacing w:line="276" w:lineRule="auto"/>
              <w:jc w:val="center"/>
              <w:rPr>
                <w:rFonts w:ascii="Times New Roman" w:hAnsi="Times New Roman" w:cs="Times New Roman"/>
              </w:rPr>
            </w:pPr>
            <w:r w:rsidRPr="003B4E4A">
              <w:rPr>
                <w:rFonts w:ascii="Times New Roman" w:hAnsi="Times New Roman" w:cs="Times New Roman"/>
              </w:rPr>
              <w:t>2023-2024 m. m.</w:t>
            </w:r>
          </w:p>
        </w:tc>
        <w:tc>
          <w:tcPr>
            <w:tcW w:w="2969" w:type="dxa"/>
            <w:gridSpan w:val="2"/>
            <w:shd w:val="clear" w:color="auto" w:fill="FABF8F" w:themeFill="accent6" w:themeFillTint="99"/>
          </w:tcPr>
          <w:p w14:paraId="224E4211" w14:textId="77777777" w:rsidR="004644F8" w:rsidRPr="003B4E4A" w:rsidRDefault="004644F8" w:rsidP="00FD65A5">
            <w:pPr>
              <w:spacing w:line="276" w:lineRule="auto"/>
              <w:jc w:val="center"/>
              <w:rPr>
                <w:rFonts w:ascii="Times New Roman" w:hAnsi="Times New Roman" w:cs="Times New Roman"/>
                <w:bCs/>
              </w:rPr>
            </w:pPr>
            <w:r w:rsidRPr="003B4E4A">
              <w:rPr>
                <w:rFonts w:ascii="Times New Roman" w:hAnsi="Times New Roman" w:cs="Times New Roman"/>
                <w:bCs/>
              </w:rPr>
              <w:t>2024-2025 m. m.</w:t>
            </w:r>
          </w:p>
        </w:tc>
        <w:tc>
          <w:tcPr>
            <w:tcW w:w="3413" w:type="dxa"/>
            <w:gridSpan w:val="2"/>
            <w:shd w:val="clear" w:color="auto" w:fill="FABF8F" w:themeFill="accent6" w:themeFillTint="99"/>
          </w:tcPr>
          <w:p w14:paraId="2F49517B" w14:textId="77777777" w:rsidR="004644F8" w:rsidRPr="003B4E4A" w:rsidRDefault="004644F8" w:rsidP="00FD65A5">
            <w:pPr>
              <w:spacing w:line="276" w:lineRule="auto"/>
              <w:jc w:val="center"/>
              <w:rPr>
                <w:rFonts w:ascii="Times New Roman" w:hAnsi="Times New Roman" w:cs="Times New Roman"/>
                <w:b/>
              </w:rPr>
            </w:pPr>
            <w:r w:rsidRPr="003B4E4A">
              <w:rPr>
                <w:rFonts w:ascii="Times New Roman" w:hAnsi="Times New Roman" w:cs="Times New Roman"/>
                <w:b/>
              </w:rPr>
              <w:t>2025-2026 m. m.</w:t>
            </w:r>
          </w:p>
        </w:tc>
      </w:tr>
      <w:tr w:rsidR="0098375F" w:rsidRPr="003B4E4A" w14:paraId="7B344207" w14:textId="77777777" w:rsidTr="002904F6">
        <w:tc>
          <w:tcPr>
            <w:tcW w:w="978" w:type="dxa"/>
          </w:tcPr>
          <w:p w14:paraId="47F3A53A" w14:textId="49A59C0B" w:rsidR="004644F8" w:rsidRPr="003B4E4A" w:rsidRDefault="004644F8" w:rsidP="0098375F">
            <w:pPr>
              <w:tabs>
                <w:tab w:val="left" w:pos="284"/>
                <w:tab w:val="left" w:pos="993"/>
                <w:tab w:val="left" w:pos="4153"/>
                <w:tab w:val="left" w:pos="8306"/>
              </w:tabs>
              <w:autoSpaceDE w:val="0"/>
              <w:autoSpaceDN w:val="0"/>
              <w:adjustRightInd w:val="0"/>
              <w:jc w:val="center"/>
              <w:rPr>
                <w:rFonts w:ascii="Times New Roman" w:hAnsi="Times New Roman" w:cs="Times New Roman"/>
              </w:rPr>
            </w:pPr>
            <w:r w:rsidRPr="003B4E4A">
              <w:rPr>
                <w:rFonts w:ascii="Times New Roman" w:hAnsi="Times New Roman" w:cs="Times New Roman"/>
              </w:rPr>
              <w:t>3-5 m</w:t>
            </w:r>
            <w:r w:rsidR="0098375F">
              <w:rPr>
                <w:rFonts w:ascii="Times New Roman" w:hAnsi="Times New Roman" w:cs="Times New Roman"/>
              </w:rPr>
              <w:t>.</w:t>
            </w:r>
            <w:r w:rsidRPr="003B4E4A">
              <w:rPr>
                <w:rFonts w:ascii="Times New Roman" w:hAnsi="Times New Roman" w:cs="Times New Roman"/>
              </w:rPr>
              <w:t xml:space="preserve"> vaikų</w:t>
            </w:r>
            <w:r w:rsidR="0098375F">
              <w:rPr>
                <w:rFonts w:ascii="Times New Roman" w:hAnsi="Times New Roman" w:cs="Times New Roman"/>
              </w:rPr>
              <w:t>, ugdomų</w:t>
            </w:r>
            <w:r w:rsidRPr="003B4E4A">
              <w:rPr>
                <w:rFonts w:ascii="Times New Roman" w:hAnsi="Times New Roman" w:cs="Times New Roman"/>
              </w:rPr>
              <w:t xml:space="preserve"> </w:t>
            </w:r>
            <w:r w:rsidR="0098375F">
              <w:rPr>
                <w:rFonts w:ascii="Times New Roman" w:hAnsi="Times New Roman" w:cs="Times New Roman"/>
              </w:rPr>
              <w:t xml:space="preserve">Savivaldybės priklausomybės mokyklose, </w:t>
            </w:r>
            <w:r w:rsidRPr="003B4E4A">
              <w:rPr>
                <w:rFonts w:ascii="Times New Roman" w:hAnsi="Times New Roman" w:cs="Times New Roman"/>
              </w:rPr>
              <w:t>skaičius</w:t>
            </w:r>
          </w:p>
        </w:tc>
        <w:tc>
          <w:tcPr>
            <w:tcW w:w="1991" w:type="dxa"/>
          </w:tcPr>
          <w:p w14:paraId="121A1619" w14:textId="77777777" w:rsidR="0098375F" w:rsidRDefault="004644F8" w:rsidP="00FD65A5">
            <w:pPr>
              <w:jc w:val="center"/>
              <w:rPr>
                <w:rFonts w:ascii="Times New Roman" w:hAnsi="Times New Roman" w:cs="Times New Roman"/>
              </w:rPr>
            </w:pPr>
            <w:r w:rsidRPr="003B4E4A">
              <w:rPr>
                <w:rFonts w:ascii="Times New Roman" w:hAnsi="Times New Roman" w:cs="Times New Roman"/>
              </w:rPr>
              <w:t xml:space="preserve">Savivaldybės mokyklose ugdomų </w:t>
            </w:r>
          </w:p>
          <w:p w14:paraId="69167457" w14:textId="5F830606" w:rsidR="004644F8" w:rsidRPr="003B4E4A" w:rsidRDefault="004644F8" w:rsidP="0098375F">
            <w:pPr>
              <w:jc w:val="center"/>
              <w:rPr>
                <w:rFonts w:ascii="Times New Roman" w:hAnsi="Times New Roman" w:cs="Times New Roman"/>
              </w:rPr>
            </w:pPr>
            <w:r w:rsidRPr="003B4E4A">
              <w:rPr>
                <w:rFonts w:ascii="Times New Roman" w:hAnsi="Times New Roman" w:cs="Times New Roman"/>
              </w:rPr>
              <w:t>3-5 m</w:t>
            </w:r>
            <w:r w:rsidR="0098375F">
              <w:rPr>
                <w:rFonts w:ascii="Times New Roman" w:hAnsi="Times New Roman" w:cs="Times New Roman"/>
              </w:rPr>
              <w:t xml:space="preserve">. </w:t>
            </w:r>
            <w:r w:rsidRPr="003B4E4A">
              <w:rPr>
                <w:rFonts w:ascii="Times New Roman" w:hAnsi="Times New Roman" w:cs="Times New Roman"/>
              </w:rPr>
              <w:t>vaikų, kurių deklaruota gyvenamoji vieta yra kitoje Savivaldybėje, dalis</w:t>
            </w:r>
          </w:p>
        </w:tc>
        <w:tc>
          <w:tcPr>
            <w:tcW w:w="978" w:type="dxa"/>
          </w:tcPr>
          <w:p w14:paraId="1D7A1861" w14:textId="641BE5DA" w:rsidR="004644F8" w:rsidRPr="003B4E4A" w:rsidRDefault="0098375F" w:rsidP="00FD65A5">
            <w:pPr>
              <w:jc w:val="center"/>
              <w:rPr>
                <w:rFonts w:ascii="Times New Roman" w:hAnsi="Times New Roman" w:cs="Times New Roman"/>
                <w:b/>
              </w:rPr>
            </w:pPr>
            <w:r w:rsidRPr="003B4E4A">
              <w:rPr>
                <w:rFonts w:ascii="Times New Roman" w:hAnsi="Times New Roman" w:cs="Times New Roman"/>
              </w:rPr>
              <w:t>3-5 m</w:t>
            </w:r>
            <w:r>
              <w:rPr>
                <w:rFonts w:ascii="Times New Roman" w:hAnsi="Times New Roman" w:cs="Times New Roman"/>
              </w:rPr>
              <w:t>.</w:t>
            </w:r>
            <w:r w:rsidRPr="003B4E4A">
              <w:rPr>
                <w:rFonts w:ascii="Times New Roman" w:hAnsi="Times New Roman" w:cs="Times New Roman"/>
              </w:rPr>
              <w:t xml:space="preserve"> vaikų</w:t>
            </w:r>
            <w:r>
              <w:rPr>
                <w:rFonts w:ascii="Times New Roman" w:hAnsi="Times New Roman" w:cs="Times New Roman"/>
              </w:rPr>
              <w:t>, ugdomų</w:t>
            </w:r>
            <w:r w:rsidRPr="003B4E4A">
              <w:rPr>
                <w:rFonts w:ascii="Times New Roman" w:hAnsi="Times New Roman" w:cs="Times New Roman"/>
              </w:rPr>
              <w:t xml:space="preserve"> </w:t>
            </w:r>
            <w:r>
              <w:rPr>
                <w:rFonts w:ascii="Times New Roman" w:hAnsi="Times New Roman" w:cs="Times New Roman"/>
              </w:rPr>
              <w:t xml:space="preserve">Savivaldybės priklausomybės mokyklose, </w:t>
            </w:r>
            <w:r w:rsidRPr="003B4E4A">
              <w:rPr>
                <w:rFonts w:ascii="Times New Roman" w:hAnsi="Times New Roman" w:cs="Times New Roman"/>
              </w:rPr>
              <w:t>skaičius</w:t>
            </w:r>
          </w:p>
        </w:tc>
        <w:tc>
          <w:tcPr>
            <w:tcW w:w="1991" w:type="dxa"/>
          </w:tcPr>
          <w:p w14:paraId="2FFE561C" w14:textId="77777777" w:rsidR="0098375F" w:rsidRDefault="004644F8" w:rsidP="00FD65A5">
            <w:pPr>
              <w:jc w:val="center"/>
              <w:rPr>
                <w:rFonts w:ascii="Times New Roman" w:hAnsi="Times New Roman" w:cs="Times New Roman"/>
              </w:rPr>
            </w:pPr>
            <w:r w:rsidRPr="003B4E4A">
              <w:rPr>
                <w:rFonts w:ascii="Times New Roman" w:hAnsi="Times New Roman" w:cs="Times New Roman"/>
              </w:rPr>
              <w:t xml:space="preserve">Savivaldybės mokyklose ugdomų </w:t>
            </w:r>
          </w:p>
          <w:p w14:paraId="700614DB" w14:textId="2F604E4F" w:rsidR="004644F8" w:rsidRPr="003B4E4A" w:rsidRDefault="004644F8" w:rsidP="0098375F">
            <w:pPr>
              <w:jc w:val="center"/>
              <w:rPr>
                <w:rFonts w:ascii="Times New Roman" w:hAnsi="Times New Roman" w:cs="Times New Roman"/>
              </w:rPr>
            </w:pPr>
            <w:r w:rsidRPr="003B4E4A">
              <w:rPr>
                <w:rFonts w:ascii="Times New Roman" w:hAnsi="Times New Roman" w:cs="Times New Roman"/>
              </w:rPr>
              <w:t>3-5 m</w:t>
            </w:r>
            <w:r w:rsidR="0098375F">
              <w:rPr>
                <w:rFonts w:ascii="Times New Roman" w:hAnsi="Times New Roman" w:cs="Times New Roman"/>
              </w:rPr>
              <w:t xml:space="preserve">. </w:t>
            </w:r>
            <w:r w:rsidRPr="003B4E4A">
              <w:rPr>
                <w:rFonts w:ascii="Times New Roman" w:hAnsi="Times New Roman" w:cs="Times New Roman"/>
              </w:rPr>
              <w:t>vaikų, kurių deklaruota gyvenamoji vieta yra kitoje Savivaldybėje, dalis</w:t>
            </w:r>
          </w:p>
        </w:tc>
        <w:tc>
          <w:tcPr>
            <w:tcW w:w="1003" w:type="dxa"/>
          </w:tcPr>
          <w:p w14:paraId="345B0AAC" w14:textId="4DED9F1F" w:rsidR="004644F8" w:rsidRPr="003B4E4A" w:rsidRDefault="0098375F" w:rsidP="00FD65A5">
            <w:pPr>
              <w:jc w:val="center"/>
              <w:rPr>
                <w:rFonts w:ascii="Times New Roman" w:hAnsi="Times New Roman" w:cs="Times New Roman"/>
              </w:rPr>
            </w:pPr>
            <w:r w:rsidRPr="003B4E4A">
              <w:rPr>
                <w:rFonts w:ascii="Times New Roman" w:hAnsi="Times New Roman" w:cs="Times New Roman"/>
              </w:rPr>
              <w:t>3-5 m</w:t>
            </w:r>
            <w:r>
              <w:rPr>
                <w:rFonts w:ascii="Times New Roman" w:hAnsi="Times New Roman" w:cs="Times New Roman"/>
              </w:rPr>
              <w:t>.</w:t>
            </w:r>
            <w:r w:rsidRPr="003B4E4A">
              <w:rPr>
                <w:rFonts w:ascii="Times New Roman" w:hAnsi="Times New Roman" w:cs="Times New Roman"/>
              </w:rPr>
              <w:t xml:space="preserve"> vaikų</w:t>
            </w:r>
            <w:r>
              <w:rPr>
                <w:rFonts w:ascii="Times New Roman" w:hAnsi="Times New Roman" w:cs="Times New Roman"/>
              </w:rPr>
              <w:t>, ugdomų</w:t>
            </w:r>
            <w:r w:rsidRPr="003B4E4A">
              <w:rPr>
                <w:rFonts w:ascii="Times New Roman" w:hAnsi="Times New Roman" w:cs="Times New Roman"/>
              </w:rPr>
              <w:t xml:space="preserve"> </w:t>
            </w:r>
            <w:r>
              <w:rPr>
                <w:rFonts w:ascii="Times New Roman" w:hAnsi="Times New Roman" w:cs="Times New Roman"/>
              </w:rPr>
              <w:t xml:space="preserve">Savivaldybės priklausomybės mokyklose, </w:t>
            </w:r>
            <w:r w:rsidRPr="003B4E4A">
              <w:rPr>
                <w:rFonts w:ascii="Times New Roman" w:hAnsi="Times New Roman" w:cs="Times New Roman"/>
              </w:rPr>
              <w:t>skaičius</w:t>
            </w:r>
          </w:p>
        </w:tc>
        <w:tc>
          <w:tcPr>
            <w:tcW w:w="2410" w:type="dxa"/>
          </w:tcPr>
          <w:p w14:paraId="0399B0C8" w14:textId="77777777" w:rsidR="003B4E4A" w:rsidRDefault="004644F8" w:rsidP="00FD65A5">
            <w:pPr>
              <w:jc w:val="center"/>
              <w:rPr>
                <w:rFonts w:ascii="Times New Roman" w:hAnsi="Times New Roman" w:cs="Times New Roman"/>
              </w:rPr>
            </w:pPr>
            <w:r w:rsidRPr="003B4E4A">
              <w:rPr>
                <w:rFonts w:ascii="Times New Roman" w:hAnsi="Times New Roman" w:cs="Times New Roman"/>
              </w:rPr>
              <w:t xml:space="preserve">Savivaldybės mokyklose ugdomų </w:t>
            </w:r>
          </w:p>
          <w:p w14:paraId="6AF78789" w14:textId="7115CCA9" w:rsidR="003B4E4A" w:rsidRDefault="004644F8" w:rsidP="00FD65A5">
            <w:pPr>
              <w:jc w:val="center"/>
              <w:rPr>
                <w:rFonts w:ascii="Times New Roman" w:hAnsi="Times New Roman" w:cs="Times New Roman"/>
              </w:rPr>
            </w:pPr>
            <w:r w:rsidRPr="003B4E4A">
              <w:rPr>
                <w:rFonts w:ascii="Times New Roman" w:hAnsi="Times New Roman" w:cs="Times New Roman"/>
              </w:rPr>
              <w:t>3-5 m</w:t>
            </w:r>
            <w:r w:rsidR="0098375F">
              <w:rPr>
                <w:rFonts w:ascii="Times New Roman" w:hAnsi="Times New Roman" w:cs="Times New Roman"/>
              </w:rPr>
              <w:t xml:space="preserve">. </w:t>
            </w:r>
            <w:r w:rsidRPr="003B4E4A">
              <w:rPr>
                <w:rFonts w:ascii="Times New Roman" w:hAnsi="Times New Roman" w:cs="Times New Roman"/>
              </w:rPr>
              <w:t xml:space="preserve">vaikų, </w:t>
            </w:r>
          </w:p>
          <w:p w14:paraId="77958DA7" w14:textId="77777777" w:rsidR="003B4E4A" w:rsidRDefault="004644F8" w:rsidP="003B4E4A">
            <w:pPr>
              <w:jc w:val="center"/>
              <w:rPr>
                <w:rFonts w:ascii="Times New Roman" w:hAnsi="Times New Roman" w:cs="Times New Roman"/>
              </w:rPr>
            </w:pPr>
            <w:r w:rsidRPr="003B4E4A">
              <w:rPr>
                <w:rFonts w:ascii="Times New Roman" w:hAnsi="Times New Roman" w:cs="Times New Roman"/>
              </w:rPr>
              <w:t xml:space="preserve">kurių deklaruota gyvenamoji vieta </w:t>
            </w:r>
          </w:p>
          <w:p w14:paraId="23B53EBB" w14:textId="3F6827E5" w:rsidR="004644F8" w:rsidRPr="003B4E4A" w:rsidRDefault="004644F8" w:rsidP="003B4E4A">
            <w:pPr>
              <w:jc w:val="center"/>
              <w:rPr>
                <w:rFonts w:ascii="Times New Roman" w:hAnsi="Times New Roman" w:cs="Times New Roman"/>
              </w:rPr>
            </w:pPr>
            <w:r w:rsidRPr="003B4E4A">
              <w:rPr>
                <w:rFonts w:ascii="Times New Roman" w:hAnsi="Times New Roman" w:cs="Times New Roman"/>
              </w:rPr>
              <w:t>kitoje Savivaldybėje, dalis</w:t>
            </w:r>
          </w:p>
        </w:tc>
      </w:tr>
      <w:tr w:rsidR="0098375F" w:rsidRPr="003B4E4A" w14:paraId="25D5AF50" w14:textId="77777777" w:rsidTr="002904F6">
        <w:tc>
          <w:tcPr>
            <w:tcW w:w="978" w:type="dxa"/>
          </w:tcPr>
          <w:p w14:paraId="1ED60C4B" w14:textId="77777777" w:rsidR="004644F8" w:rsidRPr="003B4E4A" w:rsidRDefault="004644F8" w:rsidP="00FD65A5">
            <w:pPr>
              <w:jc w:val="center"/>
              <w:rPr>
                <w:rFonts w:ascii="Times New Roman" w:hAnsi="Times New Roman" w:cs="Times New Roman"/>
                <w:lang w:val="en-US"/>
              </w:rPr>
            </w:pPr>
            <w:r w:rsidRPr="003B4E4A">
              <w:rPr>
                <w:rFonts w:ascii="Times New Roman" w:hAnsi="Times New Roman" w:cs="Times New Roman"/>
              </w:rPr>
              <w:t>623</w:t>
            </w:r>
          </w:p>
        </w:tc>
        <w:tc>
          <w:tcPr>
            <w:tcW w:w="1991" w:type="dxa"/>
          </w:tcPr>
          <w:p w14:paraId="14A25591" w14:textId="77777777" w:rsidR="004644F8" w:rsidRPr="003B4E4A" w:rsidRDefault="004644F8" w:rsidP="00FD65A5">
            <w:pPr>
              <w:jc w:val="center"/>
              <w:rPr>
                <w:rFonts w:ascii="Times New Roman" w:hAnsi="Times New Roman" w:cs="Times New Roman"/>
              </w:rPr>
            </w:pPr>
            <w:r w:rsidRPr="003B4E4A">
              <w:rPr>
                <w:rFonts w:ascii="Times New Roman" w:hAnsi="Times New Roman" w:cs="Times New Roman"/>
              </w:rPr>
              <w:t>7,4</w:t>
            </w:r>
          </w:p>
        </w:tc>
        <w:tc>
          <w:tcPr>
            <w:tcW w:w="978" w:type="dxa"/>
          </w:tcPr>
          <w:p w14:paraId="32B9579F" w14:textId="61E79AF1" w:rsidR="004644F8" w:rsidRPr="003B4E4A" w:rsidRDefault="0098375F" w:rsidP="00FD65A5">
            <w:pPr>
              <w:jc w:val="center"/>
              <w:rPr>
                <w:rFonts w:ascii="Times New Roman" w:hAnsi="Times New Roman" w:cs="Times New Roman"/>
                <w:bCs/>
                <w:lang w:val="en-US"/>
              </w:rPr>
            </w:pPr>
            <w:r>
              <w:rPr>
                <w:rFonts w:ascii="Times New Roman" w:hAnsi="Times New Roman" w:cs="Times New Roman"/>
                <w:bCs/>
                <w:lang w:val="en-US"/>
              </w:rPr>
              <w:t>570</w:t>
            </w:r>
          </w:p>
        </w:tc>
        <w:tc>
          <w:tcPr>
            <w:tcW w:w="1991" w:type="dxa"/>
          </w:tcPr>
          <w:p w14:paraId="0B632E3B" w14:textId="77777777" w:rsidR="004644F8" w:rsidRPr="003B4E4A" w:rsidRDefault="004644F8" w:rsidP="00FD65A5">
            <w:pPr>
              <w:jc w:val="center"/>
              <w:rPr>
                <w:rFonts w:ascii="Times New Roman" w:hAnsi="Times New Roman" w:cs="Times New Roman"/>
                <w:bCs/>
              </w:rPr>
            </w:pPr>
            <w:r w:rsidRPr="003B4E4A">
              <w:rPr>
                <w:rFonts w:ascii="Times New Roman" w:hAnsi="Times New Roman" w:cs="Times New Roman"/>
                <w:bCs/>
              </w:rPr>
              <w:t>6,7</w:t>
            </w:r>
          </w:p>
        </w:tc>
        <w:tc>
          <w:tcPr>
            <w:tcW w:w="1003" w:type="dxa"/>
          </w:tcPr>
          <w:p w14:paraId="76F13B23" w14:textId="6C596F72" w:rsidR="004644F8" w:rsidRPr="003B4E4A" w:rsidRDefault="00370848" w:rsidP="00FD65A5">
            <w:pPr>
              <w:jc w:val="center"/>
              <w:rPr>
                <w:rFonts w:ascii="Times New Roman" w:hAnsi="Times New Roman" w:cs="Times New Roman"/>
                <w:b/>
              </w:rPr>
            </w:pPr>
            <w:r>
              <w:rPr>
                <w:rFonts w:ascii="Times New Roman" w:hAnsi="Times New Roman" w:cs="Times New Roman"/>
                <w:b/>
              </w:rPr>
              <w:t>546</w:t>
            </w:r>
          </w:p>
        </w:tc>
        <w:tc>
          <w:tcPr>
            <w:tcW w:w="2410" w:type="dxa"/>
          </w:tcPr>
          <w:p w14:paraId="1F76A647" w14:textId="77777777" w:rsidR="004644F8" w:rsidRPr="003B4E4A" w:rsidRDefault="004644F8" w:rsidP="00FD65A5">
            <w:pPr>
              <w:jc w:val="center"/>
              <w:rPr>
                <w:rFonts w:ascii="Times New Roman" w:hAnsi="Times New Roman" w:cs="Times New Roman"/>
                <w:b/>
              </w:rPr>
            </w:pPr>
            <w:r w:rsidRPr="003B4E4A">
              <w:rPr>
                <w:rFonts w:ascii="Times New Roman" w:hAnsi="Times New Roman" w:cs="Times New Roman"/>
                <w:b/>
              </w:rPr>
              <w:t>7,3</w:t>
            </w:r>
          </w:p>
        </w:tc>
      </w:tr>
    </w:tbl>
    <w:p w14:paraId="11B34869" w14:textId="77777777" w:rsidR="004644F8" w:rsidRPr="003B4E4A" w:rsidRDefault="004644F8" w:rsidP="004644F8">
      <w:pPr>
        <w:autoSpaceDE w:val="0"/>
        <w:autoSpaceDN w:val="0"/>
        <w:adjustRightInd w:val="0"/>
        <w:spacing w:after="0"/>
        <w:ind w:firstLine="709"/>
        <w:jc w:val="both"/>
        <w:rPr>
          <w:rFonts w:ascii="Times New Roman" w:hAnsi="Times New Roman" w:cs="Times New Roman"/>
          <w:i/>
          <w:sz w:val="20"/>
          <w:szCs w:val="20"/>
        </w:rPr>
      </w:pPr>
      <w:r w:rsidRPr="003B4E4A">
        <w:rPr>
          <w:rFonts w:ascii="Times New Roman" w:hAnsi="Times New Roman" w:cs="Times New Roman"/>
          <w:i/>
          <w:sz w:val="20"/>
          <w:szCs w:val="20"/>
        </w:rPr>
        <w:t>Duomenų šaltinis – ŠVIS.</w:t>
      </w:r>
    </w:p>
    <w:p w14:paraId="25EDAE66" w14:textId="77777777" w:rsidR="004644F8" w:rsidRPr="003B4E4A" w:rsidRDefault="004644F8" w:rsidP="004644F8">
      <w:pPr>
        <w:autoSpaceDE w:val="0"/>
        <w:autoSpaceDN w:val="0"/>
        <w:adjustRightInd w:val="0"/>
        <w:spacing w:after="0"/>
        <w:ind w:firstLine="709"/>
        <w:jc w:val="both"/>
        <w:rPr>
          <w:rFonts w:ascii="Times New Roman" w:hAnsi="Times New Roman" w:cs="Times New Roman"/>
          <w:i/>
          <w:sz w:val="20"/>
          <w:szCs w:val="20"/>
        </w:rPr>
      </w:pPr>
    </w:p>
    <w:p w14:paraId="2A48591F" w14:textId="4E0E9E28" w:rsidR="004644F8" w:rsidRPr="003B4E4A" w:rsidRDefault="004644F8" w:rsidP="004644F8">
      <w:pPr>
        <w:tabs>
          <w:tab w:val="left" w:pos="284"/>
          <w:tab w:val="left" w:pos="993"/>
          <w:tab w:val="left" w:pos="4153"/>
          <w:tab w:val="left" w:pos="8306"/>
        </w:tabs>
        <w:autoSpaceDE w:val="0"/>
        <w:autoSpaceDN w:val="0"/>
        <w:adjustRightInd w:val="0"/>
        <w:spacing w:after="0"/>
        <w:ind w:firstLine="709"/>
        <w:jc w:val="both"/>
        <w:rPr>
          <w:rFonts w:ascii="Times New Roman" w:hAnsi="Times New Roman" w:cs="Times New Roman"/>
          <w:sz w:val="24"/>
          <w:szCs w:val="24"/>
        </w:rPr>
      </w:pPr>
      <w:r w:rsidRPr="003B4E4A">
        <w:rPr>
          <w:rFonts w:ascii="Times New Roman" w:hAnsi="Times New Roman" w:cs="Times New Roman"/>
          <w:sz w:val="24"/>
          <w:szCs w:val="24"/>
        </w:rPr>
        <w:t>2025-2026 m. m. rajono Savivaldybės ugdymo įstaigose, įgyvendinančiose ikimokyklinio ugdymo programą, ugdėsi 7,3 % 3-5 metų vaikų, kurių deklaruota gyvenamoji vieta yra kitoje Savivaldybėje (2024-2025 m. m.</w:t>
      </w:r>
      <w:r w:rsidR="009D0DEC">
        <w:rPr>
          <w:rFonts w:ascii="Times New Roman" w:hAnsi="Times New Roman" w:cs="Times New Roman"/>
          <w:sz w:val="24"/>
          <w:szCs w:val="24"/>
        </w:rPr>
        <w:t xml:space="preserve"> </w:t>
      </w:r>
      <w:r w:rsidR="00134E3B">
        <w:rPr>
          <w:rFonts w:ascii="Times New Roman" w:hAnsi="Times New Roman" w:cs="Times New Roman"/>
          <w:sz w:val="24"/>
          <w:szCs w:val="24"/>
        </w:rPr>
        <w:t>-</w:t>
      </w:r>
      <w:r w:rsidRPr="003B4E4A">
        <w:rPr>
          <w:rFonts w:ascii="Times New Roman" w:hAnsi="Times New Roman" w:cs="Times New Roman"/>
          <w:sz w:val="24"/>
          <w:szCs w:val="24"/>
        </w:rPr>
        <w:t xml:space="preserve"> 6,7 %).</w:t>
      </w:r>
    </w:p>
    <w:p w14:paraId="348FBA7A" w14:textId="77777777" w:rsidR="004644F8" w:rsidRPr="00043035" w:rsidRDefault="004644F8" w:rsidP="004644F8">
      <w:pPr>
        <w:tabs>
          <w:tab w:val="left" w:pos="284"/>
          <w:tab w:val="left" w:pos="993"/>
          <w:tab w:val="left" w:pos="4153"/>
          <w:tab w:val="left" w:pos="8306"/>
        </w:tabs>
        <w:autoSpaceDE w:val="0"/>
        <w:autoSpaceDN w:val="0"/>
        <w:adjustRightInd w:val="0"/>
        <w:spacing w:after="0"/>
        <w:jc w:val="both"/>
        <w:rPr>
          <w:rFonts w:ascii="Times New Roman" w:hAnsi="Times New Roman" w:cs="Times New Roman"/>
          <w:color w:val="0070C0"/>
          <w:sz w:val="24"/>
          <w:szCs w:val="24"/>
        </w:rPr>
      </w:pPr>
    </w:p>
    <w:p w14:paraId="39ADD0AF" w14:textId="36B26643" w:rsidR="004644F8" w:rsidRPr="000A2625" w:rsidRDefault="004644F8" w:rsidP="004644F8">
      <w:pPr>
        <w:tabs>
          <w:tab w:val="left" w:pos="0"/>
          <w:tab w:val="left" w:pos="426"/>
        </w:tabs>
        <w:spacing w:after="0" w:line="276" w:lineRule="auto"/>
        <w:jc w:val="both"/>
        <w:rPr>
          <w:rFonts w:ascii="Times New Roman" w:eastAsia="Times New Roman" w:hAnsi="Times New Roman" w:cs="Times New Roman"/>
          <w:b/>
          <w:bCs/>
          <w:sz w:val="24"/>
          <w:szCs w:val="24"/>
          <w:lang w:val="lt-LT"/>
        </w:rPr>
      </w:pPr>
      <w:r w:rsidRPr="006C28E5">
        <w:rPr>
          <w:rFonts w:ascii="Times New Roman" w:eastAsia="Times New Roman" w:hAnsi="Times New Roman" w:cs="Times New Roman"/>
          <w:b/>
          <w:bCs/>
          <w:sz w:val="24"/>
          <w:szCs w:val="24"/>
          <w:lang w:val="lt-LT"/>
        </w:rPr>
        <w:t>2.9.</w:t>
      </w:r>
      <w:r w:rsidRPr="006C28E5">
        <w:rPr>
          <w:rFonts w:ascii="Times New Roman" w:eastAsia="Times New Roman" w:hAnsi="Times New Roman" w:cs="Times New Roman"/>
          <w:b/>
          <w:bCs/>
          <w:sz w:val="24"/>
          <w:szCs w:val="24"/>
          <w:lang w:val="lt-LT"/>
        </w:rPr>
        <w:tab/>
        <w:t>Savivaldybės 3–5 metų vaikų, ugdomų ne Sav</w:t>
      </w:r>
      <w:r w:rsidR="000A2625">
        <w:rPr>
          <w:rFonts w:ascii="Times New Roman" w:eastAsia="Times New Roman" w:hAnsi="Times New Roman" w:cs="Times New Roman"/>
          <w:b/>
          <w:bCs/>
          <w:sz w:val="24"/>
          <w:szCs w:val="24"/>
          <w:lang w:val="lt-LT"/>
        </w:rPr>
        <w:t>ivaldybės mokyklose, dalis (%)*</w:t>
      </w:r>
    </w:p>
    <w:tbl>
      <w:tblPr>
        <w:tblStyle w:val="Lentelstinklelis3"/>
        <w:tblW w:w="9344" w:type="dxa"/>
        <w:tblLook w:val="04A0" w:firstRow="1" w:lastRow="0" w:firstColumn="1" w:lastColumn="0" w:noHBand="0" w:noVBand="1"/>
      </w:tblPr>
      <w:tblGrid>
        <w:gridCol w:w="1518"/>
        <w:gridCol w:w="1594"/>
        <w:gridCol w:w="1518"/>
        <w:gridCol w:w="1594"/>
        <w:gridCol w:w="1579"/>
        <w:gridCol w:w="1541"/>
      </w:tblGrid>
      <w:tr w:rsidR="004644F8" w:rsidRPr="006C28E5" w14:paraId="25FD29F6" w14:textId="77777777" w:rsidTr="004D6437">
        <w:tc>
          <w:tcPr>
            <w:tcW w:w="3067" w:type="dxa"/>
            <w:gridSpan w:val="2"/>
            <w:shd w:val="clear" w:color="auto" w:fill="FABF8F" w:themeFill="accent6" w:themeFillTint="99"/>
          </w:tcPr>
          <w:p w14:paraId="5C2B8AC3" w14:textId="77777777" w:rsidR="004644F8" w:rsidRPr="006C28E5" w:rsidRDefault="004644F8" w:rsidP="00FD65A5">
            <w:pPr>
              <w:tabs>
                <w:tab w:val="left" w:pos="284"/>
                <w:tab w:val="left" w:pos="993"/>
                <w:tab w:val="left" w:pos="4153"/>
                <w:tab w:val="left" w:pos="8306"/>
              </w:tabs>
              <w:autoSpaceDE w:val="0"/>
              <w:autoSpaceDN w:val="0"/>
              <w:adjustRightInd w:val="0"/>
              <w:jc w:val="center"/>
              <w:rPr>
                <w:rFonts w:ascii="Times New Roman" w:hAnsi="Times New Roman" w:cs="Times New Roman"/>
              </w:rPr>
            </w:pPr>
            <w:r w:rsidRPr="006C28E5">
              <w:rPr>
                <w:rFonts w:ascii="Times New Roman" w:hAnsi="Times New Roman" w:cs="Times New Roman"/>
              </w:rPr>
              <w:t>2023-2024 m. m.</w:t>
            </w:r>
          </w:p>
        </w:tc>
        <w:tc>
          <w:tcPr>
            <w:tcW w:w="3067" w:type="dxa"/>
            <w:gridSpan w:val="2"/>
            <w:shd w:val="clear" w:color="auto" w:fill="FABF8F" w:themeFill="accent6" w:themeFillTint="99"/>
          </w:tcPr>
          <w:p w14:paraId="0D7735BB" w14:textId="77777777" w:rsidR="004644F8" w:rsidRPr="00F646AB" w:rsidRDefault="004644F8" w:rsidP="00FD65A5">
            <w:pPr>
              <w:jc w:val="center"/>
              <w:rPr>
                <w:rFonts w:ascii="Times New Roman" w:hAnsi="Times New Roman" w:cs="Times New Roman"/>
              </w:rPr>
            </w:pPr>
            <w:r w:rsidRPr="00F646AB">
              <w:rPr>
                <w:rFonts w:ascii="Times New Roman" w:hAnsi="Times New Roman" w:cs="Times New Roman"/>
              </w:rPr>
              <w:t>2024-2025 m. m.</w:t>
            </w:r>
          </w:p>
        </w:tc>
        <w:tc>
          <w:tcPr>
            <w:tcW w:w="3210" w:type="dxa"/>
            <w:gridSpan w:val="2"/>
            <w:shd w:val="clear" w:color="auto" w:fill="FABF8F" w:themeFill="accent6" w:themeFillTint="99"/>
          </w:tcPr>
          <w:p w14:paraId="31550713" w14:textId="77777777" w:rsidR="004644F8" w:rsidRPr="006C28E5" w:rsidRDefault="004644F8" w:rsidP="00FD65A5">
            <w:pPr>
              <w:jc w:val="center"/>
              <w:rPr>
                <w:rFonts w:ascii="Times New Roman" w:hAnsi="Times New Roman" w:cs="Times New Roman"/>
                <w:b/>
              </w:rPr>
            </w:pPr>
            <w:r w:rsidRPr="006C28E5">
              <w:rPr>
                <w:rFonts w:ascii="Times New Roman" w:hAnsi="Times New Roman" w:cs="Times New Roman"/>
                <w:b/>
              </w:rPr>
              <w:t>2025-2026 m. m.</w:t>
            </w:r>
          </w:p>
        </w:tc>
      </w:tr>
      <w:tr w:rsidR="004644F8" w:rsidRPr="006C28E5" w14:paraId="380F00E1" w14:textId="77777777" w:rsidTr="00FD65A5">
        <w:tc>
          <w:tcPr>
            <w:tcW w:w="1386" w:type="dxa"/>
          </w:tcPr>
          <w:p w14:paraId="7C3F95D5" w14:textId="013FBF3C" w:rsidR="004644F8" w:rsidRPr="006C28E5" w:rsidRDefault="00370848" w:rsidP="00370848">
            <w:pPr>
              <w:jc w:val="center"/>
              <w:rPr>
                <w:rFonts w:ascii="Times New Roman" w:hAnsi="Times New Roman" w:cs="Times New Roman"/>
              </w:rPr>
            </w:pPr>
            <w:r w:rsidRPr="00370848">
              <w:rPr>
                <w:rFonts w:ascii="Times New Roman" w:eastAsia="Times New Roman" w:hAnsi="Times New Roman" w:cs="Times New Roman"/>
                <w:lang w:val="lt-LT"/>
              </w:rPr>
              <w:t>3-5 m. vaikų, deklaravusių gyvenamąją vietą Savivaldybėje, skaičius</w:t>
            </w:r>
          </w:p>
        </w:tc>
        <w:tc>
          <w:tcPr>
            <w:tcW w:w="1681" w:type="dxa"/>
          </w:tcPr>
          <w:p w14:paraId="2E6419EB" w14:textId="77777777" w:rsidR="004644F8" w:rsidRPr="006C28E5" w:rsidRDefault="004644F8" w:rsidP="00FD65A5">
            <w:pPr>
              <w:jc w:val="center"/>
              <w:rPr>
                <w:rFonts w:ascii="Times New Roman" w:eastAsia="Times New Roman" w:hAnsi="Times New Roman" w:cs="Times New Roman"/>
                <w:bCs/>
                <w:lang w:val="lt-LT"/>
              </w:rPr>
            </w:pPr>
            <w:r w:rsidRPr="006C28E5">
              <w:rPr>
                <w:rFonts w:ascii="Times New Roman" w:eastAsia="Times New Roman" w:hAnsi="Times New Roman" w:cs="Times New Roman"/>
                <w:bCs/>
                <w:lang w:val="lt-LT"/>
              </w:rPr>
              <w:t xml:space="preserve">Savivaldybės </w:t>
            </w:r>
          </w:p>
          <w:p w14:paraId="51432ADB" w14:textId="2B69EF89" w:rsidR="004644F8" w:rsidRPr="006C28E5" w:rsidRDefault="004644F8" w:rsidP="0098375F">
            <w:pPr>
              <w:jc w:val="center"/>
              <w:rPr>
                <w:rFonts w:ascii="Times New Roman" w:hAnsi="Times New Roman" w:cs="Times New Roman"/>
              </w:rPr>
            </w:pPr>
            <w:r w:rsidRPr="006C28E5">
              <w:rPr>
                <w:rFonts w:ascii="Times New Roman" w:eastAsia="Times New Roman" w:hAnsi="Times New Roman" w:cs="Times New Roman"/>
                <w:bCs/>
                <w:lang w:val="lt-LT"/>
              </w:rPr>
              <w:t>3-5 m</w:t>
            </w:r>
            <w:r w:rsidR="0098375F">
              <w:rPr>
                <w:rFonts w:ascii="Times New Roman" w:eastAsia="Times New Roman" w:hAnsi="Times New Roman" w:cs="Times New Roman"/>
                <w:bCs/>
                <w:lang w:val="lt-LT"/>
              </w:rPr>
              <w:t>.</w:t>
            </w:r>
            <w:r w:rsidRPr="006C28E5">
              <w:rPr>
                <w:rFonts w:ascii="Times New Roman" w:eastAsia="Times New Roman" w:hAnsi="Times New Roman" w:cs="Times New Roman"/>
                <w:bCs/>
                <w:lang w:val="lt-LT"/>
              </w:rPr>
              <w:t xml:space="preserve"> vaikų, ugdomų ne Savivaldybės mokyklose, dalis</w:t>
            </w:r>
          </w:p>
        </w:tc>
        <w:tc>
          <w:tcPr>
            <w:tcW w:w="1386" w:type="dxa"/>
          </w:tcPr>
          <w:p w14:paraId="18CFEF46" w14:textId="2C3AFD48" w:rsidR="004644F8" w:rsidRPr="006C28E5" w:rsidRDefault="00370848" w:rsidP="00370848">
            <w:pPr>
              <w:jc w:val="center"/>
              <w:rPr>
                <w:rFonts w:ascii="Times New Roman" w:hAnsi="Times New Roman" w:cs="Times New Roman"/>
              </w:rPr>
            </w:pPr>
            <w:r w:rsidRPr="00370848">
              <w:rPr>
                <w:rFonts w:ascii="Times New Roman" w:eastAsia="Times New Roman" w:hAnsi="Times New Roman" w:cs="Times New Roman"/>
                <w:lang w:val="lt-LT"/>
              </w:rPr>
              <w:t>3-5 m. vaikų, deklaravusių gyvenamąją vietą Savivaldybėje, skaičius</w:t>
            </w:r>
          </w:p>
        </w:tc>
        <w:tc>
          <w:tcPr>
            <w:tcW w:w="1681" w:type="dxa"/>
          </w:tcPr>
          <w:p w14:paraId="7C1B107D" w14:textId="77777777" w:rsidR="004644F8" w:rsidRPr="006C28E5" w:rsidRDefault="004644F8" w:rsidP="00FD65A5">
            <w:pPr>
              <w:jc w:val="center"/>
              <w:rPr>
                <w:rFonts w:ascii="Times New Roman" w:eastAsia="Times New Roman" w:hAnsi="Times New Roman" w:cs="Times New Roman"/>
                <w:lang w:val="lt-LT"/>
              </w:rPr>
            </w:pPr>
            <w:r w:rsidRPr="006C28E5">
              <w:rPr>
                <w:rFonts w:ascii="Times New Roman" w:eastAsia="Times New Roman" w:hAnsi="Times New Roman" w:cs="Times New Roman"/>
                <w:lang w:val="lt-LT"/>
              </w:rPr>
              <w:t xml:space="preserve">Savivaldybės </w:t>
            </w:r>
          </w:p>
          <w:p w14:paraId="3554973A" w14:textId="058F6A44" w:rsidR="004644F8" w:rsidRPr="006C28E5" w:rsidRDefault="004644F8" w:rsidP="0098375F">
            <w:pPr>
              <w:jc w:val="center"/>
              <w:rPr>
                <w:rFonts w:ascii="Times New Roman" w:hAnsi="Times New Roman" w:cs="Times New Roman"/>
              </w:rPr>
            </w:pPr>
            <w:r w:rsidRPr="006C28E5">
              <w:rPr>
                <w:rFonts w:ascii="Times New Roman" w:eastAsia="Times New Roman" w:hAnsi="Times New Roman" w:cs="Times New Roman"/>
                <w:lang w:val="lt-LT"/>
              </w:rPr>
              <w:t>3-5 m</w:t>
            </w:r>
            <w:r w:rsidR="0098375F">
              <w:rPr>
                <w:rFonts w:ascii="Times New Roman" w:eastAsia="Times New Roman" w:hAnsi="Times New Roman" w:cs="Times New Roman"/>
                <w:lang w:val="lt-LT"/>
              </w:rPr>
              <w:t>.</w:t>
            </w:r>
            <w:r w:rsidRPr="006C28E5">
              <w:rPr>
                <w:rFonts w:ascii="Times New Roman" w:eastAsia="Times New Roman" w:hAnsi="Times New Roman" w:cs="Times New Roman"/>
                <w:lang w:val="lt-LT"/>
              </w:rPr>
              <w:t>vaikų, ugdomų ne Savivaldybės mokyklose, dalis</w:t>
            </w:r>
          </w:p>
        </w:tc>
        <w:tc>
          <w:tcPr>
            <w:tcW w:w="1605" w:type="dxa"/>
          </w:tcPr>
          <w:p w14:paraId="093A63D1" w14:textId="20669EAA" w:rsidR="004644F8" w:rsidRPr="006C28E5" w:rsidRDefault="004644F8" w:rsidP="00370848">
            <w:pPr>
              <w:jc w:val="center"/>
              <w:rPr>
                <w:rFonts w:ascii="Times New Roman" w:eastAsia="Times New Roman" w:hAnsi="Times New Roman" w:cs="Times New Roman"/>
                <w:bCs/>
                <w:lang w:val="lt-LT"/>
              </w:rPr>
            </w:pPr>
            <w:r w:rsidRPr="006C28E5">
              <w:rPr>
                <w:rFonts w:ascii="Times New Roman" w:hAnsi="Times New Roman" w:cs="Times New Roman"/>
              </w:rPr>
              <w:t>3-5 m</w:t>
            </w:r>
            <w:r w:rsidR="00370848">
              <w:rPr>
                <w:rFonts w:ascii="Times New Roman" w:hAnsi="Times New Roman" w:cs="Times New Roman"/>
              </w:rPr>
              <w:t>.</w:t>
            </w:r>
            <w:r w:rsidRPr="006C28E5">
              <w:rPr>
                <w:rFonts w:ascii="Times New Roman" w:hAnsi="Times New Roman" w:cs="Times New Roman"/>
              </w:rPr>
              <w:t xml:space="preserve"> vaikų</w:t>
            </w:r>
            <w:r w:rsidR="00370848">
              <w:rPr>
                <w:rFonts w:ascii="Times New Roman" w:hAnsi="Times New Roman" w:cs="Times New Roman"/>
              </w:rPr>
              <w:t>, deklaravusių gyvenamąją vietą Savivaldybėje, skaičius</w:t>
            </w:r>
            <w:r w:rsidRPr="006C28E5">
              <w:rPr>
                <w:rFonts w:ascii="Times New Roman" w:hAnsi="Times New Roman" w:cs="Times New Roman"/>
              </w:rPr>
              <w:t xml:space="preserve"> </w:t>
            </w:r>
          </w:p>
        </w:tc>
        <w:tc>
          <w:tcPr>
            <w:tcW w:w="1605" w:type="dxa"/>
          </w:tcPr>
          <w:p w14:paraId="2013F0F1" w14:textId="2A66E36C" w:rsidR="004644F8" w:rsidRPr="006C28E5" w:rsidRDefault="004644F8" w:rsidP="0098375F">
            <w:pPr>
              <w:jc w:val="center"/>
              <w:rPr>
                <w:rFonts w:ascii="Times New Roman" w:eastAsia="Times New Roman" w:hAnsi="Times New Roman" w:cs="Times New Roman"/>
                <w:bCs/>
                <w:lang w:val="lt-LT"/>
              </w:rPr>
            </w:pPr>
            <w:r w:rsidRPr="006C28E5">
              <w:rPr>
                <w:rFonts w:ascii="Times New Roman" w:eastAsia="Times New Roman" w:hAnsi="Times New Roman" w:cs="Times New Roman"/>
                <w:bCs/>
                <w:lang w:val="lt-LT"/>
              </w:rPr>
              <w:t>Savivaldybės 3-5 m</w:t>
            </w:r>
            <w:r w:rsidR="0098375F">
              <w:rPr>
                <w:rFonts w:ascii="Times New Roman" w:eastAsia="Times New Roman" w:hAnsi="Times New Roman" w:cs="Times New Roman"/>
                <w:bCs/>
                <w:lang w:val="lt-LT"/>
              </w:rPr>
              <w:t>.</w:t>
            </w:r>
            <w:r w:rsidRPr="006C28E5">
              <w:rPr>
                <w:rFonts w:ascii="Times New Roman" w:eastAsia="Times New Roman" w:hAnsi="Times New Roman" w:cs="Times New Roman"/>
                <w:bCs/>
                <w:lang w:val="lt-LT"/>
              </w:rPr>
              <w:t>vaikų, ugdomų ne Savivaldybės mokyklose, dalis</w:t>
            </w:r>
          </w:p>
        </w:tc>
      </w:tr>
      <w:tr w:rsidR="004644F8" w:rsidRPr="006C28E5" w14:paraId="2775B28B" w14:textId="77777777" w:rsidTr="00FD65A5">
        <w:tc>
          <w:tcPr>
            <w:tcW w:w="1386" w:type="dxa"/>
          </w:tcPr>
          <w:p w14:paraId="32A17B79" w14:textId="1798B8DF" w:rsidR="004644F8" w:rsidRPr="006C28E5" w:rsidRDefault="004644F8" w:rsidP="00370848">
            <w:pPr>
              <w:jc w:val="center"/>
              <w:rPr>
                <w:rFonts w:ascii="Times New Roman" w:hAnsi="Times New Roman" w:cs="Times New Roman"/>
              </w:rPr>
            </w:pPr>
            <w:r w:rsidRPr="006C28E5">
              <w:rPr>
                <w:rFonts w:ascii="Times New Roman" w:hAnsi="Times New Roman" w:cs="Times New Roman"/>
              </w:rPr>
              <w:t>6</w:t>
            </w:r>
            <w:r w:rsidR="00370848">
              <w:rPr>
                <w:rFonts w:ascii="Times New Roman" w:hAnsi="Times New Roman" w:cs="Times New Roman"/>
              </w:rPr>
              <w:t>63</w:t>
            </w:r>
          </w:p>
        </w:tc>
        <w:tc>
          <w:tcPr>
            <w:tcW w:w="1681" w:type="dxa"/>
          </w:tcPr>
          <w:p w14:paraId="780AB296" w14:textId="238E63C1" w:rsidR="004644F8" w:rsidRPr="006C28E5" w:rsidRDefault="004644F8" w:rsidP="00F646AB">
            <w:pPr>
              <w:jc w:val="center"/>
              <w:rPr>
                <w:rFonts w:ascii="Times New Roman" w:hAnsi="Times New Roman" w:cs="Times New Roman"/>
              </w:rPr>
            </w:pPr>
            <w:r w:rsidRPr="006C28E5">
              <w:rPr>
                <w:rFonts w:ascii="Times New Roman" w:hAnsi="Times New Roman" w:cs="Times New Roman"/>
              </w:rPr>
              <w:t>3,</w:t>
            </w:r>
            <w:r w:rsidR="00F646AB">
              <w:rPr>
                <w:rFonts w:ascii="Times New Roman" w:hAnsi="Times New Roman" w:cs="Times New Roman"/>
              </w:rPr>
              <w:t>5</w:t>
            </w:r>
          </w:p>
        </w:tc>
        <w:tc>
          <w:tcPr>
            <w:tcW w:w="1386" w:type="dxa"/>
          </w:tcPr>
          <w:p w14:paraId="4D721855" w14:textId="3364A052" w:rsidR="004644F8" w:rsidRPr="006C28E5" w:rsidRDefault="004644F8" w:rsidP="00370848">
            <w:pPr>
              <w:jc w:val="center"/>
              <w:rPr>
                <w:rFonts w:ascii="Times New Roman" w:hAnsi="Times New Roman" w:cs="Times New Roman"/>
              </w:rPr>
            </w:pPr>
            <w:r w:rsidRPr="006C28E5">
              <w:rPr>
                <w:rFonts w:ascii="Times New Roman" w:hAnsi="Times New Roman" w:cs="Times New Roman"/>
              </w:rPr>
              <w:t>6</w:t>
            </w:r>
            <w:r w:rsidR="00370848">
              <w:rPr>
                <w:rFonts w:ascii="Times New Roman" w:hAnsi="Times New Roman" w:cs="Times New Roman"/>
              </w:rPr>
              <w:t>11</w:t>
            </w:r>
          </w:p>
        </w:tc>
        <w:tc>
          <w:tcPr>
            <w:tcW w:w="1681" w:type="dxa"/>
          </w:tcPr>
          <w:p w14:paraId="2D1C47D3" w14:textId="12791A16" w:rsidR="004644F8" w:rsidRPr="006C28E5" w:rsidRDefault="004644F8" w:rsidP="00F646AB">
            <w:pPr>
              <w:tabs>
                <w:tab w:val="left" w:pos="540"/>
                <w:tab w:val="center" w:pos="742"/>
              </w:tabs>
              <w:jc w:val="center"/>
              <w:rPr>
                <w:rFonts w:ascii="Times New Roman" w:hAnsi="Times New Roman" w:cs="Times New Roman"/>
              </w:rPr>
            </w:pPr>
            <w:r w:rsidRPr="006C28E5">
              <w:rPr>
                <w:rFonts w:ascii="Times New Roman" w:hAnsi="Times New Roman" w:cs="Times New Roman"/>
              </w:rPr>
              <w:t>4,</w:t>
            </w:r>
            <w:r w:rsidR="00F646AB">
              <w:rPr>
                <w:rFonts w:ascii="Times New Roman" w:hAnsi="Times New Roman" w:cs="Times New Roman"/>
              </w:rPr>
              <w:t>4</w:t>
            </w:r>
          </w:p>
        </w:tc>
        <w:tc>
          <w:tcPr>
            <w:tcW w:w="1605" w:type="dxa"/>
          </w:tcPr>
          <w:p w14:paraId="30FC466A" w14:textId="2DB51C8B" w:rsidR="004644F8" w:rsidRPr="006C28E5" w:rsidRDefault="00370848" w:rsidP="00FD65A5">
            <w:pPr>
              <w:tabs>
                <w:tab w:val="left" w:pos="540"/>
                <w:tab w:val="center" w:pos="742"/>
              </w:tabs>
              <w:jc w:val="center"/>
              <w:rPr>
                <w:rFonts w:ascii="Times New Roman" w:hAnsi="Times New Roman" w:cs="Times New Roman"/>
                <w:b/>
              </w:rPr>
            </w:pPr>
            <w:r>
              <w:rPr>
                <w:rFonts w:ascii="Times New Roman" w:hAnsi="Times New Roman" w:cs="Times New Roman"/>
                <w:b/>
              </w:rPr>
              <w:t>557</w:t>
            </w:r>
          </w:p>
        </w:tc>
        <w:tc>
          <w:tcPr>
            <w:tcW w:w="1605" w:type="dxa"/>
          </w:tcPr>
          <w:p w14:paraId="59262566" w14:textId="6E8DFA83" w:rsidR="004644F8" w:rsidRPr="006C28E5" w:rsidRDefault="004644F8" w:rsidP="00370848">
            <w:pPr>
              <w:tabs>
                <w:tab w:val="left" w:pos="540"/>
                <w:tab w:val="center" w:pos="742"/>
              </w:tabs>
              <w:jc w:val="center"/>
              <w:rPr>
                <w:rFonts w:ascii="Times New Roman" w:hAnsi="Times New Roman" w:cs="Times New Roman"/>
                <w:b/>
              </w:rPr>
            </w:pPr>
            <w:r w:rsidRPr="006C28E5">
              <w:rPr>
                <w:rFonts w:ascii="Times New Roman" w:hAnsi="Times New Roman" w:cs="Times New Roman"/>
                <w:b/>
              </w:rPr>
              <w:t>3,</w:t>
            </w:r>
            <w:r w:rsidR="00370848">
              <w:rPr>
                <w:rFonts w:ascii="Times New Roman" w:hAnsi="Times New Roman" w:cs="Times New Roman"/>
                <w:b/>
              </w:rPr>
              <w:t>6</w:t>
            </w:r>
          </w:p>
        </w:tc>
      </w:tr>
    </w:tbl>
    <w:p w14:paraId="694F34F7" w14:textId="77777777" w:rsidR="004644F8" w:rsidRPr="006C28E5" w:rsidRDefault="004644F8" w:rsidP="004644F8">
      <w:pPr>
        <w:autoSpaceDE w:val="0"/>
        <w:autoSpaceDN w:val="0"/>
        <w:adjustRightInd w:val="0"/>
        <w:spacing w:after="0"/>
        <w:ind w:firstLine="709"/>
        <w:rPr>
          <w:rFonts w:ascii="Times New Roman" w:hAnsi="Times New Roman" w:cs="Times New Roman"/>
          <w:i/>
          <w:sz w:val="20"/>
          <w:szCs w:val="20"/>
        </w:rPr>
      </w:pPr>
      <w:r w:rsidRPr="006C28E5">
        <w:rPr>
          <w:rFonts w:ascii="Times New Roman" w:hAnsi="Times New Roman" w:cs="Times New Roman"/>
          <w:i/>
          <w:sz w:val="20"/>
          <w:szCs w:val="20"/>
        </w:rPr>
        <w:t>Duomenų šaltinis – ŠVIS.</w:t>
      </w:r>
    </w:p>
    <w:p w14:paraId="1EAFE9F5" w14:textId="77777777" w:rsidR="004644F8" w:rsidRPr="006C28E5" w:rsidRDefault="004644F8" w:rsidP="004644F8">
      <w:pPr>
        <w:tabs>
          <w:tab w:val="left" w:pos="3021"/>
        </w:tabs>
        <w:autoSpaceDE w:val="0"/>
        <w:autoSpaceDN w:val="0"/>
        <w:adjustRightInd w:val="0"/>
        <w:spacing w:after="0"/>
        <w:ind w:firstLine="709"/>
        <w:rPr>
          <w:rFonts w:ascii="Times New Roman" w:hAnsi="Times New Roman" w:cs="Times New Roman"/>
          <w:i/>
          <w:sz w:val="20"/>
          <w:szCs w:val="20"/>
        </w:rPr>
      </w:pPr>
      <w:r w:rsidRPr="006C28E5">
        <w:rPr>
          <w:rFonts w:ascii="Times New Roman" w:hAnsi="Times New Roman" w:cs="Times New Roman"/>
          <w:i/>
          <w:sz w:val="20"/>
          <w:szCs w:val="20"/>
        </w:rPr>
        <w:tab/>
      </w:r>
    </w:p>
    <w:p w14:paraId="4C723CA1" w14:textId="710EAD20" w:rsidR="000179A7" w:rsidRDefault="004644F8" w:rsidP="00955191">
      <w:pPr>
        <w:tabs>
          <w:tab w:val="left" w:pos="284"/>
          <w:tab w:val="left" w:pos="993"/>
          <w:tab w:val="left" w:pos="4153"/>
          <w:tab w:val="left" w:pos="8306"/>
        </w:tabs>
        <w:autoSpaceDE w:val="0"/>
        <w:autoSpaceDN w:val="0"/>
        <w:adjustRightInd w:val="0"/>
        <w:spacing w:after="0" w:line="276" w:lineRule="auto"/>
        <w:ind w:firstLine="709"/>
        <w:jc w:val="both"/>
        <w:rPr>
          <w:rFonts w:ascii="Times New Roman" w:hAnsi="Times New Roman" w:cs="Times New Roman"/>
          <w:sz w:val="24"/>
          <w:szCs w:val="24"/>
        </w:rPr>
      </w:pPr>
      <w:r w:rsidRPr="006C28E5">
        <w:rPr>
          <w:rFonts w:ascii="Times New Roman" w:hAnsi="Times New Roman" w:cs="Times New Roman"/>
          <w:sz w:val="24"/>
          <w:szCs w:val="24"/>
        </w:rPr>
        <w:t>2025-2026 m. m. 3,</w:t>
      </w:r>
      <w:r w:rsidR="00370848">
        <w:rPr>
          <w:rFonts w:ascii="Times New Roman" w:hAnsi="Times New Roman" w:cs="Times New Roman"/>
          <w:sz w:val="24"/>
          <w:szCs w:val="24"/>
        </w:rPr>
        <w:t>6</w:t>
      </w:r>
      <w:r w:rsidRPr="006C28E5">
        <w:rPr>
          <w:rFonts w:ascii="Times New Roman" w:hAnsi="Times New Roman" w:cs="Times New Roman"/>
          <w:sz w:val="24"/>
          <w:szCs w:val="24"/>
        </w:rPr>
        <w:t xml:space="preserve"> % rajono Savivaldybės vaikų ugdėsi ne Raseinių rajono savivaldybės mokyklose (2024-2025 m. m. </w:t>
      </w:r>
      <w:r w:rsidR="00134E3B">
        <w:rPr>
          <w:rFonts w:ascii="Times New Roman" w:hAnsi="Times New Roman" w:cs="Times New Roman"/>
          <w:sz w:val="24"/>
          <w:szCs w:val="24"/>
        </w:rPr>
        <w:t>-</w:t>
      </w:r>
      <w:r w:rsidRPr="006C28E5">
        <w:rPr>
          <w:rFonts w:ascii="Times New Roman" w:hAnsi="Times New Roman" w:cs="Times New Roman"/>
          <w:sz w:val="24"/>
          <w:szCs w:val="24"/>
        </w:rPr>
        <w:t xml:space="preserve"> 4,</w:t>
      </w:r>
      <w:r w:rsidR="00F646AB">
        <w:rPr>
          <w:rFonts w:ascii="Times New Roman" w:hAnsi="Times New Roman" w:cs="Times New Roman"/>
          <w:sz w:val="24"/>
          <w:szCs w:val="24"/>
        </w:rPr>
        <w:t>4</w:t>
      </w:r>
      <w:r w:rsidRPr="006C28E5">
        <w:rPr>
          <w:rFonts w:ascii="Times New Roman" w:hAnsi="Times New Roman" w:cs="Times New Roman"/>
          <w:sz w:val="24"/>
          <w:szCs w:val="24"/>
        </w:rPr>
        <w:t xml:space="preserve"> %).</w:t>
      </w:r>
    </w:p>
    <w:p w14:paraId="7509F818" w14:textId="77777777" w:rsidR="000A2625" w:rsidRPr="00955191" w:rsidRDefault="000A2625" w:rsidP="00955191">
      <w:pPr>
        <w:tabs>
          <w:tab w:val="left" w:pos="284"/>
          <w:tab w:val="left" w:pos="993"/>
          <w:tab w:val="left" w:pos="4153"/>
          <w:tab w:val="left" w:pos="8306"/>
        </w:tabs>
        <w:autoSpaceDE w:val="0"/>
        <w:autoSpaceDN w:val="0"/>
        <w:adjustRightInd w:val="0"/>
        <w:spacing w:after="0" w:line="276" w:lineRule="auto"/>
        <w:ind w:firstLine="709"/>
        <w:jc w:val="both"/>
        <w:rPr>
          <w:rFonts w:ascii="Times New Roman" w:hAnsi="Times New Roman" w:cs="Times New Roman"/>
          <w:sz w:val="24"/>
          <w:szCs w:val="24"/>
        </w:rPr>
      </w:pPr>
    </w:p>
    <w:p w14:paraId="5AF7925E" w14:textId="77777777" w:rsidR="00C322E7" w:rsidRDefault="00C322E7" w:rsidP="00C322E7">
      <w:pPr>
        <w:tabs>
          <w:tab w:val="left" w:pos="567"/>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2.10.</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shd w:val="clear" w:color="auto" w:fill="FFFFFF"/>
          <w:lang w:val="lt-LT"/>
        </w:rPr>
        <w:t>Neformaliojo švietimo veiklose dalyvaujančių mokinių dalis</w:t>
      </w:r>
      <w:r w:rsidR="00C04DAB">
        <w:rPr>
          <w:rFonts w:ascii="Times New Roman" w:eastAsia="Times New Roman" w:hAnsi="Times New Roman" w:cs="Times New Roman"/>
          <w:b/>
          <w:bCs/>
          <w:sz w:val="24"/>
          <w:szCs w:val="24"/>
          <w:shd w:val="clear" w:color="auto" w:fill="FFFFFF"/>
          <w:lang w:val="lt-LT"/>
        </w:rPr>
        <w:t xml:space="preserve"> (%)</w:t>
      </w:r>
      <w:r w:rsidRPr="00CC345D">
        <w:rPr>
          <w:rFonts w:ascii="Times New Roman" w:eastAsia="Times New Roman" w:hAnsi="Times New Roman" w:cs="Times New Roman"/>
          <w:b/>
          <w:bCs/>
          <w:sz w:val="24"/>
          <w:szCs w:val="24"/>
          <w:lang w:val="lt-LT"/>
        </w:rPr>
        <w:t>*</w:t>
      </w:r>
    </w:p>
    <w:p w14:paraId="66B701EE" w14:textId="77777777" w:rsidR="00354E58" w:rsidRDefault="00354E58" w:rsidP="00354E58">
      <w:pPr>
        <w:tabs>
          <w:tab w:val="left" w:pos="1418"/>
        </w:tabs>
        <w:spacing w:after="0" w:line="276" w:lineRule="auto"/>
        <w:ind w:firstLine="709"/>
        <w:jc w:val="both"/>
        <w:rPr>
          <w:rFonts w:ascii="Times New Roman" w:eastAsia="Times New Roman" w:hAnsi="Times New Roman" w:cs="Times New Roman"/>
          <w:color w:val="0070C0"/>
          <w:sz w:val="24"/>
          <w:szCs w:val="24"/>
          <w:lang w:val="lt-LT"/>
        </w:rPr>
      </w:pPr>
    </w:p>
    <w:p w14:paraId="786F96A2" w14:textId="558CD324" w:rsidR="00221237" w:rsidRPr="000179A7" w:rsidRDefault="00354E58" w:rsidP="000179A7">
      <w:pPr>
        <w:tabs>
          <w:tab w:val="left" w:pos="1418"/>
        </w:tabs>
        <w:spacing w:after="0" w:line="276" w:lineRule="auto"/>
        <w:ind w:firstLine="709"/>
        <w:jc w:val="both"/>
        <w:rPr>
          <w:rFonts w:ascii="Times New Roman" w:eastAsia="Times New Roman" w:hAnsi="Times New Roman" w:cs="Times New Roman"/>
          <w:sz w:val="24"/>
          <w:szCs w:val="24"/>
          <w:lang w:val="lt-LT"/>
        </w:rPr>
      </w:pPr>
      <w:r w:rsidRPr="00463834">
        <w:rPr>
          <w:rFonts w:ascii="Times New Roman" w:eastAsia="Times New Roman" w:hAnsi="Times New Roman" w:cs="Times New Roman"/>
          <w:sz w:val="24"/>
          <w:szCs w:val="24"/>
          <w:lang w:val="lt-LT"/>
        </w:rPr>
        <w:t xml:space="preserve">ŠVIS duomenimis </w:t>
      </w:r>
      <w:r w:rsidRPr="00463834">
        <w:rPr>
          <w:rFonts w:ascii="Times New Roman" w:eastAsia="Times New Roman" w:hAnsi="Times New Roman" w:cs="Times New Roman"/>
          <w:sz w:val="24"/>
          <w:szCs w:val="24"/>
          <w:lang w:val="lt-LT" w:eastAsia="lt-LT"/>
        </w:rPr>
        <w:t>202</w:t>
      </w:r>
      <w:r w:rsidR="00463834" w:rsidRPr="00463834">
        <w:rPr>
          <w:rFonts w:ascii="Times New Roman" w:eastAsia="Times New Roman" w:hAnsi="Times New Roman" w:cs="Times New Roman"/>
          <w:sz w:val="24"/>
          <w:szCs w:val="24"/>
          <w:lang w:val="lt-LT" w:eastAsia="lt-LT"/>
        </w:rPr>
        <w:t>5</w:t>
      </w:r>
      <w:r w:rsidRPr="00463834">
        <w:rPr>
          <w:rFonts w:ascii="Times New Roman" w:eastAsia="Times New Roman" w:hAnsi="Times New Roman" w:cs="Times New Roman"/>
          <w:sz w:val="24"/>
          <w:szCs w:val="24"/>
          <w:lang w:val="lt-LT" w:eastAsia="lt-LT"/>
        </w:rPr>
        <w:t>-202</w:t>
      </w:r>
      <w:r w:rsidR="00463834" w:rsidRPr="00463834">
        <w:rPr>
          <w:rFonts w:ascii="Times New Roman" w:eastAsia="Times New Roman" w:hAnsi="Times New Roman" w:cs="Times New Roman"/>
          <w:sz w:val="24"/>
          <w:szCs w:val="24"/>
          <w:lang w:val="lt-LT" w:eastAsia="lt-LT"/>
        </w:rPr>
        <w:t>6</w:t>
      </w:r>
      <w:r w:rsidRPr="00463834">
        <w:rPr>
          <w:rFonts w:ascii="Times New Roman" w:eastAsia="Times New Roman" w:hAnsi="Times New Roman" w:cs="Times New Roman"/>
          <w:sz w:val="24"/>
          <w:szCs w:val="24"/>
          <w:lang w:val="lt-LT" w:eastAsia="lt-LT"/>
        </w:rPr>
        <w:t xml:space="preserve"> </w:t>
      </w:r>
      <w:r w:rsidRPr="00463834">
        <w:rPr>
          <w:rFonts w:ascii="Times New Roman" w:eastAsia="Times New Roman" w:hAnsi="Times New Roman" w:cs="Times New Roman"/>
          <w:sz w:val="24"/>
          <w:szCs w:val="24"/>
          <w:lang w:val="lt-LT"/>
        </w:rPr>
        <w:t xml:space="preserve">m. m. neformaliojo vaikų švietimo programose dalyvavo  arba lankė bendrojo ugdymo mokyklų būrelius </w:t>
      </w:r>
      <w:r w:rsidRPr="00463834">
        <w:rPr>
          <w:rFonts w:ascii="Times New Roman" w:eastAsia="Times New Roman" w:hAnsi="Times New Roman" w:cs="Times New Roman"/>
          <w:sz w:val="24"/>
          <w:szCs w:val="24"/>
          <w:lang w:val="lt-LT" w:eastAsia="lt-LT"/>
        </w:rPr>
        <w:t>– 7</w:t>
      </w:r>
      <w:r w:rsidR="00463834" w:rsidRPr="00463834">
        <w:rPr>
          <w:rFonts w:ascii="Times New Roman" w:eastAsia="Times New Roman" w:hAnsi="Times New Roman" w:cs="Times New Roman"/>
          <w:sz w:val="24"/>
          <w:szCs w:val="24"/>
          <w:lang w:val="lt-LT" w:eastAsia="lt-LT"/>
        </w:rPr>
        <w:t>3</w:t>
      </w:r>
      <w:r w:rsidRPr="00463834">
        <w:rPr>
          <w:rFonts w:ascii="Times New Roman" w:eastAsia="Times New Roman" w:hAnsi="Times New Roman" w:cs="Times New Roman"/>
          <w:sz w:val="24"/>
          <w:szCs w:val="24"/>
          <w:lang w:val="lt-LT" w:eastAsia="lt-LT"/>
        </w:rPr>
        <w:t>,</w:t>
      </w:r>
      <w:r w:rsidR="00463834" w:rsidRPr="00463834">
        <w:rPr>
          <w:rFonts w:ascii="Times New Roman" w:eastAsia="Times New Roman" w:hAnsi="Times New Roman" w:cs="Times New Roman"/>
          <w:sz w:val="24"/>
          <w:szCs w:val="24"/>
          <w:lang w:val="lt-LT" w:eastAsia="lt-LT"/>
        </w:rPr>
        <w:t>5</w:t>
      </w:r>
      <w:r w:rsidRPr="00463834">
        <w:rPr>
          <w:rFonts w:ascii="Times New Roman" w:hAnsi="Times New Roman" w:cs="Times New Roman"/>
        </w:rPr>
        <w:t xml:space="preserve"> %</w:t>
      </w:r>
      <w:r w:rsidRPr="00463834">
        <w:rPr>
          <w:rFonts w:ascii="Times New Roman" w:eastAsia="Times New Roman" w:hAnsi="Times New Roman" w:cs="Times New Roman"/>
          <w:sz w:val="24"/>
          <w:szCs w:val="24"/>
          <w:lang w:val="lt-LT" w:eastAsia="lt-LT"/>
        </w:rPr>
        <w:t>, 202</w:t>
      </w:r>
      <w:r w:rsidR="00463834" w:rsidRPr="00463834">
        <w:rPr>
          <w:rFonts w:ascii="Times New Roman" w:eastAsia="Times New Roman" w:hAnsi="Times New Roman" w:cs="Times New Roman"/>
          <w:sz w:val="24"/>
          <w:szCs w:val="24"/>
          <w:lang w:val="lt-LT" w:eastAsia="lt-LT"/>
        </w:rPr>
        <w:t>4</w:t>
      </w:r>
      <w:r w:rsidRPr="00463834">
        <w:rPr>
          <w:rFonts w:ascii="Times New Roman" w:eastAsia="Times New Roman" w:hAnsi="Times New Roman" w:cs="Times New Roman"/>
          <w:sz w:val="24"/>
          <w:szCs w:val="24"/>
          <w:lang w:val="lt-LT" w:eastAsia="lt-LT"/>
        </w:rPr>
        <w:t>-202</w:t>
      </w:r>
      <w:r w:rsidR="00463834" w:rsidRPr="00463834">
        <w:rPr>
          <w:rFonts w:ascii="Times New Roman" w:eastAsia="Times New Roman" w:hAnsi="Times New Roman" w:cs="Times New Roman"/>
          <w:sz w:val="24"/>
          <w:szCs w:val="24"/>
          <w:lang w:val="lt-LT" w:eastAsia="lt-LT"/>
        </w:rPr>
        <w:t>5</w:t>
      </w:r>
      <w:r w:rsidRPr="00463834">
        <w:rPr>
          <w:rFonts w:ascii="Times New Roman" w:eastAsia="Times New Roman" w:hAnsi="Times New Roman" w:cs="Times New Roman"/>
          <w:sz w:val="24"/>
          <w:szCs w:val="24"/>
          <w:lang w:val="lt-LT" w:eastAsia="lt-LT"/>
        </w:rPr>
        <w:t xml:space="preserve"> m. m. </w:t>
      </w:r>
      <w:r w:rsidR="00D47318">
        <w:rPr>
          <w:rFonts w:ascii="Times New Roman" w:eastAsia="Times New Roman" w:hAnsi="Times New Roman" w:cs="Times New Roman"/>
          <w:sz w:val="24"/>
          <w:szCs w:val="24"/>
          <w:lang w:val="lt-LT" w:eastAsia="lt-LT"/>
        </w:rPr>
        <w:t>-</w:t>
      </w:r>
      <w:r w:rsidR="00463834" w:rsidRPr="00463834">
        <w:rPr>
          <w:rFonts w:ascii="Times New Roman" w:eastAsia="Times New Roman" w:hAnsi="Times New Roman" w:cs="Times New Roman"/>
          <w:sz w:val="24"/>
          <w:szCs w:val="24"/>
          <w:lang w:val="lt-LT" w:eastAsia="lt-LT"/>
        </w:rPr>
        <w:t xml:space="preserve"> 76,1</w:t>
      </w:r>
      <w:r w:rsidRPr="00463834">
        <w:rPr>
          <w:rFonts w:ascii="Times New Roman" w:eastAsia="Times New Roman" w:hAnsi="Times New Roman" w:cs="Times New Roman"/>
          <w:sz w:val="24"/>
          <w:szCs w:val="24"/>
          <w:lang w:val="lt-LT" w:eastAsia="lt-LT"/>
        </w:rPr>
        <w:t xml:space="preserve"> </w:t>
      </w:r>
      <w:r w:rsidRPr="00463834">
        <w:rPr>
          <w:rFonts w:ascii="Times New Roman" w:hAnsi="Times New Roman" w:cs="Times New Roman"/>
        </w:rPr>
        <w:t>%</w:t>
      </w:r>
      <w:r w:rsidRPr="00463834">
        <w:rPr>
          <w:rFonts w:ascii="Times New Roman" w:eastAsia="Times New Roman" w:hAnsi="Times New Roman" w:cs="Times New Roman"/>
          <w:sz w:val="24"/>
          <w:szCs w:val="24"/>
          <w:lang w:val="lt-LT" w:eastAsia="lt-LT"/>
        </w:rPr>
        <w:t>,</w:t>
      </w:r>
      <w:r w:rsidRPr="00463834">
        <w:rPr>
          <w:rFonts w:ascii="Times New Roman" w:eastAsia="Times New Roman" w:hAnsi="Times New Roman" w:cs="Times New Roman"/>
          <w:sz w:val="24"/>
          <w:szCs w:val="24"/>
          <w:lang w:val="lt-LT"/>
        </w:rPr>
        <w:t xml:space="preserve"> 202</w:t>
      </w:r>
      <w:r w:rsidR="00463834" w:rsidRPr="00463834">
        <w:rPr>
          <w:rFonts w:ascii="Times New Roman" w:eastAsia="Times New Roman" w:hAnsi="Times New Roman" w:cs="Times New Roman"/>
          <w:sz w:val="24"/>
          <w:szCs w:val="24"/>
          <w:lang w:val="lt-LT"/>
        </w:rPr>
        <w:t>3</w:t>
      </w:r>
      <w:r w:rsidRPr="00463834">
        <w:rPr>
          <w:rFonts w:ascii="Times New Roman" w:eastAsia="Times New Roman" w:hAnsi="Times New Roman" w:cs="Times New Roman"/>
          <w:sz w:val="24"/>
          <w:szCs w:val="24"/>
          <w:lang w:val="lt-LT"/>
        </w:rPr>
        <w:t>-202</w:t>
      </w:r>
      <w:r w:rsidR="00463834" w:rsidRPr="00463834">
        <w:rPr>
          <w:rFonts w:ascii="Times New Roman" w:eastAsia="Times New Roman" w:hAnsi="Times New Roman" w:cs="Times New Roman"/>
          <w:sz w:val="24"/>
          <w:szCs w:val="24"/>
          <w:lang w:val="lt-LT"/>
        </w:rPr>
        <w:t>4</w:t>
      </w:r>
      <w:r w:rsidRPr="00463834">
        <w:rPr>
          <w:rFonts w:ascii="Times New Roman" w:eastAsia="Times New Roman" w:hAnsi="Times New Roman" w:cs="Times New Roman"/>
          <w:sz w:val="24"/>
          <w:szCs w:val="24"/>
          <w:lang w:val="lt-LT" w:eastAsia="lt-LT"/>
        </w:rPr>
        <w:t xml:space="preserve"> m. m. </w:t>
      </w:r>
      <w:r w:rsidR="00D47318">
        <w:rPr>
          <w:rFonts w:ascii="Times New Roman" w:eastAsia="Times New Roman" w:hAnsi="Times New Roman" w:cs="Times New Roman"/>
          <w:sz w:val="24"/>
          <w:szCs w:val="24"/>
          <w:lang w:val="lt-LT" w:eastAsia="lt-LT"/>
        </w:rPr>
        <w:t>-</w:t>
      </w:r>
      <w:r w:rsidRPr="00463834">
        <w:rPr>
          <w:rFonts w:ascii="Times New Roman" w:eastAsia="Times New Roman" w:hAnsi="Times New Roman" w:cs="Times New Roman"/>
          <w:sz w:val="24"/>
          <w:szCs w:val="24"/>
          <w:lang w:val="lt-LT" w:eastAsia="lt-LT"/>
        </w:rPr>
        <w:t xml:space="preserve"> </w:t>
      </w:r>
      <w:r w:rsidR="00463834" w:rsidRPr="00463834">
        <w:rPr>
          <w:rFonts w:ascii="Times New Roman" w:eastAsia="Times New Roman" w:hAnsi="Times New Roman" w:cs="Times New Roman"/>
          <w:sz w:val="24"/>
          <w:szCs w:val="24"/>
          <w:lang w:val="lt-LT"/>
        </w:rPr>
        <w:t>66,9</w:t>
      </w:r>
      <w:r w:rsidRPr="00463834">
        <w:rPr>
          <w:rFonts w:ascii="Times New Roman" w:eastAsia="Times New Roman" w:hAnsi="Times New Roman" w:cs="Times New Roman"/>
          <w:sz w:val="24"/>
          <w:szCs w:val="24"/>
          <w:lang w:val="lt-LT"/>
        </w:rPr>
        <w:t xml:space="preserve"> </w:t>
      </w:r>
      <w:r w:rsidRPr="00463834">
        <w:rPr>
          <w:rFonts w:ascii="Times New Roman" w:hAnsi="Times New Roman" w:cs="Times New Roman"/>
        </w:rPr>
        <w:t>%</w:t>
      </w:r>
      <w:r w:rsidRPr="00463834">
        <w:rPr>
          <w:rFonts w:ascii="Times New Roman" w:eastAsia="Times New Roman" w:hAnsi="Times New Roman" w:cs="Times New Roman"/>
          <w:sz w:val="24"/>
          <w:szCs w:val="24"/>
          <w:lang w:val="lt-LT"/>
        </w:rPr>
        <w:t xml:space="preserve"> mokinių. Lyginant su praėjusiais mokslo metais neformaliojo švietimo veiklose dalyvavusių vaikų skaičius </w:t>
      </w:r>
      <w:r w:rsidR="00463834" w:rsidRPr="00463834">
        <w:rPr>
          <w:rFonts w:ascii="Times New Roman" w:eastAsia="Times New Roman" w:hAnsi="Times New Roman" w:cs="Times New Roman"/>
          <w:sz w:val="24"/>
          <w:szCs w:val="24"/>
          <w:lang w:val="lt-LT"/>
        </w:rPr>
        <w:t>sumažėjo</w:t>
      </w:r>
      <w:r w:rsidRPr="00463834">
        <w:rPr>
          <w:rFonts w:ascii="Times New Roman" w:eastAsia="Times New Roman" w:hAnsi="Times New Roman" w:cs="Times New Roman"/>
          <w:sz w:val="24"/>
          <w:szCs w:val="24"/>
          <w:lang w:val="lt-LT"/>
        </w:rPr>
        <w:t xml:space="preserve"> </w:t>
      </w:r>
      <w:r w:rsidR="00463834" w:rsidRPr="00463834">
        <w:rPr>
          <w:rFonts w:ascii="Times New Roman" w:eastAsia="Times New Roman" w:hAnsi="Times New Roman" w:cs="Times New Roman"/>
          <w:sz w:val="24"/>
          <w:szCs w:val="24"/>
          <w:lang w:val="lt-LT"/>
        </w:rPr>
        <w:t>2,6</w:t>
      </w:r>
      <w:r w:rsidRPr="00463834">
        <w:rPr>
          <w:rFonts w:ascii="Times New Roman" w:eastAsia="Times New Roman" w:hAnsi="Times New Roman" w:cs="Times New Roman"/>
          <w:sz w:val="24"/>
          <w:szCs w:val="24"/>
          <w:lang w:val="lt-LT"/>
        </w:rPr>
        <w:t xml:space="preserve"> </w:t>
      </w:r>
      <w:r w:rsidRPr="00463834">
        <w:rPr>
          <w:rFonts w:ascii="Times New Roman" w:hAnsi="Times New Roman" w:cs="Times New Roman"/>
        </w:rPr>
        <w:t>%</w:t>
      </w:r>
      <w:r w:rsidR="00463834" w:rsidRPr="00463834">
        <w:rPr>
          <w:rFonts w:ascii="Times New Roman" w:eastAsia="Times New Roman" w:hAnsi="Times New Roman" w:cs="Times New Roman"/>
          <w:sz w:val="24"/>
          <w:szCs w:val="24"/>
          <w:lang w:val="lt-LT"/>
        </w:rPr>
        <w:t>.</w:t>
      </w:r>
    </w:p>
    <w:p w14:paraId="2FF975EE" w14:textId="77777777" w:rsidR="00354E58" w:rsidRPr="007251C6" w:rsidRDefault="00354E58" w:rsidP="00354E58">
      <w:pPr>
        <w:tabs>
          <w:tab w:val="left" w:pos="1418"/>
        </w:tabs>
        <w:spacing w:after="0" w:line="276" w:lineRule="auto"/>
        <w:jc w:val="both"/>
        <w:rPr>
          <w:rFonts w:ascii="Times New Roman" w:hAnsi="Times New Roman" w:cs="Times New Roman"/>
          <w:color w:val="FF0000"/>
        </w:rPr>
      </w:pPr>
    </w:p>
    <w:tbl>
      <w:tblPr>
        <w:tblW w:w="9356" w:type="dxa"/>
        <w:tblLook w:val="04A0" w:firstRow="1" w:lastRow="0" w:firstColumn="1" w:lastColumn="0" w:noHBand="0" w:noVBand="1"/>
      </w:tblPr>
      <w:tblGrid>
        <w:gridCol w:w="3261"/>
        <w:gridCol w:w="2835"/>
        <w:gridCol w:w="3260"/>
      </w:tblGrid>
      <w:tr w:rsidR="002904F6" w:rsidRPr="00BB3D66" w14:paraId="56155C15" w14:textId="77777777" w:rsidTr="004D6437">
        <w:trPr>
          <w:trHeight w:val="345"/>
        </w:trPr>
        <w:tc>
          <w:tcPr>
            <w:tcW w:w="326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hideMark/>
          </w:tcPr>
          <w:p w14:paraId="102DFB0A" w14:textId="1C850B7E" w:rsidR="002904F6" w:rsidRPr="00BB3D66" w:rsidRDefault="002904F6" w:rsidP="007251C6">
            <w:pPr>
              <w:spacing w:after="0"/>
              <w:jc w:val="center"/>
              <w:rPr>
                <w:rFonts w:ascii="Times New Roman" w:eastAsia="Times New Roman" w:hAnsi="Times New Roman"/>
                <w:lang w:eastAsia="lt-LT"/>
              </w:rPr>
            </w:pPr>
            <w:r w:rsidRPr="00BB3D66">
              <w:rPr>
                <w:rFonts w:ascii="Times New Roman" w:eastAsia="Times New Roman" w:hAnsi="Times New Roman"/>
                <w:bCs/>
                <w:lang w:eastAsia="lt-LT"/>
              </w:rPr>
              <w:t>2023-2024 m. m.</w:t>
            </w:r>
          </w:p>
        </w:tc>
        <w:tc>
          <w:tcPr>
            <w:tcW w:w="2835"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4F045E5D" w14:textId="7BA645DD" w:rsidR="002904F6" w:rsidRPr="007251C6" w:rsidRDefault="002904F6" w:rsidP="007251C6">
            <w:pPr>
              <w:spacing w:after="0"/>
              <w:jc w:val="center"/>
              <w:rPr>
                <w:rFonts w:ascii="Times New Roman" w:eastAsia="Times New Roman" w:hAnsi="Times New Roman"/>
                <w:bCs/>
                <w:lang w:eastAsia="lt-LT"/>
              </w:rPr>
            </w:pPr>
            <w:r w:rsidRPr="007251C6">
              <w:rPr>
                <w:rFonts w:ascii="Times New Roman" w:eastAsia="Times New Roman" w:hAnsi="Times New Roman"/>
                <w:lang w:eastAsia="lt-LT"/>
              </w:rPr>
              <w:t>2024-2025 m. m.</w:t>
            </w:r>
          </w:p>
        </w:tc>
        <w:tc>
          <w:tcPr>
            <w:tcW w:w="3260"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75A4E44F" w14:textId="134AAFA8" w:rsidR="002904F6" w:rsidRPr="00BB3D66" w:rsidRDefault="002904F6" w:rsidP="007251C6">
            <w:pPr>
              <w:spacing w:after="0"/>
              <w:jc w:val="center"/>
              <w:rPr>
                <w:rFonts w:ascii="Times New Roman" w:eastAsia="Times New Roman" w:hAnsi="Times New Roman"/>
                <w:b/>
                <w:lang w:eastAsia="lt-LT"/>
              </w:rPr>
            </w:pPr>
            <w:r w:rsidRPr="00BB3D66">
              <w:rPr>
                <w:rFonts w:ascii="Times New Roman" w:eastAsia="Times New Roman" w:hAnsi="Times New Roman"/>
                <w:b/>
                <w:lang w:eastAsia="lt-LT"/>
              </w:rPr>
              <w:t>202</w:t>
            </w:r>
            <w:r>
              <w:rPr>
                <w:rFonts w:ascii="Times New Roman" w:eastAsia="Times New Roman" w:hAnsi="Times New Roman"/>
                <w:b/>
                <w:lang w:eastAsia="lt-LT"/>
              </w:rPr>
              <w:t>5</w:t>
            </w:r>
            <w:r w:rsidRPr="00BB3D66">
              <w:rPr>
                <w:rFonts w:ascii="Times New Roman" w:eastAsia="Times New Roman" w:hAnsi="Times New Roman"/>
                <w:b/>
                <w:lang w:eastAsia="lt-LT"/>
              </w:rPr>
              <w:t>-202</w:t>
            </w:r>
            <w:r>
              <w:rPr>
                <w:rFonts w:ascii="Times New Roman" w:eastAsia="Times New Roman" w:hAnsi="Times New Roman"/>
                <w:b/>
                <w:lang w:eastAsia="lt-LT"/>
              </w:rPr>
              <w:t>6</w:t>
            </w:r>
            <w:r w:rsidRPr="00BB3D66">
              <w:rPr>
                <w:rFonts w:ascii="Times New Roman" w:eastAsia="Times New Roman" w:hAnsi="Times New Roman"/>
                <w:b/>
                <w:lang w:eastAsia="lt-LT"/>
              </w:rPr>
              <w:t xml:space="preserve"> m. m.</w:t>
            </w:r>
          </w:p>
        </w:tc>
      </w:tr>
      <w:tr w:rsidR="002904F6" w:rsidRPr="00BB3D66" w14:paraId="5891790C" w14:textId="77777777" w:rsidTr="00926833">
        <w:trPr>
          <w:trHeight w:val="345"/>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0C7A7AFB" w14:textId="21DF6E53" w:rsidR="002904F6" w:rsidRPr="00BB3D66" w:rsidRDefault="002904F6" w:rsidP="001D0076">
            <w:pPr>
              <w:spacing w:after="0"/>
              <w:jc w:val="center"/>
              <w:rPr>
                <w:rFonts w:ascii="Times New Roman" w:eastAsia="Times New Roman" w:hAnsi="Times New Roman"/>
                <w:lang w:eastAsia="lt-LT"/>
              </w:rPr>
            </w:pPr>
            <w:r w:rsidRPr="00BB3D66">
              <w:rPr>
                <w:rFonts w:ascii="Times New Roman" w:eastAsia="Times New Roman" w:hAnsi="Times New Roman"/>
                <w:bCs/>
                <w:lang w:eastAsia="lt-LT"/>
              </w:rPr>
              <w:t>6</w:t>
            </w:r>
            <w:r w:rsidR="001D0076">
              <w:rPr>
                <w:rFonts w:ascii="Times New Roman" w:eastAsia="Times New Roman" w:hAnsi="Times New Roman"/>
                <w:bCs/>
                <w:lang w:eastAsia="lt-LT"/>
              </w:rPr>
              <w:t>6</w:t>
            </w:r>
            <w:r w:rsidRPr="00BB3D66">
              <w:rPr>
                <w:rFonts w:ascii="Times New Roman" w:eastAsia="Times New Roman" w:hAnsi="Times New Roman"/>
                <w:bCs/>
                <w:lang w:eastAsia="lt-LT"/>
              </w:rPr>
              <w:t>,9</w:t>
            </w:r>
          </w:p>
        </w:tc>
        <w:tc>
          <w:tcPr>
            <w:tcW w:w="2835" w:type="dxa"/>
            <w:tcBorders>
              <w:top w:val="nil"/>
              <w:left w:val="nil"/>
              <w:bottom w:val="single" w:sz="4" w:space="0" w:color="auto"/>
              <w:right w:val="single" w:sz="4" w:space="0" w:color="auto"/>
            </w:tcBorders>
            <w:shd w:val="clear" w:color="auto" w:fill="auto"/>
            <w:noWrap/>
            <w:hideMark/>
          </w:tcPr>
          <w:p w14:paraId="51CCB17F" w14:textId="4C8B8BE4" w:rsidR="002904F6" w:rsidRPr="007251C6" w:rsidRDefault="002904F6" w:rsidP="007251C6">
            <w:pPr>
              <w:spacing w:after="0"/>
              <w:jc w:val="center"/>
              <w:rPr>
                <w:rFonts w:ascii="Times New Roman" w:eastAsia="Times New Roman" w:hAnsi="Times New Roman"/>
                <w:bCs/>
                <w:lang w:eastAsia="lt-LT"/>
              </w:rPr>
            </w:pPr>
            <w:r w:rsidRPr="007251C6">
              <w:rPr>
                <w:rFonts w:ascii="Times New Roman" w:eastAsia="Times New Roman" w:hAnsi="Times New Roman"/>
                <w:lang w:eastAsia="lt-LT"/>
              </w:rPr>
              <w:t>76,1</w:t>
            </w:r>
          </w:p>
        </w:tc>
        <w:tc>
          <w:tcPr>
            <w:tcW w:w="3260" w:type="dxa"/>
            <w:tcBorders>
              <w:top w:val="nil"/>
              <w:left w:val="nil"/>
              <w:bottom w:val="single" w:sz="4" w:space="0" w:color="auto"/>
              <w:right w:val="single" w:sz="4" w:space="0" w:color="auto"/>
            </w:tcBorders>
            <w:shd w:val="clear" w:color="auto" w:fill="auto"/>
            <w:noWrap/>
            <w:hideMark/>
          </w:tcPr>
          <w:p w14:paraId="34C22576" w14:textId="1626F90D" w:rsidR="002904F6" w:rsidRPr="00BB3D66" w:rsidRDefault="002904F6" w:rsidP="007251C6">
            <w:pPr>
              <w:spacing w:after="0"/>
              <w:jc w:val="center"/>
              <w:rPr>
                <w:rFonts w:ascii="Times New Roman" w:eastAsia="Times New Roman" w:hAnsi="Times New Roman"/>
                <w:b/>
                <w:lang w:eastAsia="lt-LT"/>
              </w:rPr>
            </w:pPr>
            <w:r>
              <w:rPr>
                <w:rFonts w:ascii="Times New Roman" w:eastAsia="Times New Roman" w:hAnsi="Times New Roman"/>
                <w:b/>
                <w:lang w:eastAsia="lt-LT"/>
              </w:rPr>
              <w:t>73,5</w:t>
            </w:r>
          </w:p>
        </w:tc>
      </w:tr>
    </w:tbl>
    <w:p w14:paraId="5FDDACBB" w14:textId="77777777" w:rsidR="00DE2A78" w:rsidRDefault="00354E58" w:rsidP="00354E58">
      <w:pPr>
        <w:spacing w:line="276" w:lineRule="auto"/>
        <w:jc w:val="both"/>
        <w:rPr>
          <w:rFonts w:ascii="Times New Roman" w:eastAsia="Times New Roman" w:hAnsi="Times New Roman"/>
          <w:i/>
          <w:sz w:val="20"/>
          <w:szCs w:val="20"/>
          <w:lang w:eastAsia="lt-LT"/>
        </w:rPr>
      </w:pPr>
      <w:r w:rsidRPr="00BB3D66">
        <w:rPr>
          <w:rFonts w:ascii="Times New Roman" w:eastAsia="Times New Roman" w:hAnsi="Times New Roman"/>
          <w:i/>
          <w:sz w:val="20"/>
          <w:szCs w:val="20"/>
          <w:lang w:eastAsia="lt-LT"/>
        </w:rPr>
        <w:t xml:space="preserve">               Duomenų šaltinis – ŠVIS.</w:t>
      </w:r>
    </w:p>
    <w:p w14:paraId="0EDF7D8C" w14:textId="3FA243FA" w:rsidR="00E97B6B" w:rsidRPr="007C504F" w:rsidRDefault="00E97B6B" w:rsidP="00E97B6B">
      <w:pPr>
        <w:tabs>
          <w:tab w:val="left" w:pos="993"/>
        </w:tabs>
        <w:ind w:firstLine="709"/>
        <w:jc w:val="both"/>
        <w:rPr>
          <w:rFonts w:ascii="Times New Roman" w:eastAsia="Times New Roman" w:hAnsi="Times New Roman" w:cs="Times New Roman"/>
          <w:sz w:val="24"/>
        </w:rPr>
      </w:pPr>
      <w:r w:rsidRPr="007C504F">
        <w:rPr>
          <w:rFonts w:ascii="Times New Roman" w:eastAsia="Times New Roman" w:hAnsi="Times New Roman" w:cs="Times New Roman"/>
          <w:sz w:val="24"/>
        </w:rPr>
        <w:lastRenderedPageBreak/>
        <w:t>2025</w:t>
      </w:r>
      <w:r>
        <w:rPr>
          <w:rFonts w:ascii="Times New Roman" w:eastAsia="Times New Roman" w:hAnsi="Times New Roman" w:cs="Times New Roman"/>
          <w:sz w:val="24"/>
        </w:rPr>
        <w:t>-2026 m.</w:t>
      </w:r>
      <w:r w:rsidRPr="007C504F">
        <w:rPr>
          <w:rFonts w:ascii="Times New Roman" w:eastAsia="Times New Roman" w:hAnsi="Times New Roman" w:cs="Times New Roman"/>
          <w:sz w:val="24"/>
        </w:rPr>
        <w:t xml:space="preserve"> m. Raseinių meno mokykl</w:t>
      </w:r>
      <w:r w:rsidR="00926833">
        <w:rPr>
          <w:rFonts w:ascii="Times New Roman" w:eastAsia="Times New Roman" w:hAnsi="Times New Roman" w:cs="Times New Roman"/>
          <w:sz w:val="24"/>
        </w:rPr>
        <w:t>ą</w:t>
      </w:r>
      <w:r w:rsidRPr="007C504F">
        <w:rPr>
          <w:rFonts w:ascii="Times New Roman" w:eastAsia="Times New Roman" w:hAnsi="Times New Roman" w:cs="Times New Roman"/>
          <w:sz w:val="24"/>
        </w:rPr>
        <w:t xml:space="preserve"> </w:t>
      </w:r>
      <w:r w:rsidR="00926833">
        <w:rPr>
          <w:rFonts w:ascii="Times New Roman" w:eastAsia="Times New Roman" w:hAnsi="Times New Roman" w:cs="Times New Roman"/>
          <w:sz w:val="24"/>
        </w:rPr>
        <w:t>lankė</w:t>
      </w:r>
      <w:r w:rsidRPr="007C504F">
        <w:rPr>
          <w:rFonts w:ascii="Times New Roman" w:eastAsia="Times New Roman" w:hAnsi="Times New Roman" w:cs="Times New Roman"/>
          <w:sz w:val="24"/>
        </w:rPr>
        <w:t xml:space="preserve"> 450 mokinių. Lyginant su 202</w:t>
      </w:r>
      <w:r>
        <w:rPr>
          <w:rFonts w:ascii="Times New Roman" w:eastAsia="Times New Roman" w:hAnsi="Times New Roman" w:cs="Times New Roman"/>
          <w:sz w:val="24"/>
        </w:rPr>
        <w:t>3-2024 m. m. išliko toks pat skaičius</w:t>
      </w:r>
      <w:r w:rsidR="00926833">
        <w:rPr>
          <w:rFonts w:ascii="Times New Roman" w:eastAsia="Times New Roman" w:hAnsi="Times New Roman" w:cs="Times New Roman"/>
          <w:sz w:val="24"/>
        </w:rPr>
        <w:t xml:space="preserve"> mokinių</w:t>
      </w:r>
      <w:r>
        <w:rPr>
          <w:rFonts w:ascii="Times New Roman" w:eastAsia="Times New Roman" w:hAnsi="Times New Roman" w:cs="Times New Roman"/>
          <w:sz w:val="24"/>
        </w:rPr>
        <w:t xml:space="preserve">. </w:t>
      </w:r>
      <w:r w:rsidRPr="007C504F">
        <w:rPr>
          <w:rFonts w:ascii="Times New Roman" w:eastAsia="Times New Roman" w:hAnsi="Times New Roman" w:cs="Times New Roman"/>
          <w:sz w:val="24"/>
        </w:rPr>
        <w:t>Raseinių kūno kultūros ir sporto centr</w:t>
      </w:r>
      <w:r w:rsidR="00926833">
        <w:rPr>
          <w:rFonts w:ascii="Times New Roman" w:eastAsia="Times New Roman" w:hAnsi="Times New Roman" w:cs="Times New Roman"/>
          <w:sz w:val="24"/>
        </w:rPr>
        <w:t>ą</w:t>
      </w:r>
      <w:r w:rsidRPr="007C504F">
        <w:rPr>
          <w:rFonts w:ascii="Times New Roman" w:eastAsia="Times New Roman" w:hAnsi="Times New Roman" w:cs="Times New Roman"/>
          <w:sz w:val="24"/>
        </w:rPr>
        <w:t xml:space="preserve"> </w:t>
      </w:r>
      <w:r w:rsidR="00926833">
        <w:rPr>
          <w:rFonts w:ascii="Times New Roman" w:eastAsia="Times New Roman" w:hAnsi="Times New Roman" w:cs="Times New Roman"/>
          <w:sz w:val="24"/>
        </w:rPr>
        <w:t>lankė</w:t>
      </w:r>
      <w:r w:rsidRPr="007C504F">
        <w:rPr>
          <w:rFonts w:ascii="Times New Roman" w:eastAsia="Times New Roman" w:hAnsi="Times New Roman" w:cs="Times New Roman"/>
          <w:sz w:val="24"/>
        </w:rPr>
        <w:t xml:space="preserve"> 623 mokini</w:t>
      </w:r>
      <w:r>
        <w:rPr>
          <w:rFonts w:ascii="Times New Roman" w:eastAsia="Times New Roman" w:hAnsi="Times New Roman" w:cs="Times New Roman"/>
          <w:sz w:val="24"/>
        </w:rPr>
        <w:t>ai</w:t>
      </w:r>
      <w:r w:rsidRPr="007C504F">
        <w:rPr>
          <w:rFonts w:ascii="Times New Roman" w:eastAsia="Times New Roman" w:hAnsi="Times New Roman" w:cs="Times New Roman"/>
          <w:sz w:val="24"/>
        </w:rPr>
        <w:t>, lyginant su 202</w:t>
      </w:r>
      <w:r>
        <w:rPr>
          <w:rFonts w:ascii="Times New Roman" w:eastAsia="Times New Roman" w:hAnsi="Times New Roman" w:cs="Times New Roman"/>
          <w:sz w:val="24"/>
        </w:rPr>
        <w:t>3-2024 m.</w:t>
      </w:r>
      <w:r w:rsidRPr="007C504F">
        <w:rPr>
          <w:rFonts w:ascii="Times New Roman" w:eastAsia="Times New Roman" w:hAnsi="Times New Roman" w:cs="Times New Roman"/>
          <w:sz w:val="24"/>
        </w:rPr>
        <w:t xml:space="preserve"> m. padidėjo </w:t>
      </w:r>
      <w:r>
        <w:rPr>
          <w:rFonts w:ascii="Times New Roman" w:eastAsia="Times New Roman" w:hAnsi="Times New Roman" w:cs="Times New Roman"/>
          <w:sz w:val="24"/>
        </w:rPr>
        <w:t>58</w:t>
      </w:r>
      <w:r w:rsidRPr="007C504F">
        <w:rPr>
          <w:rFonts w:ascii="Times New Roman" w:eastAsia="Times New Roman" w:hAnsi="Times New Roman" w:cs="Times New Roman"/>
          <w:sz w:val="24"/>
        </w:rPr>
        <w:t xml:space="preserve"> mokiniais. Iš viso neformaliojo vaikų švietimo įstaigas 2025</w:t>
      </w:r>
      <w:r>
        <w:rPr>
          <w:rFonts w:ascii="Times New Roman" w:eastAsia="Times New Roman" w:hAnsi="Times New Roman" w:cs="Times New Roman"/>
          <w:sz w:val="24"/>
        </w:rPr>
        <w:t>-2026 m.</w:t>
      </w:r>
      <w:r w:rsidRPr="007C504F">
        <w:rPr>
          <w:rFonts w:ascii="Times New Roman" w:eastAsia="Times New Roman" w:hAnsi="Times New Roman" w:cs="Times New Roman"/>
          <w:sz w:val="24"/>
        </w:rPr>
        <w:t xml:space="preserve"> m. lankė 1073 mokiniai (</w:t>
      </w:r>
      <w:r>
        <w:rPr>
          <w:rFonts w:ascii="Times New Roman" w:eastAsia="Times New Roman" w:hAnsi="Times New Roman" w:cs="Times New Roman"/>
          <w:sz w:val="24"/>
        </w:rPr>
        <w:t>58</w:t>
      </w:r>
      <w:r w:rsidRPr="007C504F">
        <w:rPr>
          <w:rFonts w:ascii="Times New Roman" w:eastAsia="Times New Roman" w:hAnsi="Times New Roman" w:cs="Times New Roman"/>
          <w:sz w:val="24"/>
        </w:rPr>
        <w:t xml:space="preserve"> mokini</w:t>
      </w:r>
      <w:r>
        <w:rPr>
          <w:rFonts w:ascii="Times New Roman" w:eastAsia="Times New Roman" w:hAnsi="Times New Roman" w:cs="Times New Roman"/>
          <w:sz w:val="24"/>
        </w:rPr>
        <w:t>ais</w:t>
      </w:r>
      <w:r w:rsidRPr="007C504F">
        <w:rPr>
          <w:rFonts w:ascii="Times New Roman" w:eastAsia="Times New Roman" w:hAnsi="Times New Roman" w:cs="Times New Roman"/>
          <w:sz w:val="24"/>
        </w:rPr>
        <w:t xml:space="preserve"> daugiau nei 202</w:t>
      </w:r>
      <w:r>
        <w:rPr>
          <w:rFonts w:ascii="Times New Roman" w:eastAsia="Times New Roman" w:hAnsi="Times New Roman" w:cs="Times New Roman"/>
          <w:sz w:val="24"/>
        </w:rPr>
        <w:t>3-2024 m.</w:t>
      </w:r>
      <w:r w:rsidRPr="007C504F">
        <w:rPr>
          <w:rFonts w:ascii="Times New Roman" w:eastAsia="Times New Roman" w:hAnsi="Times New Roman" w:cs="Times New Roman"/>
          <w:sz w:val="24"/>
        </w:rPr>
        <w:t xml:space="preserve"> m.).</w:t>
      </w:r>
    </w:p>
    <w:p w14:paraId="2EE02AF8" w14:textId="5D642B93" w:rsidR="00E97B6B" w:rsidRPr="007C504F" w:rsidRDefault="00E97B6B" w:rsidP="00E97B6B">
      <w:pPr>
        <w:spacing w:before="120" w:after="120" w:line="240" w:lineRule="auto"/>
        <w:jc w:val="center"/>
        <w:rPr>
          <w:rFonts w:ascii="Times New Roman" w:eastAsia="Times New Roman" w:hAnsi="Times New Roman" w:cs="Times New Roman"/>
          <w:b/>
          <w:sz w:val="24"/>
        </w:rPr>
      </w:pPr>
      <w:r w:rsidRPr="007C504F">
        <w:rPr>
          <w:rFonts w:ascii="Times New Roman" w:eastAsia="Times New Roman" w:hAnsi="Times New Roman" w:cs="Times New Roman"/>
          <w:b/>
          <w:sz w:val="24"/>
        </w:rPr>
        <w:t>Mokinių skaičiaus kaita neformaliojo vaikų švietimo mokyklose</w:t>
      </w:r>
    </w:p>
    <w:tbl>
      <w:tblPr>
        <w:tblW w:w="5000" w:type="pct"/>
        <w:tblCellMar>
          <w:left w:w="10" w:type="dxa"/>
          <w:right w:w="10" w:type="dxa"/>
        </w:tblCellMar>
        <w:tblLook w:val="0000" w:firstRow="0" w:lastRow="0" w:firstColumn="0" w:lastColumn="0" w:noHBand="0" w:noVBand="0"/>
      </w:tblPr>
      <w:tblGrid>
        <w:gridCol w:w="1837"/>
        <w:gridCol w:w="3261"/>
        <w:gridCol w:w="4246"/>
      </w:tblGrid>
      <w:tr w:rsidR="00E97B6B" w:rsidRPr="007C504F" w14:paraId="7D076095" w14:textId="77777777" w:rsidTr="004D6437">
        <w:trPr>
          <w:trHeight w:val="264"/>
        </w:trPr>
        <w:tc>
          <w:tcPr>
            <w:tcW w:w="983" w:type="pct"/>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Mar>
              <w:left w:w="108" w:type="dxa"/>
              <w:right w:w="108" w:type="dxa"/>
            </w:tcMar>
          </w:tcPr>
          <w:p w14:paraId="68DD2E07" w14:textId="77777777" w:rsidR="00E97B6B" w:rsidRPr="007C504F" w:rsidRDefault="00E97B6B" w:rsidP="00E97B6B">
            <w:pPr>
              <w:spacing w:after="0" w:line="240" w:lineRule="auto"/>
              <w:ind w:left="-357"/>
              <w:jc w:val="center"/>
              <w:rPr>
                <w:rFonts w:ascii="Times New Roman" w:eastAsia="Times New Roman" w:hAnsi="Times New Roman" w:cs="Times New Roman"/>
                <w:b/>
              </w:rPr>
            </w:pPr>
          </w:p>
          <w:p w14:paraId="083BBCC1" w14:textId="4F16A3A6" w:rsidR="00E97B6B" w:rsidRPr="007C504F" w:rsidRDefault="00E97B6B" w:rsidP="00E97B6B">
            <w:pPr>
              <w:spacing w:after="0" w:line="240" w:lineRule="auto"/>
              <w:jc w:val="center"/>
            </w:pPr>
            <w:r w:rsidRPr="007C504F">
              <w:rPr>
                <w:rFonts w:ascii="Times New Roman" w:eastAsia="Times New Roman" w:hAnsi="Times New Roman" w:cs="Times New Roman"/>
                <w:b/>
              </w:rPr>
              <w:t>M</w:t>
            </w:r>
            <w:r w:rsidR="00926833">
              <w:rPr>
                <w:rFonts w:ascii="Times New Roman" w:eastAsia="Times New Roman" w:hAnsi="Times New Roman" w:cs="Times New Roman"/>
                <w:b/>
              </w:rPr>
              <w:t>okslo m</w:t>
            </w:r>
            <w:r w:rsidRPr="007C504F">
              <w:rPr>
                <w:rFonts w:ascii="Times New Roman" w:eastAsia="Times New Roman" w:hAnsi="Times New Roman" w:cs="Times New Roman"/>
                <w:b/>
              </w:rPr>
              <w:t>etai</w:t>
            </w:r>
          </w:p>
        </w:tc>
        <w:tc>
          <w:tcPr>
            <w:tcW w:w="4017" w:type="pct"/>
            <w:gridSpan w:val="2"/>
            <w:tcBorders>
              <w:top w:val="single" w:sz="4" w:space="0" w:color="000000"/>
              <w:left w:val="single" w:sz="4" w:space="0" w:color="000000"/>
              <w:bottom w:val="single" w:sz="4" w:space="0" w:color="000000"/>
              <w:right w:val="single" w:sz="4" w:space="0" w:color="000000"/>
            </w:tcBorders>
            <w:shd w:val="clear" w:color="auto" w:fill="FABF8F" w:themeFill="accent6" w:themeFillTint="99"/>
            <w:tcMar>
              <w:left w:w="108" w:type="dxa"/>
              <w:right w:w="108" w:type="dxa"/>
            </w:tcMar>
          </w:tcPr>
          <w:p w14:paraId="76C4F567" w14:textId="77777777" w:rsidR="00E97B6B" w:rsidRPr="007C504F" w:rsidRDefault="00E97B6B" w:rsidP="00E97B6B">
            <w:pPr>
              <w:spacing w:after="0" w:line="240" w:lineRule="auto"/>
              <w:ind w:left="-357"/>
              <w:jc w:val="center"/>
            </w:pPr>
            <w:r w:rsidRPr="007C504F">
              <w:rPr>
                <w:rFonts w:ascii="Times New Roman" w:eastAsia="Times New Roman" w:hAnsi="Times New Roman" w:cs="Times New Roman"/>
                <w:b/>
              </w:rPr>
              <w:t>Mokinių skaičius (spalio 1 d. duomenys)</w:t>
            </w:r>
          </w:p>
        </w:tc>
      </w:tr>
      <w:tr w:rsidR="00E97B6B" w:rsidRPr="007C504F" w14:paraId="6435EAA2" w14:textId="77777777" w:rsidTr="004D6437">
        <w:trPr>
          <w:trHeight w:val="281"/>
        </w:trPr>
        <w:tc>
          <w:tcPr>
            <w:tcW w:w="983" w:type="pct"/>
            <w:vMerge/>
            <w:tcBorders>
              <w:top w:val="single" w:sz="4" w:space="0" w:color="000000"/>
              <w:left w:val="single" w:sz="4" w:space="0" w:color="000000"/>
              <w:bottom w:val="single" w:sz="4" w:space="0" w:color="000000"/>
              <w:right w:val="single" w:sz="4" w:space="0" w:color="000000"/>
            </w:tcBorders>
            <w:shd w:val="clear" w:color="auto" w:fill="FABF8F" w:themeFill="accent6" w:themeFillTint="99"/>
            <w:tcMar>
              <w:left w:w="108" w:type="dxa"/>
              <w:right w:w="108" w:type="dxa"/>
            </w:tcMar>
            <w:vAlign w:val="center"/>
          </w:tcPr>
          <w:p w14:paraId="1F113130" w14:textId="77777777" w:rsidR="00E97B6B" w:rsidRPr="007C504F" w:rsidRDefault="00E97B6B" w:rsidP="00E97B6B">
            <w:pPr>
              <w:rPr>
                <w:rFonts w:ascii="Calibri" w:eastAsia="Calibri" w:hAnsi="Calibri" w:cs="Calibri"/>
              </w:rPr>
            </w:pPr>
          </w:p>
        </w:tc>
        <w:tc>
          <w:tcPr>
            <w:tcW w:w="1745"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Mar>
              <w:left w:w="108" w:type="dxa"/>
              <w:right w:w="108" w:type="dxa"/>
            </w:tcMar>
          </w:tcPr>
          <w:p w14:paraId="7198B80E" w14:textId="3DBBE6D5" w:rsidR="00E97B6B" w:rsidRPr="007C504F" w:rsidRDefault="00E97B6B" w:rsidP="00E97B6B">
            <w:pPr>
              <w:spacing w:after="0" w:line="240" w:lineRule="auto"/>
              <w:ind w:left="-357"/>
              <w:jc w:val="center"/>
            </w:pPr>
            <w:r>
              <w:rPr>
                <w:rFonts w:ascii="Times New Roman" w:eastAsia="Times New Roman" w:hAnsi="Times New Roman" w:cs="Times New Roman"/>
                <w:b/>
              </w:rPr>
              <w:t xml:space="preserve">     M</w:t>
            </w:r>
            <w:r w:rsidRPr="007C504F">
              <w:rPr>
                <w:rFonts w:ascii="Times New Roman" w:eastAsia="Times New Roman" w:hAnsi="Times New Roman" w:cs="Times New Roman"/>
                <w:b/>
              </w:rPr>
              <w:t>eno mokykl</w:t>
            </w:r>
            <w:r>
              <w:rPr>
                <w:rFonts w:ascii="Times New Roman" w:eastAsia="Times New Roman" w:hAnsi="Times New Roman" w:cs="Times New Roman"/>
                <w:b/>
              </w:rPr>
              <w:t>a</w:t>
            </w:r>
          </w:p>
        </w:tc>
        <w:tc>
          <w:tcPr>
            <w:tcW w:w="2272"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cMar>
              <w:left w:w="108" w:type="dxa"/>
              <w:right w:w="108" w:type="dxa"/>
            </w:tcMar>
          </w:tcPr>
          <w:p w14:paraId="0AD9E514" w14:textId="46185A7D" w:rsidR="00E97B6B" w:rsidRPr="007C504F" w:rsidRDefault="00E97B6B" w:rsidP="00E97B6B">
            <w:pPr>
              <w:spacing w:after="0" w:line="240" w:lineRule="auto"/>
              <w:ind w:left="-357"/>
              <w:jc w:val="center"/>
            </w:pPr>
            <w:r w:rsidRPr="007C504F">
              <w:rPr>
                <w:rFonts w:ascii="Times New Roman" w:eastAsia="Times New Roman" w:hAnsi="Times New Roman" w:cs="Times New Roman"/>
                <w:b/>
              </w:rPr>
              <w:t xml:space="preserve">     Raseinių kūno kultūros ir sporto centr</w:t>
            </w:r>
            <w:r>
              <w:rPr>
                <w:rFonts w:ascii="Times New Roman" w:eastAsia="Times New Roman" w:hAnsi="Times New Roman" w:cs="Times New Roman"/>
                <w:b/>
              </w:rPr>
              <w:t>as</w:t>
            </w:r>
          </w:p>
        </w:tc>
      </w:tr>
      <w:tr w:rsidR="00E97B6B" w:rsidRPr="007C504F" w14:paraId="278214C4" w14:textId="77777777" w:rsidTr="00E97B6B">
        <w:trPr>
          <w:trHeight w:val="1"/>
        </w:trPr>
        <w:tc>
          <w:tcPr>
            <w:tcW w:w="983" w:type="pct"/>
            <w:tcBorders>
              <w:top w:val="single" w:sz="4"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37735CD" w14:textId="06807EDD" w:rsidR="00E97B6B" w:rsidRPr="00E97B6B" w:rsidRDefault="00E97B6B" w:rsidP="00E97B6B">
            <w:pPr>
              <w:spacing w:after="0" w:line="240" w:lineRule="auto"/>
              <w:ind w:left="-122"/>
              <w:jc w:val="center"/>
              <w:rPr>
                <w:b/>
                <w:bCs/>
              </w:rPr>
            </w:pPr>
            <w:r w:rsidRPr="00E97B6B">
              <w:rPr>
                <w:rFonts w:ascii="Times New Roman" w:eastAsia="Times New Roman" w:hAnsi="Times New Roman" w:cs="Times New Roman"/>
                <w:b/>
                <w:bCs/>
              </w:rPr>
              <w:t>2025-2026</w:t>
            </w:r>
          </w:p>
        </w:tc>
        <w:tc>
          <w:tcPr>
            <w:tcW w:w="1745" w:type="pct"/>
            <w:tcBorders>
              <w:top w:val="single" w:sz="4"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0F57B0FF" w14:textId="77777777" w:rsidR="00E97B6B" w:rsidRPr="00E97B6B" w:rsidRDefault="00E97B6B" w:rsidP="00E97B6B">
            <w:pPr>
              <w:spacing w:after="0" w:line="240" w:lineRule="auto"/>
              <w:ind w:left="-357"/>
              <w:jc w:val="center"/>
              <w:rPr>
                <w:b/>
                <w:bCs/>
              </w:rPr>
            </w:pPr>
            <w:r w:rsidRPr="00E97B6B">
              <w:rPr>
                <w:rFonts w:ascii="Times New Roman" w:eastAsia="Times New Roman" w:hAnsi="Times New Roman" w:cs="Times New Roman"/>
                <w:b/>
                <w:bCs/>
              </w:rPr>
              <w:t>450</w:t>
            </w:r>
          </w:p>
        </w:tc>
        <w:tc>
          <w:tcPr>
            <w:tcW w:w="2272" w:type="pct"/>
            <w:tcBorders>
              <w:top w:val="single" w:sz="4"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22DF0F7" w14:textId="77777777" w:rsidR="00E97B6B" w:rsidRPr="00E97B6B" w:rsidRDefault="00E97B6B" w:rsidP="00E97B6B">
            <w:pPr>
              <w:spacing w:after="0" w:line="240" w:lineRule="auto"/>
              <w:ind w:left="-357"/>
              <w:jc w:val="center"/>
              <w:rPr>
                <w:b/>
                <w:bCs/>
              </w:rPr>
            </w:pPr>
            <w:r w:rsidRPr="00E97B6B">
              <w:rPr>
                <w:rFonts w:ascii="Times New Roman" w:eastAsia="Times New Roman" w:hAnsi="Times New Roman" w:cs="Times New Roman"/>
                <w:b/>
                <w:bCs/>
              </w:rPr>
              <w:t>623</w:t>
            </w:r>
          </w:p>
        </w:tc>
      </w:tr>
      <w:tr w:rsidR="00E97B6B" w:rsidRPr="007C504F" w14:paraId="5C87E451" w14:textId="77777777" w:rsidTr="00E97B6B">
        <w:trPr>
          <w:trHeight w:val="1"/>
        </w:trPr>
        <w:tc>
          <w:tcPr>
            <w:tcW w:w="983"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44635F4C" w14:textId="0A8FAB40" w:rsidR="00E97B6B" w:rsidRPr="007C504F" w:rsidRDefault="00E97B6B" w:rsidP="00E97B6B">
            <w:pPr>
              <w:spacing w:after="0" w:line="240" w:lineRule="auto"/>
              <w:ind w:left="-122"/>
              <w:jc w:val="center"/>
            </w:pPr>
            <w:r w:rsidRPr="007C504F">
              <w:rPr>
                <w:rFonts w:ascii="Times New Roman" w:eastAsia="Times New Roman" w:hAnsi="Times New Roman" w:cs="Times New Roman"/>
              </w:rPr>
              <w:t>2024</w:t>
            </w:r>
            <w:r>
              <w:rPr>
                <w:rFonts w:ascii="Times New Roman" w:eastAsia="Times New Roman" w:hAnsi="Times New Roman" w:cs="Times New Roman"/>
              </w:rPr>
              <w:t>-2025</w:t>
            </w:r>
          </w:p>
        </w:tc>
        <w:tc>
          <w:tcPr>
            <w:tcW w:w="1745"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34BB403" w14:textId="77777777" w:rsidR="00E97B6B" w:rsidRPr="007C504F" w:rsidRDefault="00E97B6B" w:rsidP="00E97B6B">
            <w:pPr>
              <w:spacing w:after="0" w:line="240" w:lineRule="auto"/>
              <w:ind w:left="-357"/>
              <w:jc w:val="center"/>
            </w:pPr>
            <w:r w:rsidRPr="007C504F">
              <w:rPr>
                <w:rFonts w:ascii="Times New Roman" w:eastAsia="Times New Roman" w:hAnsi="Times New Roman" w:cs="Times New Roman"/>
              </w:rPr>
              <w:t>442</w:t>
            </w:r>
          </w:p>
        </w:tc>
        <w:tc>
          <w:tcPr>
            <w:tcW w:w="2272"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A45A2EA" w14:textId="77777777" w:rsidR="00E97B6B" w:rsidRPr="007C504F" w:rsidRDefault="00E97B6B" w:rsidP="00E97B6B">
            <w:pPr>
              <w:spacing w:after="0" w:line="240" w:lineRule="auto"/>
              <w:ind w:left="-357"/>
              <w:jc w:val="center"/>
            </w:pPr>
            <w:r w:rsidRPr="007C504F">
              <w:rPr>
                <w:rFonts w:ascii="Times New Roman" w:eastAsia="Times New Roman" w:hAnsi="Times New Roman" w:cs="Times New Roman"/>
              </w:rPr>
              <w:t>555</w:t>
            </w:r>
          </w:p>
        </w:tc>
      </w:tr>
      <w:tr w:rsidR="00E97B6B" w:rsidRPr="007C504F" w14:paraId="0E2CFA0B" w14:textId="77777777" w:rsidTr="00E97B6B">
        <w:trPr>
          <w:trHeight w:val="1"/>
        </w:trPr>
        <w:tc>
          <w:tcPr>
            <w:tcW w:w="983"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644ED443" w14:textId="44A95AE1" w:rsidR="00E97B6B" w:rsidRPr="007C504F" w:rsidRDefault="00E97B6B" w:rsidP="00E97B6B">
            <w:pPr>
              <w:spacing w:after="0" w:line="240" w:lineRule="auto"/>
              <w:ind w:left="-122"/>
              <w:jc w:val="center"/>
            </w:pPr>
            <w:r w:rsidRPr="007C504F">
              <w:rPr>
                <w:rFonts w:ascii="Times New Roman" w:eastAsia="Times New Roman" w:hAnsi="Times New Roman" w:cs="Times New Roman"/>
              </w:rPr>
              <w:t>2023</w:t>
            </w:r>
            <w:r>
              <w:rPr>
                <w:rFonts w:ascii="Times New Roman" w:eastAsia="Times New Roman" w:hAnsi="Times New Roman" w:cs="Times New Roman"/>
              </w:rPr>
              <w:t>-2024</w:t>
            </w:r>
          </w:p>
        </w:tc>
        <w:tc>
          <w:tcPr>
            <w:tcW w:w="1745"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3F31EA34" w14:textId="77777777" w:rsidR="00E97B6B" w:rsidRPr="007C504F" w:rsidRDefault="00E97B6B" w:rsidP="00E97B6B">
            <w:pPr>
              <w:spacing w:after="0" w:line="240" w:lineRule="auto"/>
              <w:ind w:left="-357"/>
              <w:jc w:val="center"/>
            </w:pPr>
            <w:r w:rsidRPr="007C504F">
              <w:rPr>
                <w:rFonts w:ascii="Times New Roman" w:eastAsia="Times New Roman" w:hAnsi="Times New Roman" w:cs="Times New Roman"/>
              </w:rPr>
              <w:t>450</w:t>
            </w:r>
          </w:p>
        </w:tc>
        <w:tc>
          <w:tcPr>
            <w:tcW w:w="2272" w:type="pct"/>
            <w:tcBorders>
              <w:top w:val="single" w:sz="3" w:space="0" w:color="000000"/>
              <w:left w:val="single" w:sz="3" w:space="0" w:color="000000"/>
              <w:bottom w:val="single" w:sz="3" w:space="0" w:color="000000"/>
              <w:right w:val="single" w:sz="3" w:space="0" w:color="000000"/>
            </w:tcBorders>
            <w:shd w:val="clear" w:color="000000" w:fill="FFFFFF"/>
            <w:tcMar>
              <w:left w:w="108" w:type="dxa"/>
              <w:right w:w="108" w:type="dxa"/>
            </w:tcMar>
          </w:tcPr>
          <w:p w14:paraId="78F29AE3" w14:textId="77777777" w:rsidR="00E97B6B" w:rsidRPr="007C504F" w:rsidRDefault="00E97B6B" w:rsidP="00E97B6B">
            <w:pPr>
              <w:spacing w:after="0" w:line="240" w:lineRule="auto"/>
              <w:ind w:left="-357"/>
              <w:jc w:val="center"/>
            </w:pPr>
            <w:r w:rsidRPr="007C504F">
              <w:rPr>
                <w:rFonts w:ascii="Times New Roman" w:eastAsia="Times New Roman" w:hAnsi="Times New Roman" w:cs="Times New Roman"/>
              </w:rPr>
              <w:t>565</w:t>
            </w:r>
          </w:p>
        </w:tc>
      </w:tr>
    </w:tbl>
    <w:p w14:paraId="0FB64757" w14:textId="043891E8" w:rsidR="00E97B6B" w:rsidRPr="00BB3D66" w:rsidRDefault="000179A7" w:rsidP="000179A7">
      <w:pPr>
        <w:spacing w:line="276" w:lineRule="auto"/>
        <w:jc w:val="both"/>
        <w:rPr>
          <w:rFonts w:ascii="Times New Roman" w:eastAsia="Times New Roman" w:hAnsi="Times New Roman"/>
          <w:i/>
          <w:sz w:val="20"/>
          <w:szCs w:val="20"/>
          <w:lang w:eastAsia="lt-LT"/>
        </w:rPr>
      </w:pPr>
      <w:r>
        <w:rPr>
          <w:rFonts w:ascii="Times New Roman" w:eastAsia="Times New Roman" w:hAnsi="Times New Roman"/>
          <w:i/>
          <w:sz w:val="20"/>
          <w:szCs w:val="20"/>
          <w:lang w:eastAsia="lt-LT"/>
        </w:rPr>
        <w:t xml:space="preserve">                </w:t>
      </w:r>
      <w:r w:rsidR="002409A2">
        <w:rPr>
          <w:rFonts w:ascii="Times New Roman" w:eastAsia="Times New Roman" w:hAnsi="Times New Roman"/>
          <w:i/>
          <w:sz w:val="20"/>
          <w:szCs w:val="20"/>
          <w:lang w:eastAsia="lt-LT"/>
        </w:rPr>
        <w:t>Duomenų šaltinis – Mokinių registras.</w:t>
      </w:r>
    </w:p>
    <w:p w14:paraId="563866F0" w14:textId="77777777" w:rsidR="003F50DC" w:rsidRDefault="00C322E7" w:rsidP="00BC7FEE">
      <w:pPr>
        <w:tabs>
          <w:tab w:val="left" w:pos="567"/>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2.11.</w:t>
      </w:r>
      <w:r w:rsidRPr="00CC345D">
        <w:rPr>
          <w:rFonts w:ascii="Times New Roman" w:eastAsia="Times New Roman" w:hAnsi="Times New Roman" w:cs="Times New Roman"/>
          <w:b/>
          <w:bCs/>
          <w:sz w:val="24"/>
          <w:szCs w:val="24"/>
          <w:lang w:val="lt-LT"/>
        </w:rPr>
        <w:tab/>
      </w:r>
      <w:r w:rsidRPr="00CC345D">
        <w:rPr>
          <w:rFonts w:ascii="Times New Roman" w:eastAsia="Times New Roman" w:hAnsi="Times New Roman" w:cs="Times New Roman"/>
          <w:b/>
          <w:bCs/>
          <w:sz w:val="24"/>
          <w:szCs w:val="24"/>
          <w:bdr w:val="none" w:sz="0" w:space="0" w:color="auto" w:frame="1"/>
          <w:lang w:val="lt-LT"/>
        </w:rPr>
        <w:t>Jaunesnių nei 50 metų bei 50 metų ir vyresnio amžiaus mokytojų skaičiaus santykis</w:t>
      </w:r>
      <w:r w:rsidRPr="00CC345D">
        <w:rPr>
          <w:rFonts w:ascii="Times New Roman" w:eastAsia="Times New Roman" w:hAnsi="Times New Roman" w:cs="Times New Roman"/>
          <w:b/>
          <w:bCs/>
          <w:sz w:val="24"/>
          <w:szCs w:val="24"/>
          <w:lang w:val="lt-LT"/>
        </w:rPr>
        <w:t>*</w:t>
      </w:r>
    </w:p>
    <w:p w14:paraId="4CD1D955" w14:textId="77777777" w:rsidR="00354E58" w:rsidRDefault="00354E58" w:rsidP="00BC7FEE">
      <w:pPr>
        <w:tabs>
          <w:tab w:val="left" w:pos="567"/>
        </w:tabs>
        <w:spacing w:after="0" w:line="276" w:lineRule="auto"/>
        <w:jc w:val="both"/>
        <w:rPr>
          <w:rFonts w:ascii="Times New Roman" w:eastAsia="Times New Roman" w:hAnsi="Times New Roman" w:cs="Times New Roman"/>
          <w:sz w:val="24"/>
          <w:szCs w:val="24"/>
          <w:lang w:val="lt-LT"/>
        </w:rPr>
      </w:pPr>
    </w:p>
    <w:p w14:paraId="298B6B0C" w14:textId="154FB3A9" w:rsidR="00354E58" w:rsidRPr="00BB3D66" w:rsidRDefault="0062111E" w:rsidP="00354E58">
      <w:pPr>
        <w:spacing w:line="276" w:lineRule="auto"/>
        <w:jc w:val="both"/>
        <w:rPr>
          <w:rFonts w:ascii="Times New Roman" w:eastAsia="Times New Roman" w:hAnsi="Times New Roman"/>
          <w:sz w:val="24"/>
          <w:szCs w:val="24"/>
          <w:lang w:eastAsia="lt-LT"/>
        </w:rPr>
      </w:pPr>
      <w:r w:rsidRPr="00BB3D66">
        <w:rPr>
          <w:rFonts w:ascii="Times New Roman" w:eastAsia="Times New Roman" w:hAnsi="Times New Roman"/>
          <w:sz w:val="24"/>
          <w:szCs w:val="24"/>
          <w:lang w:eastAsia="lt-LT"/>
        </w:rPr>
        <w:t xml:space="preserve">         </w:t>
      </w:r>
      <w:r w:rsidR="003A35E6">
        <w:rPr>
          <w:rFonts w:ascii="Times New Roman" w:eastAsia="Times New Roman" w:hAnsi="Times New Roman"/>
          <w:sz w:val="24"/>
          <w:szCs w:val="24"/>
          <w:lang w:eastAsia="lt-LT"/>
        </w:rPr>
        <w:t xml:space="preserve">    </w:t>
      </w:r>
      <w:r w:rsidR="00354E58" w:rsidRPr="00BB3D66">
        <w:rPr>
          <w:rFonts w:ascii="Times New Roman" w:eastAsia="Times New Roman" w:hAnsi="Times New Roman"/>
          <w:sz w:val="24"/>
          <w:szCs w:val="24"/>
          <w:lang w:eastAsia="lt-LT"/>
        </w:rPr>
        <w:t xml:space="preserve">Duomenys apie bendrojo ugdymo mokyklų mokytojus rodo, kad didžioji </w:t>
      </w:r>
      <w:proofErr w:type="gramStart"/>
      <w:r w:rsidR="00354E58" w:rsidRPr="00BB3D66">
        <w:rPr>
          <w:rFonts w:ascii="Times New Roman" w:eastAsia="Times New Roman" w:hAnsi="Times New Roman"/>
          <w:sz w:val="24"/>
          <w:szCs w:val="24"/>
          <w:lang w:eastAsia="lt-LT"/>
        </w:rPr>
        <w:t>dalis</w:t>
      </w:r>
      <w:proofErr w:type="gramEnd"/>
      <w:r w:rsidR="00354E58" w:rsidRPr="00BB3D66">
        <w:rPr>
          <w:rFonts w:ascii="Times New Roman" w:eastAsia="Times New Roman" w:hAnsi="Times New Roman"/>
          <w:sz w:val="24"/>
          <w:szCs w:val="24"/>
          <w:lang w:eastAsia="lt-LT"/>
        </w:rPr>
        <w:t xml:space="preserve"> mokytojų yra vyresni nei 50 metų. Bendros pasiskirstymo pagal amžių tendencijos taip pat rodo bendrą pedagoginio personalo senėjimo tendenciją. Lyginant 202</w:t>
      </w:r>
      <w:r w:rsidR="00012727">
        <w:rPr>
          <w:rFonts w:ascii="Times New Roman" w:eastAsia="Times New Roman" w:hAnsi="Times New Roman"/>
          <w:sz w:val="24"/>
          <w:szCs w:val="24"/>
          <w:lang w:eastAsia="lt-LT"/>
        </w:rPr>
        <w:t>5</w:t>
      </w:r>
      <w:r w:rsidR="00354E58" w:rsidRPr="00BB3D66">
        <w:rPr>
          <w:rFonts w:ascii="Times New Roman" w:eastAsia="Times New Roman" w:hAnsi="Times New Roman"/>
          <w:sz w:val="24"/>
          <w:szCs w:val="24"/>
          <w:lang w:eastAsia="lt-LT"/>
        </w:rPr>
        <w:t>-202</w:t>
      </w:r>
      <w:r w:rsidR="00012727">
        <w:rPr>
          <w:rFonts w:ascii="Times New Roman" w:eastAsia="Times New Roman" w:hAnsi="Times New Roman"/>
          <w:sz w:val="24"/>
          <w:szCs w:val="24"/>
          <w:lang w:eastAsia="lt-LT"/>
        </w:rPr>
        <w:t>6</w:t>
      </w:r>
      <w:r w:rsidR="00354E58" w:rsidRPr="00BB3D66">
        <w:rPr>
          <w:rFonts w:ascii="Times New Roman" w:eastAsia="Times New Roman" w:hAnsi="Times New Roman"/>
          <w:sz w:val="24"/>
          <w:szCs w:val="24"/>
          <w:lang w:eastAsia="lt-LT"/>
        </w:rPr>
        <w:t xml:space="preserve"> m. m. su 202</w:t>
      </w:r>
      <w:r w:rsidR="00012727">
        <w:rPr>
          <w:rFonts w:ascii="Times New Roman" w:eastAsia="Times New Roman" w:hAnsi="Times New Roman"/>
          <w:sz w:val="24"/>
          <w:szCs w:val="24"/>
          <w:lang w:eastAsia="lt-LT"/>
        </w:rPr>
        <w:t>4</w:t>
      </w:r>
      <w:r w:rsidR="00354E58" w:rsidRPr="00BB3D66">
        <w:rPr>
          <w:rFonts w:ascii="Times New Roman" w:eastAsia="Times New Roman" w:hAnsi="Times New Roman"/>
          <w:sz w:val="24"/>
          <w:szCs w:val="24"/>
          <w:lang w:eastAsia="lt-LT"/>
        </w:rPr>
        <w:t>-202</w:t>
      </w:r>
      <w:r w:rsidR="00012727">
        <w:rPr>
          <w:rFonts w:ascii="Times New Roman" w:eastAsia="Times New Roman" w:hAnsi="Times New Roman"/>
          <w:sz w:val="24"/>
          <w:szCs w:val="24"/>
          <w:lang w:eastAsia="lt-LT"/>
        </w:rPr>
        <w:t>5</w:t>
      </w:r>
      <w:r w:rsidR="00354E58" w:rsidRPr="00BB3D66">
        <w:rPr>
          <w:rFonts w:ascii="Times New Roman" w:eastAsia="Times New Roman" w:hAnsi="Times New Roman"/>
          <w:sz w:val="24"/>
          <w:szCs w:val="24"/>
          <w:lang w:eastAsia="lt-LT"/>
        </w:rPr>
        <w:t xml:space="preserve"> m. m.</w:t>
      </w:r>
      <w:r w:rsidR="00354E58" w:rsidRPr="00BB3D66">
        <w:rPr>
          <w:rFonts w:ascii="Times New Roman" w:eastAsia="Times New Roman" w:hAnsi="Times New Roman" w:cs="Times New Roman"/>
          <w:b/>
          <w:bCs/>
          <w:sz w:val="24"/>
          <w:szCs w:val="24"/>
          <w:bdr w:val="none" w:sz="0" w:space="0" w:color="auto" w:frame="1"/>
          <w:lang w:val="lt-LT"/>
        </w:rPr>
        <w:t xml:space="preserve"> </w:t>
      </w:r>
      <w:r w:rsidR="00354E58" w:rsidRPr="00BB3D66">
        <w:rPr>
          <w:rFonts w:ascii="Times New Roman" w:eastAsia="Times New Roman" w:hAnsi="Times New Roman" w:cs="Times New Roman"/>
          <w:sz w:val="24"/>
          <w:szCs w:val="24"/>
          <w:bdr w:val="none" w:sz="0" w:space="0" w:color="auto" w:frame="1"/>
          <w:lang w:val="lt-LT"/>
        </w:rPr>
        <w:t>jaunesnių nei 50 metų bei 50 metų ir vyresnio amžiaus mokytojų skaičiaus santykis</w:t>
      </w:r>
      <w:r w:rsidR="00354E58" w:rsidRPr="00BB3D66">
        <w:rPr>
          <w:rFonts w:ascii="Times New Roman" w:eastAsia="Times New Roman" w:hAnsi="Times New Roman"/>
          <w:sz w:val="24"/>
          <w:szCs w:val="24"/>
          <w:lang w:eastAsia="lt-LT"/>
        </w:rPr>
        <w:t xml:space="preserve"> mažesnis dėl mažėjančio mokyklų ir mokinių skaičiaus.</w:t>
      </w:r>
    </w:p>
    <w:tbl>
      <w:tblPr>
        <w:tblW w:w="9356" w:type="dxa"/>
        <w:tblLook w:val="04A0" w:firstRow="1" w:lastRow="0" w:firstColumn="1" w:lastColumn="0" w:noHBand="0" w:noVBand="1"/>
      </w:tblPr>
      <w:tblGrid>
        <w:gridCol w:w="3261"/>
        <w:gridCol w:w="2835"/>
        <w:gridCol w:w="3260"/>
      </w:tblGrid>
      <w:tr w:rsidR="00012727" w:rsidRPr="00BB3D66" w14:paraId="1A045410" w14:textId="77777777" w:rsidTr="004D6437">
        <w:trPr>
          <w:trHeight w:val="345"/>
        </w:trPr>
        <w:tc>
          <w:tcPr>
            <w:tcW w:w="3261"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hideMark/>
          </w:tcPr>
          <w:p w14:paraId="649664AD" w14:textId="467EB80B" w:rsidR="00012727" w:rsidRPr="00BB3D66" w:rsidRDefault="00012727" w:rsidP="00012727">
            <w:pPr>
              <w:spacing w:after="0"/>
              <w:jc w:val="center"/>
              <w:rPr>
                <w:rFonts w:ascii="Times New Roman" w:eastAsia="Times New Roman" w:hAnsi="Times New Roman"/>
                <w:lang w:eastAsia="lt-LT"/>
              </w:rPr>
            </w:pPr>
            <w:r w:rsidRPr="00BB3D66">
              <w:rPr>
                <w:rFonts w:ascii="Times New Roman" w:eastAsia="Times New Roman" w:hAnsi="Times New Roman"/>
                <w:bCs/>
                <w:lang w:eastAsia="lt-LT"/>
              </w:rPr>
              <w:t>2023-2024 m. m.</w:t>
            </w:r>
          </w:p>
        </w:tc>
        <w:tc>
          <w:tcPr>
            <w:tcW w:w="2835"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78A13F53" w14:textId="4528C3D9" w:rsidR="00012727" w:rsidRPr="00012727" w:rsidRDefault="00012727" w:rsidP="00012727">
            <w:pPr>
              <w:spacing w:after="0"/>
              <w:jc w:val="center"/>
              <w:rPr>
                <w:rFonts w:ascii="Times New Roman" w:eastAsia="Times New Roman" w:hAnsi="Times New Roman"/>
                <w:bCs/>
                <w:lang w:eastAsia="lt-LT"/>
              </w:rPr>
            </w:pPr>
            <w:r w:rsidRPr="00012727">
              <w:rPr>
                <w:rFonts w:ascii="Times New Roman" w:eastAsia="Times New Roman" w:hAnsi="Times New Roman"/>
                <w:lang w:eastAsia="lt-LT"/>
              </w:rPr>
              <w:t>2024-2025 m. m.</w:t>
            </w:r>
          </w:p>
        </w:tc>
        <w:tc>
          <w:tcPr>
            <w:tcW w:w="3260"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5D07445E" w14:textId="155DBC34" w:rsidR="00012727" w:rsidRPr="00BB3D66" w:rsidRDefault="00012727" w:rsidP="00012727">
            <w:pPr>
              <w:spacing w:after="0"/>
              <w:jc w:val="center"/>
              <w:rPr>
                <w:rFonts w:ascii="Times New Roman" w:eastAsia="Times New Roman" w:hAnsi="Times New Roman"/>
                <w:b/>
                <w:lang w:eastAsia="lt-LT"/>
              </w:rPr>
            </w:pPr>
            <w:r w:rsidRPr="00BB3D66">
              <w:rPr>
                <w:rFonts w:ascii="Times New Roman" w:eastAsia="Times New Roman" w:hAnsi="Times New Roman"/>
                <w:b/>
                <w:lang w:eastAsia="lt-LT"/>
              </w:rPr>
              <w:t>202</w:t>
            </w:r>
            <w:r>
              <w:rPr>
                <w:rFonts w:ascii="Times New Roman" w:eastAsia="Times New Roman" w:hAnsi="Times New Roman"/>
                <w:b/>
                <w:lang w:eastAsia="lt-LT"/>
              </w:rPr>
              <w:t>5</w:t>
            </w:r>
            <w:r w:rsidRPr="00BB3D66">
              <w:rPr>
                <w:rFonts w:ascii="Times New Roman" w:eastAsia="Times New Roman" w:hAnsi="Times New Roman"/>
                <w:b/>
                <w:lang w:eastAsia="lt-LT"/>
              </w:rPr>
              <w:t>-202</w:t>
            </w:r>
            <w:r>
              <w:rPr>
                <w:rFonts w:ascii="Times New Roman" w:eastAsia="Times New Roman" w:hAnsi="Times New Roman"/>
                <w:b/>
                <w:lang w:eastAsia="lt-LT"/>
              </w:rPr>
              <w:t>6</w:t>
            </w:r>
            <w:r w:rsidRPr="00BB3D66">
              <w:rPr>
                <w:rFonts w:ascii="Times New Roman" w:eastAsia="Times New Roman" w:hAnsi="Times New Roman"/>
                <w:b/>
                <w:lang w:eastAsia="lt-LT"/>
              </w:rPr>
              <w:t xml:space="preserve"> m. m.</w:t>
            </w:r>
          </w:p>
        </w:tc>
      </w:tr>
      <w:tr w:rsidR="00012727" w:rsidRPr="00BB3D66" w14:paraId="62DD4F16" w14:textId="77777777" w:rsidTr="00926833">
        <w:trPr>
          <w:trHeight w:val="345"/>
        </w:trPr>
        <w:tc>
          <w:tcPr>
            <w:tcW w:w="3261" w:type="dxa"/>
            <w:tcBorders>
              <w:top w:val="single" w:sz="4" w:space="0" w:color="auto"/>
              <w:left w:val="single" w:sz="4" w:space="0" w:color="auto"/>
              <w:bottom w:val="single" w:sz="4" w:space="0" w:color="auto"/>
              <w:right w:val="single" w:sz="4" w:space="0" w:color="auto"/>
            </w:tcBorders>
            <w:shd w:val="clear" w:color="auto" w:fill="auto"/>
            <w:noWrap/>
            <w:hideMark/>
          </w:tcPr>
          <w:p w14:paraId="3319B5DE" w14:textId="665B1C30" w:rsidR="00012727" w:rsidRPr="00BB3D66" w:rsidRDefault="00012727" w:rsidP="006D1840">
            <w:pPr>
              <w:spacing w:after="0"/>
              <w:jc w:val="center"/>
              <w:rPr>
                <w:rFonts w:ascii="Times New Roman" w:eastAsia="Times New Roman" w:hAnsi="Times New Roman"/>
                <w:lang w:eastAsia="lt-LT"/>
              </w:rPr>
            </w:pPr>
            <w:r w:rsidRPr="00BB3D66">
              <w:rPr>
                <w:rFonts w:ascii="Times New Roman" w:eastAsia="Times New Roman" w:hAnsi="Times New Roman"/>
                <w:bCs/>
                <w:lang w:eastAsia="lt-LT"/>
              </w:rPr>
              <w:t>0,4</w:t>
            </w:r>
            <w:r w:rsidR="006D1840">
              <w:rPr>
                <w:rFonts w:ascii="Times New Roman" w:eastAsia="Times New Roman" w:hAnsi="Times New Roman"/>
                <w:bCs/>
                <w:lang w:eastAsia="lt-LT"/>
              </w:rPr>
              <w:t>8</w:t>
            </w:r>
          </w:p>
        </w:tc>
        <w:tc>
          <w:tcPr>
            <w:tcW w:w="2835" w:type="dxa"/>
            <w:tcBorders>
              <w:top w:val="nil"/>
              <w:left w:val="nil"/>
              <w:bottom w:val="single" w:sz="4" w:space="0" w:color="auto"/>
              <w:right w:val="single" w:sz="4" w:space="0" w:color="auto"/>
            </w:tcBorders>
            <w:shd w:val="clear" w:color="auto" w:fill="auto"/>
            <w:noWrap/>
            <w:hideMark/>
          </w:tcPr>
          <w:p w14:paraId="7C62C722" w14:textId="724D1868" w:rsidR="00012727" w:rsidRPr="00012727" w:rsidRDefault="00012727" w:rsidP="006D1840">
            <w:pPr>
              <w:spacing w:after="0"/>
              <w:jc w:val="center"/>
              <w:rPr>
                <w:rFonts w:ascii="Times New Roman" w:eastAsia="Times New Roman" w:hAnsi="Times New Roman"/>
                <w:bCs/>
                <w:lang w:eastAsia="lt-LT"/>
              </w:rPr>
            </w:pPr>
            <w:r w:rsidRPr="00012727">
              <w:rPr>
                <w:rFonts w:ascii="Times New Roman" w:eastAsia="Times New Roman" w:hAnsi="Times New Roman"/>
                <w:lang w:eastAsia="lt-LT"/>
              </w:rPr>
              <w:t>0,4</w:t>
            </w:r>
            <w:r w:rsidR="006D1840">
              <w:rPr>
                <w:rFonts w:ascii="Times New Roman" w:eastAsia="Times New Roman" w:hAnsi="Times New Roman"/>
                <w:lang w:eastAsia="lt-LT"/>
              </w:rPr>
              <w:t>2</w:t>
            </w:r>
          </w:p>
        </w:tc>
        <w:tc>
          <w:tcPr>
            <w:tcW w:w="3260" w:type="dxa"/>
            <w:tcBorders>
              <w:top w:val="nil"/>
              <w:left w:val="nil"/>
              <w:bottom w:val="single" w:sz="4" w:space="0" w:color="auto"/>
              <w:right w:val="single" w:sz="4" w:space="0" w:color="auto"/>
            </w:tcBorders>
            <w:shd w:val="clear" w:color="auto" w:fill="auto"/>
            <w:noWrap/>
            <w:hideMark/>
          </w:tcPr>
          <w:p w14:paraId="747E5A1C" w14:textId="72AD4C39" w:rsidR="00012727" w:rsidRPr="00BB3D66" w:rsidRDefault="00012727" w:rsidP="00012727">
            <w:pPr>
              <w:spacing w:after="0"/>
              <w:jc w:val="center"/>
              <w:rPr>
                <w:rFonts w:ascii="Times New Roman" w:eastAsia="Times New Roman" w:hAnsi="Times New Roman"/>
                <w:b/>
                <w:lang w:eastAsia="lt-LT"/>
              </w:rPr>
            </w:pPr>
            <w:r>
              <w:rPr>
                <w:rFonts w:ascii="Times New Roman" w:eastAsia="Times New Roman" w:hAnsi="Times New Roman"/>
                <w:b/>
                <w:lang w:eastAsia="lt-LT"/>
              </w:rPr>
              <w:t>0,4</w:t>
            </w:r>
          </w:p>
        </w:tc>
      </w:tr>
    </w:tbl>
    <w:p w14:paraId="10B944AA" w14:textId="6BF2BE75" w:rsidR="00A5070E" w:rsidRPr="00221237" w:rsidRDefault="00354E58" w:rsidP="00354E58">
      <w:pPr>
        <w:spacing w:line="276" w:lineRule="auto"/>
        <w:jc w:val="both"/>
        <w:rPr>
          <w:rFonts w:ascii="Times New Roman" w:eastAsia="Times New Roman" w:hAnsi="Times New Roman"/>
          <w:sz w:val="24"/>
          <w:szCs w:val="24"/>
          <w:lang w:eastAsia="lt-LT"/>
        </w:rPr>
      </w:pPr>
      <w:r w:rsidRPr="00354E58">
        <w:rPr>
          <w:rFonts w:ascii="Times New Roman" w:eastAsia="Times New Roman" w:hAnsi="Times New Roman"/>
          <w:i/>
          <w:color w:val="7030A0"/>
          <w:sz w:val="20"/>
          <w:szCs w:val="20"/>
          <w:lang w:eastAsia="lt-LT"/>
        </w:rPr>
        <w:t xml:space="preserve">              </w:t>
      </w:r>
      <w:r w:rsidRPr="00BB3D66">
        <w:rPr>
          <w:rFonts w:ascii="Times New Roman" w:eastAsia="Times New Roman" w:hAnsi="Times New Roman"/>
          <w:i/>
          <w:sz w:val="20"/>
          <w:szCs w:val="20"/>
          <w:lang w:eastAsia="lt-LT"/>
        </w:rPr>
        <w:t>Duomenų šaltinis – ŠVIS.</w:t>
      </w:r>
      <w:r w:rsidR="0062111E" w:rsidRPr="00BB3D66">
        <w:rPr>
          <w:rFonts w:ascii="Times New Roman" w:eastAsia="Times New Roman" w:hAnsi="Times New Roman"/>
          <w:sz w:val="24"/>
          <w:szCs w:val="24"/>
          <w:lang w:eastAsia="lt-LT"/>
        </w:rPr>
        <w:t xml:space="preserve"> </w:t>
      </w:r>
    </w:p>
    <w:p w14:paraId="4CBA713A" w14:textId="77777777" w:rsidR="00661033" w:rsidRDefault="00C322E7" w:rsidP="00661033">
      <w:pPr>
        <w:tabs>
          <w:tab w:val="left" w:pos="567"/>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2.12.</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lang w:val="lt-LT"/>
        </w:rPr>
        <w:t>Daugiau kaip 2 metų pedagoginio darbo stažą turinčių darbuotojų dalis</w:t>
      </w:r>
      <w:r w:rsidR="00C04DAB">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w:t>
      </w:r>
    </w:p>
    <w:p w14:paraId="2796A0D4" w14:textId="77777777" w:rsidR="00354E58" w:rsidRPr="00661033" w:rsidRDefault="00354E58" w:rsidP="00661033">
      <w:pPr>
        <w:tabs>
          <w:tab w:val="left" w:pos="567"/>
        </w:tabs>
        <w:spacing w:after="0" w:line="276" w:lineRule="auto"/>
        <w:jc w:val="both"/>
        <w:rPr>
          <w:rFonts w:ascii="Times New Roman" w:eastAsia="Times New Roman" w:hAnsi="Times New Roman" w:cs="Times New Roman"/>
          <w:sz w:val="24"/>
          <w:szCs w:val="24"/>
          <w:lang w:val="lt-LT"/>
        </w:rPr>
      </w:pPr>
    </w:p>
    <w:p w14:paraId="58A4A7ED" w14:textId="1A3F6919" w:rsidR="00354E58" w:rsidRDefault="00354E58" w:rsidP="00354E58">
      <w:pPr>
        <w:tabs>
          <w:tab w:val="left" w:pos="1418"/>
        </w:tabs>
        <w:spacing w:after="0" w:line="276" w:lineRule="auto"/>
        <w:ind w:firstLine="709"/>
        <w:jc w:val="both"/>
        <w:rPr>
          <w:rFonts w:ascii="Times New Roman" w:eastAsia="Times New Roman" w:hAnsi="Times New Roman" w:cs="Times New Roman"/>
          <w:sz w:val="24"/>
          <w:szCs w:val="24"/>
          <w:lang w:val="lt-LT" w:eastAsia="lt-LT"/>
        </w:rPr>
      </w:pPr>
      <w:bookmarkStart w:id="2" w:name="_Hlk187151786"/>
      <w:r w:rsidRPr="00BB3D66">
        <w:rPr>
          <w:rFonts w:ascii="Times New Roman" w:eastAsia="Times New Roman" w:hAnsi="Times New Roman" w:cs="Times New Roman"/>
          <w:bCs/>
          <w:sz w:val="24"/>
          <w:szCs w:val="24"/>
          <w:lang w:val="lt-LT"/>
        </w:rPr>
        <w:t xml:space="preserve">Daugiau kaip 2 metų pedagoginio darbo stažą turinčių darbuotojų dalis </w:t>
      </w:r>
      <w:r w:rsidRPr="00BB3D66">
        <w:rPr>
          <w:rFonts w:ascii="Times New Roman" w:eastAsia="Times New Roman" w:hAnsi="Times New Roman" w:cs="Times New Roman"/>
          <w:sz w:val="24"/>
          <w:szCs w:val="24"/>
          <w:lang w:val="lt-LT" w:eastAsia="lt-LT"/>
        </w:rPr>
        <w:t>202</w:t>
      </w:r>
      <w:r w:rsidR="00012727">
        <w:rPr>
          <w:rFonts w:ascii="Times New Roman" w:eastAsia="Times New Roman" w:hAnsi="Times New Roman" w:cs="Times New Roman"/>
          <w:sz w:val="24"/>
          <w:szCs w:val="24"/>
          <w:lang w:val="lt-LT" w:eastAsia="lt-LT"/>
        </w:rPr>
        <w:t>5</w:t>
      </w:r>
      <w:r w:rsidRPr="00BB3D66">
        <w:rPr>
          <w:rFonts w:ascii="Times New Roman" w:eastAsia="Times New Roman" w:hAnsi="Times New Roman" w:cs="Times New Roman"/>
          <w:sz w:val="24"/>
          <w:szCs w:val="24"/>
          <w:lang w:val="lt-LT" w:eastAsia="lt-LT"/>
        </w:rPr>
        <w:t>-202</w:t>
      </w:r>
      <w:r w:rsidR="00012727">
        <w:rPr>
          <w:rFonts w:ascii="Times New Roman" w:eastAsia="Times New Roman" w:hAnsi="Times New Roman" w:cs="Times New Roman"/>
          <w:sz w:val="24"/>
          <w:szCs w:val="24"/>
          <w:lang w:val="lt-LT" w:eastAsia="lt-LT"/>
        </w:rPr>
        <w:t>6</w:t>
      </w:r>
      <w:r w:rsidRPr="00BB3D66">
        <w:rPr>
          <w:rFonts w:ascii="Times New Roman" w:eastAsia="Times New Roman" w:hAnsi="Times New Roman" w:cs="Times New Roman"/>
          <w:sz w:val="24"/>
          <w:szCs w:val="24"/>
          <w:lang w:val="lt-LT" w:eastAsia="lt-LT"/>
        </w:rPr>
        <w:t xml:space="preserve"> m. m. buvo </w:t>
      </w:r>
      <w:r w:rsidR="00012727">
        <w:rPr>
          <w:rFonts w:ascii="Times New Roman" w:eastAsia="Times New Roman" w:hAnsi="Times New Roman" w:cs="Times New Roman"/>
          <w:sz w:val="24"/>
          <w:szCs w:val="24"/>
          <w:lang w:val="lt-LT" w:eastAsia="lt-LT"/>
        </w:rPr>
        <w:t>94,1</w:t>
      </w:r>
      <w:r w:rsidRPr="00BB3D66">
        <w:rPr>
          <w:rFonts w:ascii="Times New Roman" w:eastAsia="Times New Roman" w:hAnsi="Times New Roman" w:cs="Times New Roman"/>
          <w:sz w:val="24"/>
          <w:szCs w:val="24"/>
          <w:lang w:val="lt-LT" w:eastAsia="lt-LT"/>
        </w:rPr>
        <w:t xml:space="preserve"> %, lyginant su 202</w:t>
      </w:r>
      <w:r w:rsidR="00012727">
        <w:rPr>
          <w:rFonts w:ascii="Times New Roman" w:eastAsia="Times New Roman" w:hAnsi="Times New Roman" w:cs="Times New Roman"/>
          <w:sz w:val="24"/>
          <w:szCs w:val="24"/>
          <w:lang w:val="lt-LT" w:eastAsia="lt-LT"/>
        </w:rPr>
        <w:t>4</w:t>
      </w:r>
      <w:r w:rsidRPr="00BB3D66">
        <w:rPr>
          <w:rFonts w:ascii="Times New Roman" w:eastAsia="Times New Roman" w:hAnsi="Times New Roman" w:cs="Times New Roman"/>
          <w:sz w:val="24"/>
          <w:szCs w:val="24"/>
          <w:lang w:val="lt-LT" w:eastAsia="lt-LT"/>
        </w:rPr>
        <w:t>-202</w:t>
      </w:r>
      <w:r w:rsidR="00012727">
        <w:rPr>
          <w:rFonts w:ascii="Times New Roman" w:eastAsia="Times New Roman" w:hAnsi="Times New Roman" w:cs="Times New Roman"/>
          <w:sz w:val="24"/>
          <w:szCs w:val="24"/>
          <w:lang w:val="lt-LT" w:eastAsia="lt-LT"/>
        </w:rPr>
        <w:t>5</w:t>
      </w:r>
      <w:r w:rsidRPr="00BB3D66">
        <w:rPr>
          <w:rFonts w:ascii="Times New Roman" w:eastAsia="Times New Roman" w:hAnsi="Times New Roman" w:cs="Times New Roman"/>
          <w:sz w:val="24"/>
          <w:szCs w:val="24"/>
          <w:lang w:val="lt-LT" w:eastAsia="lt-LT"/>
        </w:rPr>
        <w:t xml:space="preserve"> m. m. </w:t>
      </w:r>
      <w:r w:rsidR="00012727">
        <w:rPr>
          <w:rFonts w:ascii="Times New Roman" w:eastAsia="Times New Roman" w:hAnsi="Times New Roman" w:cs="Times New Roman"/>
          <w:sz w:val="24"/>
          <w:szCs w:val="24"/>
          <w:lang w:val="lt-LT" w:eastAsia="lt-LT"/>
        </w:rPr>
        <w:t>padidėjo</w:t>
      </w:r>
      <w:r w:rsidRPr="00BB3D66">
        <w:rPr>
          <w:rFonts w:ascii="Times New Roman" w:eastAsia="Times New Roman" w:hAnsi="Times New Roman" w:cs="Times New Roman"/>
          <w:sz w:val="24"/>
          <w:szCs w:val="24"/>
          <w:lang w:val="lt-LT" w:eastAsia="lt-LT"/>
        </w:rPr>
        <w:t xml:space="preserve"> </w:t>
      </w:r>
      <w:r w:rsidR="00012727">
        <w:rPr>
          <w:rFonts w:ascii="Times New Roman" w:eastAsia="Times New Roman" w:hAnsi="Times New Roman" w:cs="Times New Roman"/>
          <w:sz w:val="24"/>
          <w:szCs w:val="24"/>
          <w:lang w:val="lt-LT" w:eastAsia="lt-LT"/>
        </w:rPr>
        <w:t>0,5</w:t>
      </w:r>
      <w:r w:rsidRPr="00BB3D66">
        <w:rPr>
          <w:rFonts w:ascii="Times New Roman" w:eastAsia="Times New Roman" w:hAnsi="Times New Roman" w:cs="Times New Roman"/>
          <w:sz w:val="24"/>
          <w:szCs w:val="24"/>
          <w:lang w:val="lt-LT" w:eastAsia="lt-LT"/>
        </w:rPr>
        <w:t xml:space="preserve"> %</w:t>
      </w:r>
      <w:bookmarkEnd w:id="2"/>
      <w:r w:rsidR="00012727">
        <w:rPr>
          <w:rFonts w:ascii="Times New Roman" w:eastAsia="Times New Roman" w:hAnsi="Times New Roman" w:cs="Times New Roman"/>
          <w:sz w:val="24"/>
          <w:szCs w:val="24"/>
          <w:lang w:val="lt-LT" w:eastAsia="lt-LT"/>
        </w:rPr>
        <w:t>.</w:t>
      </w:r>
    </w:p>
    <w:p w14:paraId="1A68B6D7" w14:textId="77777777" w:rsidR="004D4974" w:rsidRPr="00BB3D66" w:rsidRDefault="004D4974" w:rsidP="00354E58">
      <w:pPr>
        <w:tabs>
          <w:tab w:val="left" w:pos="1418"/>
        </w:tabs>
        <w:spacing w:after="0" w:line="276" w:lineRule="auto"/>
        <w:ind w:firstLine="709"/>
        <w:jc w:val="both"/>
        <w:rPr>
          <w:rFonts w:ascii="Times New Roman" w:eastAsia="Times New Roman" w:hAnsi="Times New Roman" w:cs="Times New Roman"/>
          <w:sz w:val="24"/>
          <w:szCs w:val="24"/>
          <w:lang w:val="lt-LT" w:eastAsia="lt-LT"/>
        </w:rPr>
      </w:pPr>
    </w:p>
    <w:tbl>
      <w:tblPr>
        <w:tblW w:w="9356" w:type="dxa"/>
        <w:tblLook w:val="04A0" w:firstRow="1" w:lastRow="0" w:firstColumn="1" w:lastColumn="0" w:noHBand="0" w:noVBand="1"/>
      </w:tblPr>
      <w:tblGrid>
        <w:gridCol w:w="3362"/>
        <w:gridCol w:w="2922"/>
        <w:gridCol w:w="3072"/>
      </w:tblGrid>
      <w:tr w:rsidR="00012727" w:rsidRPr="00BB3D66" w14:paraId="2C3CCDBB" w14:textId="77777777" w:rsidTr="004D6437">
        <w:trPr>
          <w:trHeight w:val="345"/>
        </w:trPr>
        <w:tc>
          <w:tcPr>
            <w:tcW w:w="3362"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hideMark/>
          </w:tcPr>
          <w:p w14:paraId="3FCB10CE" w14:textId="0DB4C29C" w:rsidR="00012727" w:rsidRPr="00BB3D66" w:rsidRDefault="00012727" w:rsidP="00012727">
            <w:pPr>
              <w:spacing w:after="0"/>
              <w:jc w:val="center"/>
              <w:rPr>
                <w:rFonts w:ascii="Times New Roman" w:eastAsia="Times New Roman" w:hAnsi="Times New Roman"/>
                <w:lang w:eastAsia="lt-LT"/>
              </w:rPr>
            </w:pPr>
            <w:r w:rsidRPr="00C73EA9">
              <w:rPr>
                <w:rFonts w:ascii="Times New Roman" w:eastAsia="Times New Roman" w:hAnsi="Times New Roman"/>
                <w:lang w:eastAsia="lt-LT"/>
              </w:rPr>
              <w:t>2023-2024 m. m.</w:t>
            </w:r>
          </w:p>
        </w:tc>
        <w:tc>
          <w:tcPr>
            <w:tcW w:w="2922"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6C508347" w14:textId="46A81557" w:rsidR="00012727" w:rsidRPr="00012727" w:rsidRDefault="00012727" w:rsidP="00012727">
            <w:pPr>
              <w:spacing w:after="0"/>
              <w:jc w:val="center"/>
              <w:rPr>
                <w:rFonts w:ascii="Times New Roman" w:eastAsia="Times New Roman" w:hAnsi="Times New Roman"/>
                <w:lang w:eastAsia="lt-LT"/>
              </w:rPr>
            </w:pPr>
            <w:r w:rsidRPr="00012727">
              <w:rPr>
                <w:rFonts w:ascii="Times New Roman" w:eastAsia="Times New Roman" w:hAnsi="Times New Roman"/>
                <w:lang w:eastAsia="lt-LT"/>
              </w:rPr>
              <w:t>2024-2025 m. m.</w:t>
            </w:r>
          </w:p>
        </w:tc>
        <w:tc>
          <w:tcPr>
            <w:tcW w:w="3072"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67C92FD4" w14:textId="41F0CAC5" w:rsidR="00012727" w:rsidRPr="00BB3D66" w:rsidRDefault="00012727" w:rsidP="00012727">
            <w:pPr>
              <w:spacing w:after="0"/>
              <w:jc w:val="center"/>
              <w:rPr>
                <w:rFonts w:ascii="Times New Roman" w:eastAsia="Times New Roman" w:hAnsi="Times New Roman"/>
                <w:b/>
                <w:lang w:eastAsia="lt-LT"/>
              </w:rPr>
            </w:pPr>
            <w:r w:rsidRPr="00BB3D66">
              <w:rPr>
                <w:rFonts w:ascii="Times New Roman" w:eastAsia="Times New Roman" w:hAnsi="Times New Roman"/>
                <w:b/>
                <w:lang w:eastAsia="lt-LT"/>
              </w:rPr>
              <w:t>202</w:t>
            </w:r>
            <w:r>
              <w:rPr>
                <w:rFonts w:ascii="Times New Roman" w:eastAsia="Times New Roman" w:hAnsi="Times New Roman"/>
                <w:b/>
                <w:lang w:eastAsia="lt-LT"/>
              </w:rPr>
              <w:t>5</w:t>
            </w:r>
            <w:r w:rsidRPr="00BB3D66">
              <w:rPr>
                <w:rFonts w:ascii="Times New Roman" w:eastAsia="Times New Roman" w:hAnsi="Times New Roman"/>
                <w:b/>
                <w:lang w:eastAsia="lt-LT"/>
              </w:rPr>
              <w:t>-202</w:t>
            </w:r>
            <w:r>
              <w:rPr>
                <w:rFonts w:ascii="Times New Roman" w:eastAsia="Times New Roman" w:hAnsi="Times New Roman"/>
                <w:b/>
                <w:lang w:eastAsia="lt-LT"/>
              </w:rPr>
              <w:t xml:space="preserve">6 </w:t>
            </w:r>
            <w:r w:rsidRPr="00BB3D66">
              <w:rPr>
                <w:rFonts w:ascii="Times New Roman" w:eastAsia="Times New Roman" w:hAnsi="Times New Roman"/>
                <w:b/>
                <w:lang w:eastAsia="lt-LT"/>
              </w:rPr>
              <w:t>m. m.</w:t>
            </w:r>
          </w:p>
        </w:tc>
      </w:tr>
      <w:tr w:rsidR="00012727" w:rsidRPr="00BB3D66" w14:paraId="7C0994C1" w14:textId="77777777" w:rsidTr="00926833">
        <w:trPr>
          <w:trHeight w:val="345"/>
        </w:trPr>
        <w:tc>
          <w:tcPr>
            <w:tcW w:w="3362" w:type="dxa"/>
            <w:tcBorders>
              <w:top w:val="single" w:sz="4" w:space="0" w:color="auto"/>
              <w:left w:val="single" w:sz="4" w:space="0" w:color="auto"/>
              <w:bottom w:val="single" w:sz="4" w:space="0" w:color="auto"/>
              <w:right w:val="single" w:sz="4" w:space="0" w:color="auto"/>
            </w:tcBorders>
            <w:shd w:val="clear" w:color="auto" w:fill="auto"/>
            <w:noWrap/>
            <w:hideMark/>
          </w:tcPr>
          <w:p w14:paraId="33AD401F" w14:textId="051BB8D6" w:rsidR="00012727" w:rsidRPr="00BB3D66" w:rsidRDefault="00012727" w:rsidP="00012727">
            <w:pPr>
              <w:spacing w:after="0"/>
              <w:jc w:val="center"/>
              <w:rPr>
                <w:rFonts w:ascii="Times New Roman" w:eastAsia="Times New Roman" w:hAnsi="Times New Roman"/>
                <w:lang w:eastAsia="lt-LT"/>
              </w:rPr>
            </w:pPr>
            <w:r w:rsidRPr="00C73EA9">
              <w:rPr>
                <w:rFonts w:ascii="Times New Roman" w:eastAsia="Times New Roman" w:hAnsi="Times New Roman"/>
                <w:lang w:eastAsia="lt-LT"/>
              </w:rPr>
              <w:t>94,8</w:t>
            </w:r>
          </w:p>
        </w:tc>
        <w:tc>
          <w:tcPr>
            <w:tcW w:w="2922" w:type="dxa"/>
            <w:tcBorders>
              <w:top w:val="nil"/>
              <w:left w:val="nil"/>
              <w:bottom w:val="single" w:sz="4" w:space="0" w:color="auto"/>
              <w:right w:val="single" w:sz="4" w:space="0" w:color="auto"/>
            </w:tcBorders>
            <w:shd w:val="clear" w:color="auto" w:fill="auto"/>
            <w:noWrap/>
            <w:hideMark/>
          </w:tcPr>
          <w:p w14:paraId="1881C027" w14:textId="5F71D330" w:rsidR="00012727" w:rsidRPr="00012727" w:rsidRDefault="00012727" w:rsidP="00012727">
            <w:pPr>
              <w:spacing w:after="0"/>
              <w:jc w:val="center"/>
              <w:rPr>
                <w:rFonts w:ascii="Times New Roman" w:eastAsia="Times New Roman" w:hAnsi="Times New Roman"/>
                <w:lang w:eastAsia="lt-LT"/>
              </w:rPr>
            </w:pPr>
            <w:r w:rsidRPr="00012727">
              <w:rPr>
                <w:rFonts w:ascii="Times New Roman" w:eastAsia="Times New Roman" w:hAnsi="Times New Roman"/>
                <w:lang w:eastAsia="lt-LT"/>
              </w:rPr>
              <w:t>93,6</w:t>
            </w:r>
          </w:p>
        </w:tc>
        <w:tc>
          <w:tcPr>
            <w:tcW w:w="3072" w:type="dxa"/>
            <w:tcBorders>
              <w:top w:val="nil"/>
              <w:left w:val="nil"/>
              <w:bottom w:val="single" w:sz="4" w:space="0" w:color="auto"/>
              <w:right w:val="single" w:sz="4" w:space="0" w:color="auto"/>
            </w:tcBorders>
            <w:shd w:val="clear" w:color="auto" w:fill="auto"/>
            <w:noWrap/>
            <w:hideMark/>
          </w:tcPr>
          <w:p w14:paraId="44B5584E" w14:textId="04635B2C" w:rsidR="00012727" w:rsidRPr="00BB3D66" w:rsidRDefault="00012727" w:rsidP="00012727">
            <w:pPr>
              <w:spacing w:after="0"/>
              <w:jc w:val="center"/>
              <w:rPr>
                <w:rFonts w:ascii="Times New Roman" w:eastAsia="Times New Roman" w:hAnsi="Times New Roman"/>
                <w:b/>
                <w:lang w:eastAsia="lt-LT"/>
              </w:rPr>
            </w:pPr>
            <w:r>
              <w:rPr>
                <w:rFonts w:ascii="Times New Roman" w:eastAsia="Times New Roman" w:hAnsi="Times New Roman"/>
                <w:b/>
                <w:lang w:eastAsia="lt-LT"/>
              </w:rPr>
              <w:t>94,1</w:t>
            </w:r>
          </w:p>
        </w:tc>
      </w:tr>
    </w:tbl>
    <w:p w14:paraId="169CA9F3" w14:textId="77777777" w:rsidR="00354E58" w:rsidRDefault="00354E58" w:rsidP="00354E58">
      <w:pPr>
        <w:tabs>
          <w:tab w:val="left" w:pos="1418"/>
        </w:tabs>
        <w:spacing w:after="0" w:line="276" w:lineRule="auto"/>
        <w:jc w:val="both"/>
        <w:rPr>
          <w:rFonts w:ascii="Times New Roman" w:eastAsia="Times New Roman" w:hAnsi="Times New Roman" w:cs="Times New Roman"/>
          <w:i/>
          <w:sz w:val="20"/>
          <w:szCs w:val="20"/>
          <w:lang w:val="lt-LT" w:eastAsia="lt-LT"/>
        </w:rPr>
      </w:pPr>
      <w:r w:rsidRPr="00BB3D66">
        <w:rPr>
          <w:rFonts w:ascii="Times New Roman" w:eastAsia="Times New Roman" w:hAnsi="Times New Roman" w:cs="Times New Roman"/>
          <w:i/>
          <w:sz w:val="20"/>
          <w:szCs w:val="20"/>
          <w:lang w:val="lt-LT" w:eastAsia="lt-LT"/>
        </w:rPr>
        <w:t xml:space="preserve">             Duomenų šaltinis – ŠVIS.</w:t>
      </w:r>
    </w:p>
    <w:p w14:paraId="491A6082" w14:textId="77777777" w:rsidR="00993988" w:rsidRPr="00E86CC7" w:rsidRDefault="00993988" w:rsidP="00AB3C9D">
      <w:pPr>
        <w:tabs>
          <w:tab w:val="left" w:pos="1418"/>
        </w:tabs>
        <w:spacing w:after="0" w:line="276" w:lineRule="auto"/>
        <w:jc w:val="both"/>
        <w:rPr>
          <w:rFonts w:ascii="Times New Roman" w:eastAsia="Times New Roman" w:hAnsi="Times New Roman" w:cs="Times New Roman"/>
          <w:i/>
          <w:sz w:val="20"/>
          <w:szCs w:val="20"/>
          <w:lang w:val="lt-LT"/>
        </w:rPr>
      </w:pPr>
    </w:p>
    <w:p w14:paraId="13F527BB" w14:textId="0B3913EA" w:rsidR="00577544" w:rsidRDefault="00C322E7" w:rsidP="003E5F80">
      <w:pPr>
        <w:tabs>
          <w:tab w:val="left" w:pos="567"/>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2.13.</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lang w:val="lt-LT"/>
        </w:rPr>
        <w:t xml:space="preserve">Švietimo įstaigų, kuriose nėra nuolatinio vadovo daugiau kaip 12 mėnesių, dalis </w:t>
      </w:r>
      <w:r w:rsidR="00A44EAD">
        <w:rPr>
          <w:rFonts w:ascii="Times New Roman" w:eastAsia="Times New Roman" w:hAnsi="Times New Roman" w:cs="Times New Roman"/>
          <w:b/>
          <w:bCs/>
          <w:sz w:val="24"/>
          <w:szCs w:val="24"/>
          <w:lang w:val="lt-LT"/>
        </w:rPr>
        <w:t>(%)</w:t>
      </w:r>
      <w:r w:rsidRPr="00CC345D">
        <w:rPr>
          <w:rFonts w:ascii="Times New Roman" w:eastAsia="Times New Roman" w:hAnsi="Times New Roman" w:cs="Times New Roman"/>
          <w:b/>
          <w:bCs/>
          <w:sz w:val="24"/>
          <w:szCs w:val="24"/>
          <w:lang w:val="lt-LT"/>
        </w:rPr>
        <w:t>*</w:t>
      </w:r>
    </w:p>
    <w:p w14:paraId="3F01F5DE" w14:textId="77777777" w:rsidR="00E20CE4" w:rsidRDefault="00E20CE4" w:rsidP="003E5F80">
      <w:pPr>
        <w:tabs>
          <w:tab w:val="left" w:pos="567"/>
        </w:tabs>
        <w:spacing w:after="0" w:line="276" w:lineRule="auto"/>
        <w:jc w:val="both"/>
        <w:rPr>
          <w:rFonts w:ascii="Times New Roman" w:eastAsia="Times New Roman" w:hAnsi="Times New Roman" w:cs="Times New Roman"/>
          <w:sz w:val="24"/>
          <w:szCs w:val="24"/>
          <w:lang w:val="lt-LT"/>
        </w:rPr>
      </w:pPr>
    </w:p>
    <w:p w14:paraId="494223AF" w14:textId="1D340E06" w:rsidR="00D405EE" w:rsidRPr="00BB3D66" w:rsidRDefault="00D405EE" w:rsidP="00D405EE">
      <w:pPr>
        <w:tabs>
          <w:tab w:val="left" w:pos="1418"/>
        </w:tabs>
        <w:spacing w:after="0" w:line="276" w:lineRule="auto"/>
        <w:ind w:firstLine="709"/>
        <w:jc w:val="both"/>
        <w:rPr>
          <w:rFonts w:ascii="Times New Roman" w:eastAsia="Times New Roman" w:hAnsi="Times New Roman" w:cs="Times New Roman"/>
          <w:sz w:val="24"/>
          <w:szCs w:val="24"/>
          <w:lang w:val="lt-LT"/>
        </w:rPr>
      </w:pPr>
      <w:r w:rsidRPr="00BB3D66">
        <w:rPr>
          <w:rFonts w:ascii="Times New Roman" w:eastAsia="Times New Roman" w:hAnsi="Times New Roman" w:cs="Times New Roman"/>
          <w:sz w:val="24"/>
          <w:szCs w:val="24"/>
          <w:lang w:val="lt-LT"/>
        </w:rPr>
        <w:t>Savivaldybės bendrojo ugdymo mokyklų 202</w:t>
      </w:r>
      <w:r w:rsidR="00284863">
        <w:rPr>
          <w:rFonts w:ascii="Times New Roman" w:eastAsia="Times New Roman" w:hAnsi="Times New Roman" w:cs="Times New Roman"/>
          <w:sz w:val="24"/>
          <w:szCs w:val="24"/>
          <w:lang w:val="lt-LT"/>
        </w:rPr>
        <w:t>5</w:t>
      </w:r>
      <w:r w:rsidRPr="00BB3D66">
        <w:rPr>
          <w:rFonts w:ascii="Times New Roman" w:eastAsia="Times New Roman" w:hAnsi="Times New Roman" w:cs="Times New Roman"/>
          <w:sz w:val="24"/>
          <w:szCs w:val="24"/>
          <w:lang w:val="lt-LT"/>
        </w:rPr>
        <w:t>-202</w:t>
      </w:r>
      <w:r w:rsidR="00284863">
        <w:rPr>
          <w:rFonts w:ascii="Times New Roman" w:eastAsia="Times New Roman" w:hAnsi="Times New Roman" w:cs="Times New Roman"/>
          <w:sz w:val="24"/>
          <w:szCs w:val="24"/>
          <w:lang w:val="lt-LT"/>
        </w:rPr>
        <w:t>6</w:t>
      </w:r>
      <w:r w:rsidRPr="00BB3D66">
        <w:rPr>
          <w:rFonts w:ascii="Times New Roman" w:eastAsia="Times New Roman" w:hAnsi="Times New Roman" w:cs="Times New Roman"/>
          <w:sz w:val="24"/>
          <w:szCs w:val="24"/>
          <w:lang w:val="lt-LT"/>
        </w:rPr>
        <w:t xml:space="preserve"> m. buvo </w:t>
      </w:r>
      <w:r w:rsidR="00284863">
        <w:rPr>
          <w:rFonts w:ascii="Times New Roman" w:eastAsia="Times New Roman" w:hAnsi="Times New Roman" w:cs="Times New Roman"/>
          <w:sz w:val="24"/>
          <w:szCs w:val="24"/>
          <w:lang w:val="lt-LT"/>
        </w:rPr>
        <w:t>9</w:t>
      </w:r>
      <w:r w:rsidRPr="00BB3D66">
        <w:rPr>
          <w:rFonts w:ascii="Times New Roman" w:eastAsia="Times New Roman" w:hAnsi="Times New Roman" w:cs="Times New Roman"/>
          <w:sz w:val="24"/>
          <w:szCs w:val="24"/>
          <w:lang w:val="lt-LT"/>
        </w:rPr>
        <w:t>. Šiose mokyklose, kuriose daugiau kaip 12 mėnesių nėra</w:t>
      </w:r>
      <w:r w:rsidR="00043DC4" w:rsidRPr="00BB3D66">
        <w:rPr>
          <w:rFonts w:ascii="Times New Roman" w:eastAsia="Times New Roman" w:hAnsi="Times New Roman" w:cs="Times New Roman"/>
          <w:sz w:val="24"/>
          <w:szCs w:val="24"/>
          <w:lang w:val="lt-LT"/>
        </w:rPr>
        <w:t xml:space="preserve"> nuolatinio vadovo, nebuvo (0</w:t>
      </w:r>
      <w:r w:rsidR="00220849">
        <w:rPr>
          <w:rFonts w:ascii="Times New Roman" w:eastAsia="Times New Roman" w:hAnsi="Times New Roman" w:cs="Times New Roman"/>
          <w:sz w:val="24"/>
          <w:szCs w:val="24"/>
          <w:lang w:val="lt-LT"/>
        </w:rPr>
        <w:t>,0</w:t>
      </w:r>
      <w:r w:rsidRPr="00BB3D66">
        <w:rPr>
          <w:rFonts w:ascii="Times New Roman" w:eastAsia="Times New Roman" w:hAnsi="Times New Roman" w:cs="Times New Roman"/>
          <w:sz w:val="24"/>
          <w:szCs w:val="24"/>
          <w:lang w:val="lt-LT"/>
        </w:rPr>
        <w:t xml:space="preserve"> %).</w:t>
      </w:r>
    </w:p>
    <w:p w14:paraId="5A1BB1AB" w14:textId="63C80902" w:rsidR="00926833" w:rsidRPr="00926833" w:rsidRDefault="00D405EE" w:rsidP="002409A2">
      <w:pPr>
        <w:autoSpaceDE w:val="0"/>
        <w:autoSpaceDN w:val="0"/>
        <w:adjustRightInd w:val="0"/>
        <w:spacing w:after="0"/>
        <w:ind w:firstLine="709"/>
        <w:jc w:val="both"/>
        <w:rPr>
          <w:rFonts w:ascii="Times New Roman" w:eastAsia="Times New Roman" w:hAnsi="Times New Roman" w:cs="Times New Roman"/>
          <w:sz w:val="24"/>
          <w:szCs w:val="24"/>
          <w:lang w:val="lt-LT"/>
        </w:rPr>
      </w:pPr>
      <w:r w:rsidRPr="00D405EE">
        <w:rPr>
          <w:rFonts w:ascii="Times New Roman" w:eastAsia="Times New Roman" w:hAnsi="Times New Roman" w:cs="Times New Roman"/>
          <w:sz w:val="24"/>
          <w:szCs w:val="24"/>
          <w:lang w:val="lt-LT"/>
        </w:rPr>
        <w:t xml:space="preserve"> </w:t>
      </w:r>
    </w:p>
    <w:p w14:paraId="5C5550E4" w14:textId="15FBA313" w:rsidR="000F11D8" w:rsidRPr="00AB3C9D" w:rsidRDefault="00C322E7" w:rsidP="00BE4E11">
      <w:pPr>
        <w:tabs>
          <w:tab w:val="left" w:pos="1418"/>
        </w:tabs>
        <w:spacing w:after="0" w:line="276" w:lineRule="auto"/>
        <w:jc w:val="both"/>
        <w:rPr>
          <w:rFonts w:ascii="Times New Roman" w:eastAsia="Times New Roman" w:hAnsi="Times New Roman" w:cs="Times New Roman"/>
          <w:b/>
          <w:bCs/>
          <w:sz w:val="24"/>
          <w:szCs w:val="24"/>
          <w:lang w:val="lt-LT" w:eastAsia="lt-LT"/>
        </w:rPr>
      </w:pPr>
      <w:r w:rsidRPr="00D405EE">
        <w:rPr>
          <w:rFonts w:ascii="Times New Roman" w:eastAsia="Times New Roman" w:hAnsi="Times New Roman" w:cs="Times New Roman"/>
          <w:b/>
          <w:bCs/>
          <w:sz w:val="24"/>
          <w:szCs w:val="24"/>
          <w:lang w:val="lt-LT"/>
        </w:rPr>
        <w:t xml:space="preserve">2.14. </w:t>
      </w:r>
      <w:r w:rsidRPr="00D405EE">
        <w:rPr>
          <w:rFonts w:ascii="Times New Roman" w:eastAsia="Times New Roman" w:hAnsi="Times New Roman" w:cs="Times New Roman"/>
          <w:b/>
          <w:bCs/>
          <w:sz w:val="24"/>
          <w:szCs w:val="24"/>
          <w:lang w:val="lt-LT" w:eastAsia="lt-LT"/>
        </w:rPr>
        <w:t xml:space="preserve">Bendrojo ugdymo mokyklų </w:t>
      </w:r>
      <w:r w:rsidRPr="00CC345D">
        <w:rPr>
          <w:rFonts w:ascii="Times New Roman" w:eastAsia="Times New Roman" w:hAnsi="Times New Roman" w:cs="Times New Roman"/>
          <w:b/>
          <w:bCs/>
          <w:sz w:val="24"/>
          <w:szCs w:val="24"/>
          <w:lang w:val="lt-LT" w:eastAsia="lt-LT"/>
        </w:rPr>
        <w:t xml:space="preserve">pedagoginių darbuotojų, dirbančių </w:t>
      </w:r>
      <w:r w:rsidR="00A76036">
        <w:rPr>
          <w:rFonts w:ascii="Times New Roman" w:eastAsia="Times New Roman" w:hAnsi="Times New Roman" w:cs="Times New Roman"/>
          <w:b/>
          <w:bCs/>
          <w:sz w:val="24"/>
          <w:szCs w:val="24"/>
          <w:lang w:val="lt-LT" w:eastAsia="lt-LT"/>
        </w:rPr>
        <w:t>pagrindiniame darbe</w:t>
      </w:r>
      <w:r w:rsidRPr="00CC345D">
        <w:rPr>
          <w:rFonts w:ascii="Times New Roman" w:eastAsia="Times New Roman" w:hAnsi="Times New Roman" w:cs="Times New Roman"/>
          <w:b/>
          <w:bCs/>
          <w:sz w:val="24"/>
          <w:szCs w:val="24"/>
          <w:lang w:val="lt-LT" w:eastAsia="lt-LT"/>
        </w:rPr>
        <w:t>, skaičius</w:t>
      </w:r>
      <w:r w:rsidR="00A76036">
        <w:rPr>
          <w:rFonts w:ascii="Times New Roman" w:eastAsia="Times New Roman" w:hAnsi="Times New Roman" w:cs="Times New Roman"/>
          <w:b/>
          <w:bCs/>
          <w:sz w:val="24"/>
          <w:szCs w:val="24"/>
          <w:lang w:val="lt-LT" w:eastAsia="lt-LT"/>
        </w:rPr>
        <w:t xml:space="preserve"> </w:t>
      </w:r>
      <w:r w:rsidR="008D4B52">
        <w:rPr>
          <w:rFonts w:ascii="Times New Roman" w:eastAsia="Times New Roman" w:hAnsi="Times New Roman" w:cs="Times New Roman"/>
          <w:b/>
          <w:bCs/>
          <w:sz w:val="24"/>
          <w:szCs w:val="24"/>
          <w:lang w:val="lt-LT" w:eastAsia="lt-LT"/>
        </w:rPr>
        <w:t>(</w:t>
      </w:r>
      <w:r w:rsidR="00A76036">
        <w:rPr>
          <w:rFonts w:ascii="Times New Roman" w:eastAsia="Times New Roman" w:hAnsi="Times New Roman" w:cs="Times New Roman"/>
          <w:b/>
          <w:bCs/>
          <w:sz w:val="24"/>
          <w:szCs w:val="24"/>
          <w:lang w:val="lt-LT" w:eastAsia="lt-LT"/>
        </w:rPr>
        <w:t>spalio 1 d.</w:t>
      </w:r>
      <w:r w:rsidR="008D4B52">
        <w:rPr>
          <w:rFonts w:ascii="Times New Roman" w:eastAsia="Times New Roman" w:hAnsi="Times New Roman" w:cs="Times New Roman"/>
          <w:b/>
          <w:bCs/>
          <w:sz w:val="24"/>
          <w:szCs w:val="24"/>
          <w:lang w:val="lt-LT" w:eastAsia="lt-LT"/>
        </w:rPr>
        <w:t>)</w:t>
      </w:r>
    </w:p>
    <w:tbl>
      <w:tblPr>
        <w:tblW w:w="5000" w:type="pct"/>
        <w:tblInd w:w="-10" w:type="dxa"/>
        <w:tblLayout w:type="fixed"/>
        <w:tblCellMar>
          <w:left w:w="0" w:type="dxa"/>
          <w:right w:w="0" w:type="dxa"/>
        </w:tblCellMar>
        <w:tblLook w:val="04A0" w:firstRow="1" w:lastRow="0" w:firstColumn="1" w:lastColumn="0" w:noHBand="0" w:noVBand="1"/>
      </w:tblPr>
      <w:tblGrid>
        <w:gridCol w:w="4536"/>
        <w:gridCol w:w="1701"/>
        <w:gridCol w:w="1701"/>
        <w:gridCol w:w="1396"/>
      </w:tblGrid>
      <w:tr w:rsidR="00BE4E11" w:rsidRPr="00BE4E11" w14:paraId="7995191D" w14:textId="77777777" w:rsidTr="004D6437">
        <w:trPr>
          <w:trHeight w:val="1"/>
        </w:trPr>
        <w:tc>
          <w:tcPr>
            <w:tcW w:w="5000" w:type="pct"/>
            <w:gridSpan w:val="4"/>
            <w:tcBorders>
              <w:top w:val="single" w:sz="8" w:space="0" w:color="000000"/>
              <w:left w:val="single" w:sz="8" w:space="0" w:color="000000"/>
              <w:bottom w:val="single" w:sz="8" w:space="0" w:color="000000"/>
              <w:right w:val="single" w:sz="8" w:space="0" w:color="000000"/>
            </w:tcBorders>
            <w:shd w:val="clear" w:color="auto" w:fill="FABF8F" w:themeFill="accent6" w:themeFillTint="99"/>
          </w:tcPr>
          <w:p w14:paraId="28CF96C5" w14:textId="77777777" w:rsidR="00BE4E11" w:rsidRPr="00BE4E11" w:rsidRDefault="00BE4E11" w:rsidP="004C19BF">
            <w:pPr>
              <w:autoSpaceDE w:val="0"/>
              <w:autoSpaceDN w:val="0"/>
              <w:spacing w:after="0" w:line="240" w:lineRule="auto"/>
              <w:jc w:val="center"/>
              <w:rPr>
                <w:rFonts w:ascii="Times New Roman" w:hAnsi="Times New Roman" w:cs="Times New Roman"/>
                <w:b/>
                <w:bCs/>
              </w:rPr>
            </w:pPr>
            <w:r w:rsidRPr="00BE4E11">
              <w:rPr>
                <w:rFonts w:ascii="Times New Roman" w:hAnsi="Times New Roman" w:cs="Times New Roman"/>
                <w:b/>
                <w:bCs/>
                <w:lang w:eastAsia="lt-LT"/>
              </w:rPr>
              <w:t>Bendrojo ugdymo mokyklų pedagoginių darbuotojų, dirbančių pagrindiniame darbe, skaičius</w:t>
            </w:r>
            <w:r w:rsidRPr="00BE4E11">
              <w:rPr>
                <w:rFonts w:ascii="Times New Roman" w:hAnsi="Times New Roman" w:cs="Times New Roman"/>
                <w:b/>
                <w:bCs/>
              </w:rPr>
              <w:t xml:space="preserve"> </w:t>
            </w:r>
          </w:p>
          <w:p w14:paraId="3ED7D863" w14:textId="77777777" w:rsidR="00BE4E11" w:rsidRPr="00BE4E11" w:rsidRDefault="00BE4E11" w:rsidP="004C19BF">
            <w:pPr>
              <w:autoSpaceDE w:val="0"/>
              <w:autoSpaceDN w:val="0"/>
              <w:spacing w:after="0" w:line="240" w:lineRule="auto"/>
              <w:jc w:val="center"/>
              <w:rPr>
                <w:rFonts w:ascii="Times New Roman" w:hAnsi="Times New Roman" w:cs="Times New Roman"/>
                <w:b/>
                <w:bCs/>
                <w:lang w:eastAsia="lt-LT"/>
              </w:rPr>
            </w:pPr>
          </w:p>
        </w:tc>
      </w:tr>
      <w:tr w:rsidR="00BE4E11" w:rsidRPr="00BE4E11" w14:paraId="631FDBD3" w14:textId="77777777" w:rsidTr="004D6437">
        <w:trPr>
          <w:trHeight w:val="206"/>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7F174DB" w14:textId="77777777" w:rsidR="00BE4E11" w:rsidRPr="00BE4E11" w:rsidRDefault="00BE4E11" w:rsidP="004C19BF">
            <w:pPr>
              <w:autoSpaceDE w:val="0"/>
              <w:autoSpaceDN w:val="0"/>
              <w:spacing w:after="0" w:line="240" w:lineRule="auto"/>
              <w:jc w:val="center"/>
              <w:rPr>
                <w:rFonts w:ascii="Times New Roman" w:hAnsi="Times New Roman" w:cs="Times New Roman"/>
              </w:rPr>
            </w:pPr>
          </w:p>
        </w:tc>
        <w:tc>
          <w:tcPr>
            <w:tcW w:w="911" w:type="pct"/>
            <w:tcBorders>
              <w:top w:val="nil"/>
              <w:left w:val="nil"/>
              <w:bottom w:val="single" w:sz="8" w:space="0" w:color="000000"/>
              <w:right w:val="single" w:sz="8" w:space="0" w:color="000000"/>
            </w:tcBorders>
            <w:shd w:val="clear" w:color="auto" w:fill="FABF8F" w:themeFill="accent6" w:themeFillTint="99"/>
          </w:tcPr>
          <w:p w14:paraId="351CD132"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2023-2024</w:t>
            </w:r>
          </w:p>
          <w:p w14:paraId="2D924AA0"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 xml:space="preserve"> m. m.</w:t>
            </w:r>
          </w:p>
        </w:tc>
        <w:tc>
          <w:tcPr>
            <w:tcW w:w="911" w:type="pct"/>
            <w:tcBorders>
              <w:top w:val="nil"/>
              <w:left w:val="nil"/>
              <w:bottom w:val="single" w:sz="8" w:space="0" w:color="000000"/>
              <w:right w:val="single" w:sz="8" w:space="0" w:color="000000"/>
            </w:tcBorders>
            <w:shd w:val="clear" w:color="auto" w:fill="FABF8F" w:themeFill="accent6" w:themeFillTint="99"/>
          </w:tcPr>
          <w:p w14:paraId="12E76F5E" w14:textId="77777777" w:rsidR="00BE4E11" w:rsidRPr="00BE4E11" w:rsidRDefault="00BE4E11" w:rsidP="004C19BF">
            <w:pPr>
              <w:autoSpaceDE w:val="0"/>
              <w:autoSpaceDN w:val="0"/>
              <w:spacing w:after="0" w:line="240" w:lineRule="auto"/>
              <w:jc w:val="center"/>
              <w:rPr>
                <w:rFonts w:ascii="Times New Roman" w:eastAsia="Calibri" w:hAnsi="Times New Roman" w:cs="Times New Roman"/>
              </w:rPr>
            </w:pPr>
            <w:r w:rsidRPr="00BE4E11">
              <w:rPr>
                <w:rFonts w:ascii="Times New Roman" w:eastAsia="Calibri" w:hAnsi="Times New Roman" w:cs="Times New Roman"/>
              </w:rPr>
              <w:t xml:space="preserve">2024-2025 </w:t>
            </w:r>
          </w:p>
          <w:p w14:paraId="60459F56" w14:textId="53A82803"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m. m.</w:t>
            </w:r>
          </w:p>
        </w:tc>
        <w:tc>
          <w:tcPr>
            <w:tcW w:w="748" w:type="pct"/>
            <w:tcBorders>
              <w:top w:val="nil"/>
              <w:left w:val="nil"/>
              <w:bottom w:val="single" w:sz="8" w:space="0" w:color="000000"/>
              <w:right w:val="single" w:sz="8" w:space="0" w:color="000000"/>
            </w:tcBorders>
            <w:shd w:val="clear" w:color="auto" w:fill="FABF8F" w:themeFill="accent6" w:themeFillTint="99"/>
          </w:tcPr>
          <w:p w14:paraId="7513E423" w14:textId="77777777" w:rsidR="00BE4E11" w:rsidRDefault="00BE4E11" w:rsidP="004C19BF">
            <w:pPr>
              <w:autoSpaceDE w:val="0"/>
              <w:autoSpaceDN w:val="0"/>
              <w:spacing w:after="0" w:line="240" w:lineRule="auto"/>
              <w:jc w:val="center"/>
              <w:rPr>
                <w:rFonts w:ascii="Times New Roman" w:hAnsi="Times New Roman" w:cs="Times New Roman"/>
                <w:b/>
              </w:rPr>
            </w:pPr>
            <w:r>
              <w:rPr>
                <w:rFonts w:ascii="Times New Roman" w:hAnsi="Times New Roman" w:cs="Times New Roman"/>
                <w:b/>
              </w:rPr>
              <w:t>2025-2026</w:t>
            </w:r>
          </w:p>
          <w:p w14:paraId="69FE7D75" w14:textId="5C02699F" w:rsidR="00BE4E11" w:rsidRPr="00BE4E11" w:rsidRDefault="00BE4E11" w:rsidP="004C19BF">
            <w:pPr>
              <w:autoSpaceDE w:val="0"/>
              <w:autoSpaceDN w:val="0"/>
              <w:spacing w:after="0" w:line="240" w:lineRule="auto"/>
              <w:jc w:val="center"/>
              <w:rPr>
                <w:rFonts w:ascii="Times New Roman" w:hAnsi="Times New Roman" w:cs="Times New Roman"/>
                <w:b/>
              </w:rPr>
            </w:pPr>
            <w:r>
              <w:rPr>
                <w:rFonts w:ascii="Times New Roman" w:hAnsi="Times New Roman" w:cs="Times New Roman"/>
                <w:b/>
              </w:rPr>
              <w:t xml:space="preserve">m. m. </w:t>
            </w:r>
          </w:p>
        </w:tc>
      </w:tr>
      <w:tr w:rsidR="00BE4E11" w:rsidRPr="00BE4E11" w14:paraId="40D154E4"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58412430" w14:textId="172405E2" w:rsidR="00BE4E11" w:rsidRPr="00BE4E11" w:rsidRDefault="00BE4E11" w:rsidP="004C19BF">
            <w:pPr>
              <w:autoSpaceDE w:val="0"/>
              <w:autoSpaceDN w:val="0"/>
              <w:spacing w:after="0" w:line="240" w:lineRule="auto"/>
              <w:rPr>
                <w:rFonts w:ascii="Times New Roman" w:hAnsi="Times New Roman" w:cs="Times New Roman"/>
                <w:lang w:val="lt-LT"/>
              </w:rPr>
            </w:pPr>
            <w:r w:rsidRPr="00BE4E11">
              <w:rPr>
                <w:rFonts w:ascii="Times New Roman" w:hAnsi="Times New Roman" w:cs="Times New Roman"/>
              </w:rPr>
              <w:t>Priešmokyklinio ugdymo pedagogai</w:t>
            </w:r>
          </w:p>
        </w:tc>
        <w:tc>
          <w:tcPr>
            <w:tcW w:w="911" w:type="pct"/>
            <w:tcBorders>
              <w:top w:val="nil"/>
              <w:left w:val="nil"/>
              <w:bottom w:val="single" w:sz="8" w:space="0" w:color="000000"/>
              <w:right w:val="single" w:sz="8" w:space="0" w:color="000000"/>
            </w:tcBorders>
          </w:tcPr>
          <w:p w14:paraId="56162CEA"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12</w:t>
            </w:r>
          </w:p>
        </w:tc>
        <w:tc>
          <w:tcPr>
            <w:tcW w:w="911" w:type="pct"/>
            <w:tcBorders>
              <w:top w:val="nil"/>
              <w:left w:val="nil"/>
              <w:bottom w:val="single" w:sz="8" w:space="0" w:color="000000"/>
              <w:right w:val="single" w:sz="8" w:space="0" w:color="000000"/>
            </w:tcBorders>
          </w:tcPr>
          <w:p w14:paraId="2BC5E0EE"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13</w:t>
            </w:r>
          </w:p>
        </w:tc>
        <w:tc>
          <w:tcPr>
            <w:tcW w:w="748" w:type="pct"/>
            <w:tcBorders>
              <w:top w:val="nil"/>
              <w:left w:val="nil"/>
              <w:bottom w:val="single" w:sz="8" w:space="0" w:color="000000"/>
              <w:right w:val="single" w:sz="8" w:space="0" w:color="000000"/>
            </w:tcBorders>
          </w:tcPr>
          <w:p w14:paraId="6152CEB8"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12</w:t>
            </w:r>
          </w:p>
        </w:tc>
      </w:tr>
      <w:tr w:rsidR="00BE4E11" w:rsidRPr="00BE4E11" w14:paraId="0712B749"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B285D2" w14:textId="77777777" w:rsidR="00BE4E11" w:rsidRPr="00BE4E11" w:rsidRDefault="00BE4E11" w:rsidP="004C19BF">
            <w:pPr>
              <w:autoSpaceDE w:val="0"/>
              <w:autoSpaceDN w:val="0"/>
              <w:spacing w:after="0" w:line="240" w:lineRule="auto"/>
              <w:rPr>
                <w:rFonts w:ascii="Times New Roman" w:hAnsi="Times New Roman" w:cs="Times New Roman"/>
              </w:rPr>
            </w:pPr>
            <w:r w:rsidRPr="00BE4E11">
              <w:rPr>
                <w:rFonts w:ascii="Times New Roman" w:hAnsi="Times New Roman" w:cs="Times New Roman"/>
              </w:rPr>
              <w:t>1-4 klasių mokytojai</w:t>
            </w:r>
          </w:p>
        </w:tc>
        <w:tc>
          <w:tcPr>
            <w:tcW w:w="911" w:type="pct"/>
            <w:tcBorders>
              <w:top w:val="nil"/>
              <w:left w:val="nil"/>
              <w:bottom w:val="single" w:sz="8" w:space="0" w:color="000000"/>
              <w:right w:val="single" w:sz="8" w:space="0" w:color="000000"/>
            </w:tcBorders>
          </w:tcPr>
          <w:p w14:paraId="10C49EB6"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74</w:t>
            </w:r>
          </w:p>
        </w:tc>
        <w:tc>
          <w:tcPr>
            <w:tcW w:w="911" w:type="pct"/>
            <w:tcBorders>
              <w:top w:val="nil"/>
              <w:left w:val="nil"/>
              <w:bottom w:val="single" w:sz="8" w:space="0" w:color="000000"/>
              <w:right w:val="single" w:sz="8" w:space="0" w:color="000000"/>
            </w:tcBorders>
          </w:tcPr>
          <w:p w14:paraId="6209624A"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70</w:t>
            </w:r>
          </w:p>
        </w:tc>
        <w:tc>
          <w:tcPr>
            <w:tcW w:w="748" w:type="pct"/>
            <w:tcBorders>
              <w:top w:val="nil"/>
              <w:left w:val="nil"/>
              <w:bottom w:val="single" w:sz="8" w:space="0" w:color="000000"/>
              <w:right w:val="single" w:sz="8" w:space="0" w:color="000000"/>
            </w:tcBorders>
          </w:tcPr>
          <w:p w14:paraId="1D0C973D"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74</w:t>
            </w:r>
          </w:p>
        </w:tc>
      </w:tr>
      <w:tr w:rsidR="00BE4E11" w:rsidRPr="00BE4E11" w14:paraId="69AFA7FF"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40E20DE" w14:textId="77777777" w:rsidR="00BE4E11" w:rsidRPr="00BE4E11" w:rsidRDefault="00BE4E11" w:rsidP="004C19BF">
            <w:pPr>
              <w:autoSpaceDE w:val="0"/>
              <w:autoSpaceDN w:val="0"/>
              <w:spacing w:after="0" w:line="240" w:lineRule="auto"/>
              <w:rPr>
                <w:rFonts w:ascii="Times New Roman" w:hAnsi="Times New Roman" w:cs="Times New Roman"/>
              </w:rPr>
            </w:pPr>
            <w:r w:rsidRPr="00BE4E11">
              <w:rPr>
                <w:rFonts w:ascii="Times New Roman" w:hAnsi="Times New Roman" w:cs="Times New Roman"/>
              </w:rPr>
              <w:t>5-12 klasių mokytojai</w:t>
            </w:r>
          </w:p>
        </w:tc>
        <w:tc>
          <w:tcPr>
            <w:tcW w:w="911" w:type="pct"/>
            <w:tcBorders>
              <w:top w:val="nil"/>
              <w:left w:val="nil"/>
              <w:bottom w:val="single" w:sz="8" w:space="0" w:color="000000"/>
              <w:right w:val="single" w:sz="8" w:space="0" w:color="000000"/>
            </w:tcBorders>
          </w:tcPr>
          <w:p w14:paraId="5D0FCB13"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178</w:t>
            </w:r>
          </w:p>
        </w:tc>
        <w:tc>
          <w:tcPr>
            <w:tcW w:w="911" w:type="pct"/>
            <w:tcBorders>
              <w:top w:val="nil"/>
              <w:left w:val="nil"/>
              <w:bottom w:val="single" w:sz="8" w:space="0" w:color="000000"/>
              <w:right w:val="single" w:sz="8" w:space="0" w:color="000000"/>
            </w:tcBorders>
          </w:tcPr>
          <w:p w14:paraId="41EE7D6E"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164</w:t>
            </w:r>
          </w:p>
        </w:tc>
        <w:tc>
          <w:tcPr>
            <w:tcW w:w="748" w:type="pct"/>
            <w:tcBorders>
              <w:top w:val="nil"/>
              <w:left w:val="nil"/>
              <w:bottom w:val="single" w:sz="8" w:space="0" w:color="000000"/>
              <w:right w:val="single" w:sz="8" w:space="0" w:color="000000"/>
            </w:tcBorders>
          </w:tcPr>
          <w:p w14:paraId="754EC384"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155</w:t>
            </w:r>
          </w:p>
        </w:tc>
      </w:tr>
      <w:tr w:rsidR="00BE4E11" w:rsidRPr="00BE4E11" w14:paraId="68C75B5D"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CCC405" w14:textId="77777777" w:rsidR="00BE4E11" w:rsidRPr="00BE4E11" w:rsidRDefault="00BE4E11" w:rsidP="004C19BF">
            <w:pPr>
              <w:autoSpaceDE w:val="0"/>
              <w:autoSpaceDN w:val="0"/>
              <w:spacing w:after="0" w:line="240" w:lineRule="auto"/>
              <w:rPr>
                <w:rFonts w:ascii="Times New Roman" w:hAnsi="Times New Roman" w:cs="Times New Roman"/>
              </w:rPr>
            </w:pPr>
            <w:r w:rsidRPr="00BE4E11">
              <w:rPr>
                <w:rFonts w:ascii="Times New Roman" w:hAnsi="Times New Roman" w:cs="Times New Roman"/>
              </w:rPr>
              <w:t>Mokyklų vadovai</w:t>
            </w:r>
          </w:p>
        </w:tc>
        <w:tc>
          <w:tcPr>
            <w:tcW w:w="911" w:type="pct"/>
            <w:tcBorders>
              <w:top w:val="nil"/>
              <w:left w:val="nil"/>
              <w:bottom w:val="single" w:sz="8" w:space="0" w:color="000000"/>
              <w:right w:val="single" w:sz="8" w:space="0" w:color="000000"/>
            </w:tcBorders>
          </w:tcPr>
          <w:p w14:paraId="5488BA40"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10</w:t>
            </w:r>
          </w:p>
        </w:tc>
        <w:tc>
          <w:tcPr>
            <w:tcW w:w="911" w:type="pct"/>
            <w:tcBorders>
              <w:top w:val="nil"/>
              <w:left w:val="nil"/>
              <w:bottom w:val="single" w:sz="8" w:space="0" w:color="000000"/>
              <w:right w:val="single" w:sz="8" w:space="0" w:color="000000"/>
            </w:tcBorders>
          </w:tcPr>
          <w:p w14:paraId="1C5DF933"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10</w:t>
            </w:r>
          </w:p>
        </w:tc>
        <w:tc>
          <w:tcPr>
            <w:tcW w:w="748" w:type="pct"/>
            <w:tcBorders>
              <w:top w:val="nil"/>
              <w:left w:val="nil"/>
              <w:bottom w:val="single" w:sz="8" w:space="0" w:color="000000"/>
              <w:right w:val="single" w:sz="8" w:space="0" w:color="000000"/>
            </w:tcBorders>
          </w:tcPr>
          <w:p w14:paraId="5C2DEC19"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9</w:t>
            </w:r>
          </w:p>
        </w:tc>
      </w:tr>
      <w:tr w:rsidR="00BE4E11" w:rsidRPr="00BE4E11" w14:paraId="37055D72"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08E849" w14:textId="77777777" w:rsidR="00BE4E11" w:rsidRPr="00BE4E11" w:rsidRDefault="00BE4E11" w:rsidP="004C19BF">
            <w:pPr>
              <w:autoSpaceDE w:val="0"/>
              <w:autoSpaceDN w:val="0"/>
              <w:spacing w:after="0" w:line="240" w:lineRule="auto"/>
              <w:rPr>
                <w:rFonts w:ascii="Times New Roman" w:hAnsi="Times New Roman" w:cs="Times New Roman"/>
              </w:rPr>
            </w:pPr>
            <w:r w:rsidRPr="00BE4E11">
              <w:rPr>
                <w:rFonts w:ascii="Times New Roman" w:hAnsi="Times New Roman" w:cs="Times New Roman"/>
              </w:rPr>
              <w:t>Pavaduotojai ugdymui</w:t>
            </w:r>
          </w:p>
        </w:tc>
        <w:tc>
          <w:tcPr>
            <w:tcW w:w="911" w:type="pct"/>
            <w:tcBorders>
              <w:top w:val="nil"/>
              <w:left w:val="nil"/>
              <w:bottom w:val="single" w:sz="8" w:space="0" w:color="000000"/>
              <w:right w:val="single" w:sz="8" w:space="0" w:color="000000"/>
            </w:tcBorders>
          </w:tcPr>
          <w:p w14:paraId="47C408C5"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15</w:t>
            </w:r>
          </w:p>
        </w:tc>
        <w:tc>
          <w:tcPr>
            <w:tcW w:w="911" w:type="pct"/>
            <w:tcBorders>
              <w:top w:val="nil"/>
              <w:left w:val="nil"/>
              <w:bottom w:val="single" w:sz="8" w:space="0" w:color="000000"/>
              <w:right w:val="single" w:sz="8" w:space="0" w:color="000000"/>
            </w:tcBorders>
          </w:tcPr>
          <w:p w14:paraId="469135A6"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16</w:t>
            </w:r>
          </w:p>
        </w:tc>
        <w:tc>
          <w:tcPr>
            <w:tcW w:w="748" w:type="pct"/>
            <w:tcBorders>
              <w:top w:val="nil"/>
              <w:left w:val="nil"/>
              <w:bottom w:val="single" w:sz="8" w:space="0" w:color="000000"/>
              <w:right w:val="single" w:sz="8" w:space="0" w:color="000000"/>
            </w:tcBorders>
          </w:tcPr>
          <w:p w14:paraId="4BC3F11A"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15</w:t>
            </w:r>
          </w:p>
        </w:tc>
      </w:tr>
      <w:tr w:rsidR="00BE4E11" w:rsidRPr="00BE4E11" w14:paraId="5763EA08" w14:textId="77777777" w:rsidTr="004C19BF">
        <w:trPr>
          <w:trHeight w:val="627"/>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DEA093" w14:textId="77777777" w:rsidR="00BE4E11" w:rsidRPr="00BE4E11" w:rsidRDefault="00BE4E11" w:rsidP="004C19BF">
            <w:pPr>
              <w:autoSpaceDE w:val="0"/>
              <w:autoSpaceDN w:val="0"/>
              <w:spacing w:after="0" w:line="240" w:lineRule="auto"/>
              <w:rPr>
                <w:rFonts w:ascii="Times New Roman" w:hAnsi="Times New Roman" w:cs="Times New Roman"/>
              </w:rPr>
            </w:pPr>
            <w:r w:rsidRPr="00BE4E11">
              <w:rPr>
                <w:rFonts w:ascii="Times New Roman" w:hAnsi="Times New Roman" w:cs="Times New Roman"/>
              </w:rPr>
              <w:lastRenderedPageBreak/>
              <w:t>Kiti pedagoginiai darbuotojai (logopedai, specialieji pedagogai, psichologai, socialiniai pedagogai ir kt.)</w:t>
            </w:r>
          </w:p>
        </w:tc>
        <w:tc>
          <w:tcPr>
            <w:tcW w:w="911" w:type="pct"/>
            <w:tcBorders>
              <w:top w:val="nil"/>
              <w:left w:val="nil"/>
              <w:bottom w:val="single" w:sz="8" w:space="0" w:color="000000"/>
              <w:right w:val="single" w:sz="8" w:space="0" w:color="000000"/>
            </w:tcBorders>
          </w:tcPr>
          <w:p w14:paraId="6EC31026"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hAnsi="Times New Roman" w:cs="Times New Roman"/>
              </w:rPr>
              <w:t>45</w:t>
            </w:r>
          </w:p>
        </w:tc>
        <w:tc>
          <w:tcPr>
            <w:tcW w:w="911" w:type="pct"/>
            <w:tcBorders>
              <w:top w:val="nil"/>
              <w:left w:val="nil"/>
              <w:bottom w:val="single" w:sz="8" w:space="0" w:color="000000"/>
              <w:right w:val="single" w:sz="8" w:space="0" w:color="000000"/>
            </w:tcBorders>
          </w:tcPr>
          <w:p w14:paraId="4C4F7F76" w14:textId="77777777" w:rsidR="00BE4E11" w:rsidRPr="00BE4E11" w:rsidRDefault="00BE4E11" w:rsidP="004C19BF">
            <w:pPr>
              <w:autoSpaceDE w:val="0"/>
              <w:autoSpaceDN w:val="0"/>
              <w:spacing w:after="0" w:line="240" w:lineRule="auto"/>
              <w:jc w:val="center"/>
              <w:rPr>
                <w:rFonts w:ascii="Times New Roman" w:hAnsi="Times New Roman" w:cs="Times New Roman"/>
              </w:rPr>
            </w:pPr>
            <w:r w:rsidRPr="00BE4E11">
              <w:rPr>
                <w:rFonts w:ascii="Times New Roman" w:eastAsia="Calibri" w:hAnsi="Times New Roman" w:cs="Times New Roman"/>
              </w:rPr>
              <w:t>46</w:t>
            </w:r>
          </w:p>
        </w:tc>
        <w:tc>
          <w:tcPr>
            <w:tcW w:w="748" w:type="pct"/>
            <w:tcBorders>
              <w:top w:val="nil"/>
              <w:left w:val="nil"/>
              <w:bottom w:val="single" w:sz="8" w:space="0" w:color="000000"/>
              <w:right w:val="single" w:sz="8" w:space="0" w:color="000000"/>
            </w:tcBorders>
          </w:tcPr>
          <w:p w14:paraId="20D99CDF"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45</w:t>
            </w:r>
          </w:p>
        </w:tc>
      </w:tr>
      <w:tr w:rsidR="00BE4E11" w:rsidRPr="00BE4E11" w14:paraId="7B971E35" w14:textId="77777777" w:rsidTr="004C19BF">
        <w:trPr>
          <w:trHeight w:val="1"/>
        </w:trPr>
        <w:tc>
          <w:tcPr>
            <w:tcW w:w="243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1618A3" w14:textId="77777777" w:rsidR="00BE4E11" w:rsidRPr="00BE4E11" w:rsidRDefault="00BE4E11" w:rsidP="004C19BF">
            <w:pPr>
              <w:autoSpaceDE w:val="0"/>
              <w:autoSpaceDN w:val="0"/>
              <w:spacing w:after="0" w:line="240" w:lineRule="auto"/>
              <w:jc w:val="right"/>
              <w:rPr>
                <w:rFonts w:ascii="Times New Roman" w:hAnsi="Times New Roman" w:cs="Times New Roman"/>
                <w:b/>
                <w:bCs/>
              </w:rPr>
            </w:pPr>
            <w:r w:rsidRPr="00BE4E11">
              <w:rPr>
                <w:rFonts w:ascii="Times New Roman" w:hAnsi="Times New Roman" w:cs="Times New Roman"/>
                <w:b/>
                <w:bCs/>
              </w:rPr>
              <w:t>Iš viso:</w:t>
            </w:r>
          </w:p>
        </w:tc>
        <w:tc>
          <w:tcPr>
            <w:tcW w:w="911" w:type="pct"/>
            <w:tcBorders>
              <w:top w:val="nil"/>
              <w:left w:val="nil"/>
              <w:bottom w:val="single" w:sz="8" w:space="0" w:color="000000"/>
              <w:right w:val="single" w:sz="8" w:space="0" w:color="000000"/>
            </w:tcBorders>
          </w:tcPr>
          <w:p w14:paraId="7DBBF5FC"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334</w:t>
            </w:r>
          </w:p>
        </w:tc>
        <w:tc>
          <w:tcPr>
            <w:tcW w:w="911" w:type="pct"/>
            <w:tcBorders>
              <w:top w:val="nil"/>
              <w:left w:val="nil"/>
              <w:bottom w:val="single" w:sz="8" w:space="0" w:color="000000"/>
              <w:right w:val="single" w:sz="8" w:space="0" w:color="000000"/>
            </w:tcBorders>
          </w:tcPr>
          <w:p w14:paraId="2ED8BD68"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eastAsia="Calibri" w:hAnsi="Times New Roman" w:cs="Times New Roman"/>
                <w:b/>
              </w:rPr>
              <w:t>319</w:t>
            </w:r>
          </w:p>
        </w:tc>
        <w:tc>
          <w:tcPr>
            <w:tcW w:w="748" w:type="pct"/>
            <w:tcBorders>
              <w:top w:val="nil"/>
              <w:left w:val="nil"/>
              <w:bottom w:val="single" w:sz="8" w:space="0" w:color="000000"/>
              <w:right w:val="single" w:sz="8" w:space="0" w:color="000000"/>
            </w:tcBorders>
          </w:tcPr>
          <w:p w14:paraId="4BE7182C" w14:textId="77777777" w:rsidR="00BE4E11" w:rsidRPr="00BE4E11" w:rsidRDefault="00BE4E11" w:rsidP="004C19BF">
            <w:pPr>
              <w:autoSpaceDE w:val="0"/>
              <w:autoSpaceDN w:val="0"/>
              <w:spacing w:after="0" w:line="240" w:lineRule="auto"/>
              <w:jc w:val="center"/>
              <w:rPr>
                <w:rFonts w:ascii="Times New Roman" w:hAnsi="Times New Roman" w:cs="Times New Roman"/>
                <w:b/>
              </w:rPr>
            </w:pPr>
            <w:r w:rsidRPr="00BE4E11">
              <w:rPr>
                <w:rFonts w:ascii="Times New Roman" w:hAnsi="Times New Roman" w:cs="Times New Roman"/>
                <w:b/>
              </w:rPr>
              <w:t>310</w:t>
            </w:r>
          </w:p>
        </w:tc>
      </w:tr>
    </w:tbl>
    <w:p w14:paraId="6F6EC95E" w14:textId="77777777" w:rsidR="00BE4E11" w:rsidRPr="00BE4E11" w:rsidRDefault="00BE4E11" w:rsidP="00BE4E11">
      <w:pPr>
        <w:autoSpaceDE w:val="0"/>
        <w:autoSpaceDN w:val="0"/>
        <w:adjustRightInd w:val="0"/>
        <w:spacing w:after="0"/>
        <w:ind w:firstLine="709"/>
        <w:jc w:val="both"/>
        <w:rPr>
          <w:rFonts w:ascii="Times New Roman" w:hAnsi="Times New Roman" w:cs="Times New Roman"/>
          <w:i/>
          <w:sz w:val="20"/>
          <w:szCs w:val="20"/>
        </w:rPr>
      </w:pPr>
      <w:r w:rsidRPr="00BE4E11">
        <w:rPr>
          <w:rFonts w:ascii="Times New Roman" w:hAnsi="Times New Roman" w:cs="Times New Roman"/>
          <w:i/>
          <w:sz w:val="20"/>
          <w:szCs w:val="20"/>
        </w:rPr>
        <w:t>Duomenų šaltinis – ŠVIS.</w:t>
      </w:r>
    </w:p>
    <w:p w14:paraId="08300D91" w14:textId="77777777" w:rsidR="00BE4E11" w:rsidRPr="00BE4E11" w:rsidRDefault="00BE4E11" w:rsidP="00BE4E11">
      <w:pPr>
        <w:tabs>
          <w:tab w:val="left" w:pos="1418"/>
        </w:tabs>
        <w:spacing w:after="0" w:line="276" w:lineRule="auto"/>
        <w:ind w:left="709"/>
        <w:jc w:val="both"/>
        <w:rPr>
          <w:rFonts w:ascii="Times New Roman" w:hAnsi="Times New Roman" w:cs="Times New Roman"/>
          <w:sz w:val="24"/>
          <w:szCs w:val="24"/>
        </w:rPr>
      </w:pPr>
    </w:p>
    <w:p w14:paraId="6DC72A7C" w14:textId="08E96F29" w:rsidR="00926833" w:rsidRDefault="00BE4E11" w:rsidP="00BE4E11">
      <w:pPr>
        <w:tabs>
          <w:tab w:val="left" w:pos="1418"/>
        </w:tabs>
        <w:spacing w:after="0" w:line="276" w:lineRule="auto"/>
        <w:ind w:left="709"/>
        <w:jc w:val="both"/>
        <w:rPr>
          <w:rFonts w:ascii="Times New Roman" w:eastAsia="Times New Roman" w:hAnsi="Times New Roman" w:cs="Times New Roman"/>
          <w:bCs/>
          <w:sz w:val="24"/>
          <w:szCs w:val="24"/>
          <w:lang w:val="lt-LT" w:eastAsia="lt-LT"/>
        </w:rPr>
      </w:pPr>
      <w:r w:rsidRPr="00BE4E11">
        <w:rPr>
          <w:rFonts w:ascii="Times New Roman" w:eastAsia="Times New Roman" w:hAnsi="Times New Roman" w:cs="Times New Roman"/>
          <w:bCs/>
          <w:sz w:val="24"/>
          <w:szCs w:val="24"/>
          <w:lang w:val="lt-LT" w:eastAsia="lt-LT"/>
        </w:rPr>
        <w:t>2025</w:t>
      </w:r>
      <w:r w:rsidR="00926833">
        <w:rPr>
          <w:rFonts w:ascii="Times New Roman" w:eastAsia="Times New Roman" w:hAnsi="Times New Roman" w:cs="Times New Roman"/>
          <w:bCs/>
          <w:sz w:val="24"/>
          <w:szCs w:val="24"/>
          <w:lang w:val="lt-LT" w:eastAsia="lt-LT"/>
        </w:rPr>
        <w:t>-2026 m.</w:t>
      </w:r>
      <w:r w:rsidRPr="00BE4E11">
        <w:rPr>
          <w:rFonts w:ascii="Times New Roman" w:eastAsia="Times New Roman" w:hAnsi="Times New Roman" w:cs="Times New Roman"/>
          <w:bCs/>
          <w:sz w:val="24"/>
          <w:szCs w:val="24"/>
          <w:lang w:val="lt-LT" w:eastAsia="lt-LT"/>
        </w:rPr>
        <w:t xml:space="preserve"> m. lyginant su </w:t>
      </w:r>
      <w:r w:rsidR="00926833">
        <w:rPr>
          <w:rFonts w:ascii="Times New Roman" w:eastAsia="Times New Roman" w:hAnsi="Times New Roman" w:cs="Times New Roman"/>
          <w:bCs/>
          <w:sz w:val="24"/>
          <w:szCs w:val="24"/>
          <w:lang w:val="lt-LT" w:eastAsia="lt-LT"/>
        </w:rPr>
        <w:t>2024-</w:t>
      </w:r>
      <w:r w:rsidRPr="00BE4E11">
        <w:rPr>
          <w:rFonts w:ascii="Times New Roman" w:eastAsia="Times New Roman" w:hAnsi="Times New Roman" w:cs="Times New Roman"/>
          <w:bCs/>
          <w:sz w:val="24"/>
          <w:szCs w:val="24"/>
          <w:lang w:val="lt-LT" w:eastAsia="lt-LT"/>
        </w:rPr>
        <w:t>202</w:t>
      </w:r>
      <w:r w:rsidR="00926833">
        <w:rPr>
          <w:rFonts w:ascii="Times New Roman" w:eastAsia="Times New Roman" w:hAnsi="Times New Roman" w:cs="Times New Roman"/>
          <w:bCs/>
          <w:sz w:val="24"/>
          <w:szCs w:val="24"/>
          <w:lang w:val="lt-LT" w:eastAsia="lt-LT"/>
        </w:rPr>
        <w:t>5</w:t>
      </w:r>
      <w:r w:rsidRPr="00BE4E11">
        <w:rPr>
          <w:rFonts w:ascii="Times New Roman" w:eastAsia="Times New Roman" w:hAnsi="Times New Roman" w:cs="Times New Roman"/>
          <w:bCs/>
          <w:sz w:val="24"/>
          <w:szCs w:val="24"/>
          <w:lang w:val="lt-LT" w:eastAsia="lt-LT"/>
        </w:rPr>
        <w:t xml:space="preserve"> m. </w:t>
      </w:r>
      <w:r w:rsidR="00926833">
        <w:rPr>
          <w:rFonts w:ascii="Times New Roman" w:eastAsia="Times New Roman" w:hAnsi="Times New Roman" w:cs="Times New Roman"/>
          <w:bCs/>
          <w:sz w:val="24"/>
          <w:szCs w:val="24"/>
          <w:lang w:val="lt-LT" w:eastAsia="lt-LT"/>
        </w:rPr>
        <w:t xml:space="preserve">m. </w:t>
      </w:r>
      <w:r w:rsidRPr="00BE4E11">
        <w:rPr>
          <w:rFonts w:ascii="Times New Roman" w:eastAsia="Times New Roman" w:hAnsi="Times New Roman" w:cs="Times New Roman"/>
          <w:bCs/>
          <w:sz w:val="24"/>
          <w:szCs w:val="24"/>
          <w:lang w:val="lt-LT" w:eastAsia="lt-LT"/>
        </w:rPr>
        <w:t xml:space="preserve">pedagoginių darbuotojų skaičius sumažėjo </w:t>
      </w:r>
    </w:p>
    <w:p w14:paraId="3685353D" w14:textId="3BDF2952" w:rsidR="00BE4E11" w:rsidRPr="00BE4E11" w:rsidRDefault="00926833" w:rsidP="00926833">
      <w:pPr>
        <w:tabs>
          <w:tab w:val="left" w:pos="1418"/>
        </w:tabs>
        <w:spacing w:after="0" w:line="276" w:lineRule="auto"/>
        <w:jc w:val="both"/>
        <w:rPr>
          <w:rFonts w:ascii="Times New Roman" w:eastAsia="Times New Roman" w:hAnsi="Times New Roman" w:cs="Times New Roman"/>
          <w:bCs/>
          <w:sz w:val="24"/>
          <w:szCs w:val="24"/>
          <w:lang w:val="lt-LT" w:eastAsia="lt-LT"/>
        </w:rPr>
      </w:pPr>
      <w:r>
        <w:rPr>
          <w:rFonts w:ascii="Times New Roman" w:eastAsia="Times New Roman" w:hAnsi="Times New Roman" w:cs="Times New Roman"/>
          <w:bCs/>
          <w:sz w:val="24"/>
          <w:szCs w:val="24"/>
          <w:lang w:val="lt-LT" w:eastAsia="lt-LT"/>
        </w:rPr>
        <w:t>9, o lyginant su 2023-2024 m. m. sumažėjo 24 pedagogais.</w:t>
      </w:r>
      <w:r w:rsidR="00BE4E11" w:rsidRPr="00BE4E11">
        <w:rPr>
          <w:rFonts w:ascii="Times New Roman" w:eastAsia="Times New Roman" w:hAnsi="Times New Roman" w:cs="Times New Roman"/>
          <w:bCs/>
          <w:sz w:val="24"/>
          <w:szCs w:val="24"/>
          <w:lang w:val="lt-LT" w:eastAsia="lt-LT"/>
        </w:rPr>
        <w:t xml:space="preserve">  </w:t>
      </w:r>
    </w:p>
    <w:p w14:paraId="2BD35965" w14:textId="77777777" w:rsidR="00C41FB8" w:rsidRDefault="00C41FB8" w:rsidP="00580B79">
      <w:pPr>
        <w:tabs>
          <w:tab w:val="left" w:pos="1418"/>
        </w:tabs>
        <w:spacing w:after="0" w:line="276" w:lineRule="auto"/>
        <w:jc w:val="both"/>
        <w:rPr>
          <w:rFonts w:ascii="Times New Roman" w:eastAsia="Times New Roman" w:hAnsi="Times New Roman" w:cs="Times New Roman"/>
          <w:b/>
          <w:bCs/>
          <w:sz w:val="24"/>
          <w:szCs w:val="24"/>
          <w:lang w:val="lt-LT" w:eastAsia="lt-LT"/>
        </w:rPr>
      </w:pPr>
    </w:p>
    <w:p w14:paraId="661932CF" w14:textId="77777777" w:rsidR="00993988" w:rsidRDefault="00C322E7" w:rsidP="00580B79">
      <w:pPr>
        <w:tabs>
          <w:tab w:val="left" w:pos="1418"/>
        </w:tabs>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eastAsia="lt-LT"/>
        </w:rPr>
        <w:t>2.15.</w:t>
      </w:r>
      <w:r w:rsidRPr="00CC345D">
        <w:rPr>
          <w:rFonts w:ascii="Times New Roman" w:eastAsia="Times New Roman" w:hAnsi="Times New Roman" w:cs="Times New Roman"/>
          <w:sz w:val="24"/>
          <w:szCs w:val="24"/>
          <w:lang w:val="lt-LT" w:eastAsia="lt-LT"/>
        </w:rPr>
        <w:t xml:space="preserve"> </w:t>
      </w:r>
      <w:r w:rsidRPr="00CC345D">
        <w:rPr>
          <w:rFonts w:ascii="Times New Roman" w:eastAsia="Times New Roman" w:hAnsi="Times New Roman" w:cs="Times New Roman"/>
          <w:b/>
          <w:bCs/>
          <w:sz w:val="24"/>
          <w:szCs w:val="24"/>
          <w:lang w:val="lt-LT" w:eastAsia="lt-LT"/>
        </w:rPr>
        <w:t>Švietimo įstaigose dirbančių ir atestuotų pedagoginių darbuotojų skaičius pagal kvalifikacines kategorijas</w:t>
      </w:r>
    </w:p>
    <w:p w14:paraId="3118E3D8" w14:textId="77777777" w:rsidR="001970A8" w:rsidRDefault="001970A8" w:rsidP="00580B79">
      <w:pPr>
        <w:tabs>
          <w:tab w:val="left" w:pos="1418"/>
        </w:tabs>
        <w:spacing w:after="0" w:line="276" w:lineRule="auto"/>
        <w:jc w:val="both"/>
        <w:rPr>
          <w:rFonts w:ascii="Times New Roman" w:eastAsia="Times New Roman" w:hAnsi="Times New Roman" w:cs="Times New Roman"/>
          <w:b/>
          <w:bCs/>
          <w:sz w:val="24"/>
          <w:szCs w:val="24"/>
          <w:lang w:val="lt-LT" w:eastAsia="lt-LT"/>
        </w:rPr>
      </w:pPr>
    </w:p>
    <w:p w14:paraId="05FF5EEA" w14:textId="30E8E264" w:rsidR="002409A2" w:rsidRPr="002409A2" w:rsidRDefault="001970A8" w:rsidP="002409A2">
      <w:pPr>
        <w:autoSpaceDE w:val="0"/>
        <w:adjustRightInd w:val="0"/>
        <w:spacing w:after="0" w:line="276" w:lineRule="auto"/>
        <w:ind w:firstLine="709"/>
        <w:jc w:val="both"/>
        <w:rPr>
          <w:rFonts w:ascii="Times New Roman" w:eastAsia="Times New Roman" w:hAnsi="Times New Roman" w:cs="Times New Roman"/>
          <w:sz w:val="24"/>
          <w:szCs w:val="24"/>
        </w:rPr>
      </w:pPr>
      <w:r w:rsidRPr="001970A8">
        <w:rPr>
          <w:rFonts w:ascii="Times New Roman" w:eastAsia="Times New Roman" w:hAnsi="Times New Roman" w:cs="Times New Roman"/>
          <w:bCs/>
          <w:sz w:val="24"/>
          <w:szCs w:val="24"/>
        </w:rPr>
        <w:t xml:space="preserve">2025-2026 m. m. atestuotų pedagogų (įskaitant </w:t>
      </w:r>
      <w:r>
        <w:rPr>
          <w:rFonts w:ascii="Times New Roman" w:eastAsia="Times New Roman" w:hAnsi="Times New Roman" w:cs="Times New Roman"/>
          <w:bCs/>
          <w:sz w:val="24"/>
          <w:szCs w:val="24"/>
        </w:rPr>
        <w:t xml:space="preserve">ir </w:t>
      </w:r>
      <w:r w:rsidRPr="001970A8">
        <w:rPr>
          <w:rFonts w:ascii="Times New Roman" w:eastAsia="Times New Roman" w:hAnsi="Times New Roman" w:cs="Times New Roman"/>
          <w:bCs/>
          <w:sz w:val="24"/>
          <w:szCs w:val="24"/>
        </w:rPr>
        <w:t xml:space="preserve">mokyklų vadovus) buvo </w:t>
      </w:r>
      <w:r w:rsidRPr="001970A8">
        <w:rPr>
          <w:rFonts w:ascii="Times New Roman" w:eastAsia="Times New Roman" w:hAnsi="Times New Roman" w:cs="Times New Roman"/>
          <w:sz w:val="24"/>
          <w:szCs w:val="24"/>
        </w:rPr>
        <w:t>95,2 %, lyginant su 2024-2025 m. m. sumažėjo 0,4 % (buvo 95,6 %), iš jų</w:t>
      </w:r>
      <w:r w:rsidRPr="001970A8">
        <w:rPr>
          <w:rFonts w:ascii="Times New Roman" w:eastAsia="Times New Roman" w:hAnsi="Times New Roman" w:cs="Times New Roman"/>
          <w:b/>
          <w:sz w:val="24"/>
          <w:szCs w:val="24"/>
        </w:rPr>
        <w:t xml:space="preserve"> </w:t>
      </w:r>
      <w:r w:rsidRPr="001970A8">
        <w:rPr>
          <w:rFonts w:ascii="Times New Roman" w:eastAsia="Times New Roman" w:hAnsi="Times New Roman" w:cs="Times New Roman"/>
          <w:sz w:val="24"/>
          <w:szCs w:val="24"/>
        </w:rPr>
        <w:t>mokytojo (specialisto) kategoriją turėjo   12,3 % (padidėjo 2</w:t>
      </w:r>
      <w:r>
        <w:rPr>
          <w:rFonts w:ascii="Times New Roman" w:eastAsia="Times New Roman" w:hAnsi="Times New Roman" w:cs="Times New Roman"/>
          <w:sz w:val="24"/>
          <w:szCs w:val="24"/>
        </w:rPr>
        <w:t>,0</w:t>
      </w:r>
      <w:r w:rsidRPr="001970A8">
        <w:rPr>
          <w:rFonts w:ascii="Times New Roman" w:eastAsia="Times New Roman" w:hAnsi="Times New Roman" w:cs="Times New Roman"/>
          <w:sz w:val="24"/>
          <w:szCs w:val="24"/>
        </w:rPr>
        <w:t xml:space="preserve"> %), vyresniojo mokytojo (specialisto) kategoriją </w:t>
      </w:r>
      <w:r w:rsidR="00D47318">
        <w:rPr>
          <w:rFonts w:ascii="Times New Roman" w:eastAsia="Times New Roman" w:hAnsi="Times New Roman" w:cs="Times New Roman"/>
          <w:sz w:val="24"/>
          <w:szCs w:val="24"/>
        </w:rPr>
        <w:t>-</w:t>
      </w:r>
      <w:r w:rsidRPr="001970A8">
        <w:rPr>
          <w:rFonts w:ascii="Times New Roman" w:eastAsia="Times New Roman" w:hAnsi="Times New Roman" w:cs="Times New Roman"/>
          <w:sz w:val="24"/>
          <w:szCs w:val="24"/>
        </w:rPr>
        <w:t xml:space="preserve"> 30,3 % (sumažėjo 1,4 %), mokytojo (specialisto) metodininko kategoriją </w:t>
      </w:r>
      <w:r w:rsidR="00D47318">
        <w:rPr>
          <w:rFonts w:ascii="Times New Roman" w:eastAsia="Times New Roman" w:hAnsi="Times New Roman" w:cs="Times New Roman"/>
          <w:sz w:val="24"/>
          <w:szCs w:val="24"/>
        </w:rPr>
        <w:t>-</w:t>
      </w:r>
      <w:r w:rsidRPr="001970A8">
        <w:rPr>
          <w:rFonts w:ascii="Times New Roman" w:eastAsia="Times New Roman" w:hAnsi="Times New Roman" w:cs="Times New Roman"/>
          <w:sz w:val="24"/>
          <w:szCs w:val="24"/>
        </w:rPr>
        <w:t xml:space="preserve"> 47,1 % (sumažėjo 1,5 %), mokytojo (specialisto) eksperto </w:t>
      </w:r>
      <w:r w:rsidR="00D47318">
        <w:rPr>
          <w:rFonts w:ascii="Times New Roman" w:eastAsia="Times New Roman" w:hAnsi="Times New Roman" w:cs="Times New Roman"/>
          <w:sz w:val="24"/>
          <w:szCs w:val="24"/>
        </w:rPr>
        <w:t>-</w:t>
      </w:r>
      <w:r w:rsidRPr="001970A8">
        <w:rPr>
          <w:rFonts w:ascii="Times New Roman" w:eastAsia="Times New Roman" w:hAnsi="Times New Roman" w:cs="Times New Roman"/>
          <w:sz w:val="24"/>
          <w:szCs w:val="24"/>
        </w:rPr>
        <w:t xml:space="preserve"> 5,5 % (padidėjo 0,5 %), neatestuotų pedagogų </w:t>
      </w:r>
      <w:r w:rsidR="00D47318">
        <w:rPr>
          <w:rFonts w:ascii="Times New Roman" w:eastAsia="Times New Roman" w:hAnsi="Times New Roman" w:cs="Times New Roman"/>
          <w:sz w:val="24"/>
          <w:szCs w:val="24"/>
        </w:rPr>
        <w:t>-</w:t>
      </w:r>
      <w:r w:rsidRPr="001970A8">
        <w:rPr>
          <w:rFonts w:ascii="Times New Roman" w:eastAsia="Times New Roman" w:hAnsi="Times New Roman" w:cs="Times New Roman"/>
          <w:sz w:val="24"/>
          <w:szCs w:val="24"/>
        </w:rPr>
        <w:t xml:space="preserve"> 4,8 % rajono</w:t>
      </w:r>
      <w:r w:rsidR="002409A2">
        <w:rPr>
          <w:rFonts w:ascii="Times New Roman" w:eastAsia="Times New Roman" w:hAnsi="Times New Roman" w:cs="Times New Roman"/>
          <w:sz w:val="24"/>
          <w:szCs w:val="24"/>
        </w:rPr>
        <w:t xml:space="preserve"> pedagogų (padidėjo 0,4 %). </w:t>
      </w:r>
    </w:p>
    <w:p w14:paraId="491C4825" w14:textId="77777777" w:rsidR="001970A8" w:rsidRPr="001970A8" w:rsidRDefault="001970A8" w:rsidP="001970A8">
      <w:pPr>
        <w:autoSpaceDE w:val="0"/>
        <w:spacing w:after="0" w:line="360" w:lineRule="auto"/>
        <w:jc w:val="center"/>
        <w:rPr>
          <w:rFonts w:ascii="Times New Roman" w:hAnsi="Times New Roman" w:cs="Times New Roman"/>
        </w:rPr>
      </w:pPr>
      <w:r w:rsidRPr="001970A8">
        <w:rPr>
          <w:rFonts w:ascii="Times New Roman" w:hAnsi="Times New Roman" w:cs="Times New Roman"/>
          <w:b/>
          <w:bCs/>
          <w:sz w:val="24"/>
          <w:szCs w:val="24"/>
        </w:rPr>
        <w:t>Pedagogų pasiskirstymas pagal kvalifikacines kategorijas</w:t>
      </w:r>
      <w:r w:rsidRPr="001970A8">
        <w:rPr>
          <w:rFonts w:ascii="Times New Roman" w:hAnsi="Times New Roman" w:cs="Times New Roman"/>
          <w:b/>
          <w:bCs/>
          <w:i/>
          <w:iCs/>
          <w:sz w:val="20"/>
          <w:szCs w:val="20"/>
        </w:rPr>
        <w:t xml:space="preserve"> </w:t>
      </w:r>
      <w:r w:rsidRPr="001970A8">
        <w:rPr>
          <w:rFonts w:ascii="Times New Roman" w:hAnsi="Times New Roman" w:cs="Times New Roman"/>
          <w:b/>
          <w:bCs/>
          <w:sz w:val="24"/>
          <w:szCs w:val="24"/>
        </w:rPr>
        <w:t>(įskaitant mokyklų vadovus)</w:t>
      </w:r>
    </w:p>
    <w:tbl>
      <w:tblPr>
        <w:tblW w:w="9639" w:type="dxa"/>
        <w:tblInd w:w="-5" w:type="dxa"/>
        <w:tblLayout w:type="fixed"/>
        <w:tblLook w:val="04A0" w:firstRow="1" w:lastRow="0" w:firstColumn="1" w:lastColumn="0" w:noHBand="0" w:noVBand="1"/>
      </w:tblPr>
      <w:tblGrid>
        <w:gridCol w:w="993"/>
        <w:gridCol w:w="992"/>
        <w:gridCol w:w="1276"/>
        <w:gridCol w:w="1134"/>
        <w:gridCol w:w="1275"/>
        <w:gridCol w:w="1418"/>
        <w:gridCol w:w="1276"/>
        <w:gridCol w:w="1275"/>
      </w:tblGrid>
      <w:tr w:rsidR="001970A8" w:rsidRPr="001970A8" w14:paraId="4366DC4C" w14:textId="77777777" w:rsidTr="004D6437">
        <w:trPr>
          <w:trHeight w:val="277"/>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5D088915"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
          <w:p w14:paraId="2B7FDC12"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
          <w:p w14:paraId="632A7887"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Mokslo metai</w:t>
            </w:r>
          </w:p>
          <w:p w14:paraId="6F5EB2A6" w14:textId="77777777" w:rsidR="001970A8" w:rsidRPr="001970A8" w:rsidRDefault="001970A8" w:rsidP="004C19BF">
            <w:pPr>
              <w:autoSpaceDE w:val="0"/>
              <w:adjustRightInd w:val="0"/>
              <w:spacing w:after="0"/>
              <w:jc w:val="center"/>
              <w:rPr>
                <w:rFonts w:ascii="Times New Roman" w:hAnsi="Times New Roman" w:cs="Times New Roman"/>
                <w:sz w:val="20"/>
                <w:szCs w:val="20"/>
              </w:rPr>
            </w:pP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1EF881D1"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
          <w:p w14:paraId="3E98FDFA"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Bendras pedago-gų skaičius</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0E542B80"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
          <w:p w14:paraId="4E159282"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Atestuotų pedagogų skaičius ir dalis (%)</w:t>
            </w:r>
          </w:p>
        </w:tc>
        <w:tc>
          <w:tcPr>
            <w:tcW w:w="5103" w:type="dxa"/>
            <w:gridSpan w:val="4"/>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2CA26A3B"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Atestuotų pedagogų skaičius ir dalis (%)</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FABF8F" w:themeFill="accent6" w:themeFillTint="99"/>
          </w:tcPr>
          <w:p w14:paraId="6DD22D93"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
          <w:p w14:paraId="332B5FEE"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Neatestuotų pedagogų skaičius</w:t>
            </w:r>
          </w:p>
          <w:p w14:paraId="220C0D4C"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w:t>
            </w:r>
          </w:p>
        </w:tc>
      </w:tr>
      <w:tr w:rsidR="001970A8" w:rsidRPr="001970A8" w14:paraId="06111FD6" w14:textId="77777777" w:rsidTr="004D6437">
        <w:trPr>
          <w:trHeight w:val="1058"/>
        </w:trPr>
        <w:tc>
          <w:tcPr>
            <w:tcW w:w="993"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5C1E3895" w14:textId="77777777" w:rsidR="001970A8" w:rsidRPr="001970A8" w:rsidRDefault="001970A8" w:rsidP="004C19BF">
            <w:pPr>
              <w:spacing w:after="0" w:line="276" w:lineRule="auto"/>
              <w:rPr>
                <w:rFonts w:ascii="Times New Roman" w:hAnsi="Times New Roman" w:cs="Times New Roman"/>
                <w:sz w:val="20"/>
                <w:szCs w:val="20"/>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0E6D9854" w14:textId="77777777" w:rsidR="001970A8" w:rsidRPr="001970A8" w:rsidRDefault="001970A8" w:rsidP="004C19BF">
            <w:pPr>
              <w:spacing w:after="0" w:line="276" w:lineRule="auto"/>
              <w:rPr>
                <w:rFonts w:ascii="Times New Roman" w:hAnsi="Times New Roman" w:cs="Times New Roman"/>
                <w:sz w:val="20"/>
                <w:szCs w:val="20"/>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ABF8F" w:themeFill="accent6" w:themeFillTint="99"/>
            <w:vAlign w:val="center"/>
            <w:hideMark/>
          </w:tcPr>
          <w:p w14:paraId="1D798D15" w14:textId="77777777" w:rsidR="001970A8" w:rsidRPr="001970A8" w:rsidRDefault="001970A8" w:rsidP="004C19BF">
            <w:pPr>
              <w:spacing w:after="0" w:line="276" w:lineRule="auto"/>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5B262BCE"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mokytojo (specialis-to)</w:t>
            </w:r>
          </w:p>
          <w:p w14:paraId="626B5B1F"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kategorija</w:t>
            </w:r>
          </w:p>
        </w:tc>
        <w:tc>
          <w:tcPr>
            <w:tcW w:w="1275"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4B939392"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proofErr w:type="gramStart"/>
            <w:r w:rsidRPr="001970A8">
              <w:rPr>
                <w:rFonts w:ascii="Times New Roman" w:hAnsi="Times New Roman" w:cs="Times New Roman"/>
                <w:b/>
                <w:bCs/>
                <w:sz w:val="20"/>
                <w:szCs w:val="20"/>
              </w:rPr>
              <w:t>vyresn</w:t>
            </w:r>
            <w:proofErr w:type="gramEnd"/>
            <w:r w:rsidRPr="001970A8">
              <w:rPr>
                <w:rFonts w:ascii="Times New Roman" w:hAnsi="Times New Roman" w:cs="Times New Roman"/>
                <w:b/>
                <w:bCs/>
                <w:sz w:val="20"/>
                <w:szCs w:val="20"/>
              </w:rPr>
              <w:t>. mokytojo</w:t>
            </w:r>
          </w:p>
          <w:p w14:paraId="779123AC"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(specialisto)</w:t>
            </w:r>
          </w:p>
          <w:p w14:paraId="1612834F"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kategorija</w:t>
            </w:r>
          </w:p>
        </w:tc>
        <w:tc>
          <w:tcPr>
            <w:tcW w:w="1418"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5F44310F"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mokytojo (specialisto) metodininko kategorija</w:t>
            </w:r>
          </w:p>
        </w:tc>
        <w:tc>
          <w:tcPr>
            <w:tcW w:w="1276" w:type="dxa"/>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561AF19A"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mokytojo</w:t>
            </w:r>
          </w:p>
          <w:p w14:paraId="62B38306" w14:textId="77777777" w:rsidR="001970A8" w:rsidRPr="001970A8" w:rsidRDefault="001970A8" w:rsidP="004C19BF">
            <w:pPr>
              <w:autoSpaceDE w:val="0"/>
              <w:adjustRightInd w:val="0"/>
              <w:spacing w:after="0"/>
              <w:jc w:val="center"/>
              <w:rPr>
                <w:rFonts w:ascii="Times New Roman" w:hAnsi="Times New Roman" w:cs="Times New Roman"/>
                <w:b/>
                <w:bCs/>
                <w:sz w:val="20"/>
                <w:szCs w:val="20"/>
              </w:rPr>
            </w:pPr>
            <w:r w:rsidRPr="001970A8">
              <w:rPr>
                <w:rFonts w:ascii="Times New Roman" w:hAnsi="Times New Roman" w:cs="Times New Roman"/>
                <w:b/>
                <w:bCs/>
                <w:sz w:val="20"/>
                <w:szCs w:val="20"/>
              </w:rPr>
              <w:t>(specialisto) eksperto</w:t>
            </w:r>
          </w:p>
          <w:p w14:paraId="1BB67478" w14:textId="77777777" w:rsidR="001970A8" w:rsidRPr="001970A8" w:rsidRDefault="001970A8" w:rsidP="004C19BF">
            <w:pPr>
              <w:autoSpaceDE w:val="0"/>
              <w:adjustRightInd w:val="0"/>
              <w:spacing w:after="0"/>
              <w:jc w:val="center"/>
              <w:rPr>
                <w:rFonts w:ascii="Times New Roman" w:hAnsi="Times New Roman" w:cs="Times New Roman"/>
                <w:sz w:val="20"/>
                <w:szCs w:val="20"/>
              </w:rPr>
            </w:pPr>
            <w:r w:rsidRPr="001970A8">
              <w:rPr>
                <w:rFonts w:ascii="Times New Roman" w:hAnsi="Times New Roman" w:cs="Times New Roman"/>
                <w:b/>
                <w:bCs/>
                <w:sz w:val="20"/>
                <w:szCs w:val="20"/>
              </w:rPr>
              <w:t>kategorija</w:t>
            </w:r>
          </w:p>
        </w:tc>
        <w:tc>
          <w:tcPr>
            <w:tcW w:w="127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hideMark/>
          </w:tcPr>
          <w:p w14:paraId="419ED9AA" w14:textId="77777777" w:rsidR="001970A8" w:rsidRPr="001970A8" w:rsidRDefault="001970A8" w:rsidP="004C19BF">
            <w:pPr>
              <w:spacing w:after="0" w:line="276" w:lineRule="auto"/>
              <w:rPr>
                <w:rFonts w:ascii="Times New Roman" w:hAnsi="Times New Roman" w:cs="Times New Roman"/>
              </w:rPr>
            </w:pPr>
          </w:p>
        </w:tc>
      </w:tr>
      <w:tr w:rsidR="001970A8" w:rsidRPr="001970A8" w14:paraId="1D49EE27" w14:textId="77777777" w:rsidTr="004C19BF">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9FEF662"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2025-2026</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253EFCCC"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C74E6DD" w14:textId="77777777" w:rsidR="001970A8" w:rsidRPr="001970A8" w:rsidRDefault="001970A8" w:rsidP="004C19BF">
            <w:pPr>
              <w:autoSpaceDE w:val="0"/>
              <w:adjustRightInd w:val="0"/>
              <w:spacing w:after="0"/>
              <w:rPr>
                <w:rFonts w:ascii="Times New Roman" w:hAnsi="Times New Roman" w:cs="Times New Roman"/>
              </w:rPr>
            </w:pPr>
            <w:r w:rsidRPr="001970A8">
              <w:rPr>
                <w:rFonts w:ascii="Times New Roman" w:hAnsi="Times New Roman" w:cs="Times New Roman"/>
              </w:rPr>
              <w:t>295 (95,2)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BC99470"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38 (12,3)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6F5052BE"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94 (30,3)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77833CDB"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146 (47,1)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0C284E4"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17 (5,5)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170BE86"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 xml:space="preserve">15 (4,8) </w:t>
            </w:r>
          </w:p>
        </w:tc>
      </w:tr>
      <w:tr w:rsidR="001970A8" w:rsidRPr="001970A8" w14:paraId="0E6B2447" w14:textId="77777777" w:rsidTr="004C19BF">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8421A72"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2024-2025</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5AFD5DCE"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504923C" w14:textId="77777777" w:rsidR="001970A8" w:rsidRPr="001970A8" w:rsidRDefault="001970A8" w:rsidP="004C19BF">
            <w:pPr>
              <w:autoSpaceDE w:val="0"/>
              <w:adjustRightInd w:val="0"/>
              <w:spacing w:after="0"/>
              <w:rPr>
                <w:rFonts w:ascii="Times New Roman" w:hAnsi="Times New Roman" w:cs="Times New Roman"/>
              </w:rPr>
            </w:pPr>
            <w:r w:rsidRPr="001970A8">
              <w:rPr>
                <w:rFonts w:ascii="Times New Roman" w:hAnsi="Times New Roman" w:cs="Times New Roman"/>
              </w:rPr>
              <w:t>305 (95,6)</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5B6ADEF0"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33 (10,3)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DF7808B"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101 (31,7)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0B0B28CB"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155 (48,6)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628B47C"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16 (5,0)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22A0D07E"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14 (4,4)</w:t>
            </w:r>
          </w:p>
        </w:tc>
      </w:tr>
      <w:tr w:rsidR="001970A8" w:rsidRPr="001970A8" w14:paraId="517072F3" w14:textId="77777777" w:rsidTr="004C19BF">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F5B7B9A"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2023-2024</w:t>
            </w:r>
          </w:p>
        </w:tc>
        <w:tc>
          <w:tcPr>
            <w:tcW w:w="992" w:type="dxa"/>
            <w:tcBorders>
              <w:top w:val="single" w:sz="4" w:space="0" w:color="000000"/>
              <w:left w:val="single" w:sz="4" w:space="0" w:color="000000"/>
              <w:bottom w:val="single" w:sz="4" w:space="0" w:color="000000"/>
              <w:right w:val="single" w:sz="4" w:space="0" w:color="000000"/>
            </w:tcBorders>
            <w:shd w:val="clear" w:color="auto" w:fill="FFFFFF"/>
          </w:tcPr>
          <w:p w14:paraId="33A1AB8C"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C3EE336" w14:textId="77777777" w:rsidR="001970A8" w:rsidRPr="001970A8" w:rsidRDefault="001970A8" w:rsidP="004C19BF">
            <w:pPr>
              <w:autoSpaceDE w:val="0"/>
              <w:adjustRightInd w:val="0"/>
              <w:spacing w:after="0"/>
              <w:rPr>
                <w:rFonts w:ascii="Times New Roman" w:hAnsi="Times New Roman" w:cs="Times New Roman"/>
              </w:rPr>
            </w:pPr>
            <w:r w:rsidRPr="001970A8">
              <w:rPr>
                <w:rFonts w:ascii="Times New Roman" w:hAnsi="Times New Roman" w:cs="Times New Roman"/>
              </w:rPr>
              <w:t>320 (95,8)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739F8826"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32 (9,6)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A370B78"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111 (33,2)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3CBFE990"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160 (47,9)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9701387"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17 (5,1)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14:paraId="4BA9F031" w14:textId="77777777" w:rsidR="001970A8" w:rsidRPr="001970A8" w:rsidRDefault="001970A8" w:rsidP="004C19BF">
            <w:pPr>
              <w:autoSpaceDE w:val="0"/>
              <w:adjustRightInd w:val="0"/>
              <w:spacing w:after="0"/>
              <w:jc w:val="center"/>
              <w:rPr>
                <w:rFonts w:ascii="Times New Roman" w:hAnsi="Times New Roman" w:cs="Times New Roman"/>
              </w:rPr>
            </w:pPr>
            <w:r w:rsidRPr="001970A8">
              <w:rPr>
                <w:rFonts w:ascii="Times New Roman" w:hAnsi="Times New Roman" w:cs="Times New Roman"/>
              </w:rPr>
              <w:t>14 (4,2)</w:t>
            </w:r>
          </w:p>
        </w:tc>
      </w:tr>
    </w:tbl>
    <w:p w14:paraId="61F6A460" w14:textId="77777777" w:rsidR="001970A8" w:rsidRPr="001970A8" w:rsidRDefault="001970A8" w:rsidP="001970A8">
      <w:pPr>
        <w:spacing w:line="276" w:lineRule="auto"/>
        <w:ind w:firstLine="851"/>
        <w:jc w:val="both"/>
        <w:rPr>
          <w:rFonts w:ascii="Times New Roman" w:eastAsia="Times New Roman" w:hAnsi="Times New Roman" w:cs="Times New Roman"/>
          <w:i/>
          <w:sz w:val="20"/>
          <w:szCs w:val="20"/>
          <w:lang w:eastAsia="lt-LT"/>
        </w:rPr>
      </w:pPr>
      <w:r w:rsidRPr="001970A8">
        <w:rPr>
          <w:rFonts w:ascii="Times New Roman" w:eastAsia="Times New Roman" w:hAnsi="Times New Roman" w:cs="Times New Roman"/>
          <w:i/>
          <w:sz w:val="20"/>
          <w:szCs w:val="20"/>
          <w:lang w:eastAsia="lt-LT"/>
        </w:rPr>
        <w:t>Duomenų šaltinis – ŠVIS.</w:t>
      </w:r>
    </w:p>
    <w:p w14:paraId="7D9D6A15" w14:textId="21D6390D" w:rsidR="00137F33" w:rsidRDefault="001970A8" w:rsidP="009D0DEC">
      <w:pPr>
        <w:autoSpaceDE w:val="0"/>
        <w:spacing w:after="0" w:line="276" w:lineRule="auto"/>
        <w:ind w:firstLine="851"/>
        <w:jc w:val="both"/>
        <w:rPr>
          <w:rFonts w:ascii="Times New Roman" w:hAnsi="Times New Roman" w:cs="Times New Roman"/>
        </w:rPr>
      </w:pPr>
      <w:r w:rsidRPr="001970A8">
        <w:rPr>
          <w:rFonts w:ascii="Times New Roman" w:hAnsi="Times New Roman" w:cs="Times New Roman"/>
          <w:sz w:val="24"/>
          <w:szCs w:val="24"/>
          <w:shd w:val="clear" w:color="auto" w:fill="FFFFFF"/>
        </w:rPr>
        <w:t xml:space="preserve">Pedagoginių darbuotojų, dirbančių bendrojo ugdymo mokyklose, skaičius 2025-2026 m. m. lyginant su </w:t>
      </w:r>
      <w:r w:rsidRPr="001970A8">
        <w:rPr>
          <w:rFonts w:ascii="Times New Roman" w:eastAsia="Times New Roman" w:hAnsi="Times New Roman" w:cs="Times New Roman"/>
          <w:bCs/>
          <w:sz w:val="24"/>
          <w:szCs w:val="24"/>
        </w:rPr>
        <w:t>2024-2025 m. m., sumažėjo 9.</w:t>
      </w:r>
    </w:p>
    <w:p w14:paraId="32577D5E" w14:textId="77777777" w:rsidR="009D0DEC" w:rsidRPr="009D0DEC" w:rsidRDefault="009D0DEC" w:rsidP="009D0DEC">
      <w:pPr>
        <w:autoSpaceDE w:val="0"/>
        <w:spacing w:after="0" w:line="276" w:lineRule="auto"/>
        <w:ind w:firstLine="851"/>
        <w:jc w:val="both"/>
        <w:rPr>
          <w:rFonts w:ascii="Times New Roman" w:hAnsi="Times New Roman" w:cs="Times New Roman"/>
        </w:rPr>
      </w:pPr>
    </w:p>
    <w:p w14:paraId="1AFB91BB" w14:textId="77777777" w:rsidR="00C322E7" w:rsidRDefault="00C322E7" w:rsidP="00C322E7">
      <w:pPr>
        <w:tabs>
          <w:tab w:val="left" w:pos="1418"/>
        </w:tabs>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eastAsia="lt-LT"/>
        </w:rPr>
        <w:t>2.16.</w:t>
      </w:r>
      <w:r w:rsidRPr="00CC345D">
        <w:rPr>
          <w:rFonts w:ascii="Times New Roman" w:eastAsia="Times New Roman" w:hAnsi="Times New Roman" w:cs="Times New Roman"/>
          <w:sz w:val="24"/>
          <w:szCs w:val="24"/>
          <w:lang w:val="lt-LT" w:eastAsia="lt-LT"/>
        </w:rPr>
        <w:t xml:space="preserve"> </w:t>
      </w:r>
      <w:r w:rsidRPr="00CC345D">
        <w:rPr>
          <w:rFonts w:ascii="Times New Roman" w:eastAsia="Times New Roman" w:hAnsi="Times New Roman" w:cs="Times New Roman"/>
          <w:b/>
          <w:bCs/>
          <w:sz w:val="24"/>
          <w:szCs w:val="24"/>
          <w:lang w:val="lt-LT" w:eastAsia="lt-LT"/>
        </w:rPr>
        <w:t>Švietimo pagalbos specialistų (socialinis pedagogas, psichologas, specialusis pedagogas, logopedas, visuomenės sveikatos priežiūros specialistas), mokytojo padėjėjų ir jų etatų skaičius įvairių tipų savivaldybės švietimo įstaigose</w:t>
      </w:r>
    </w:p>
    <w:p w14:paraId="40126E34" w14:textId="77777777" w:rsidR="00692DDA" w:rsidRDefault="00692DDA" w:rsidP="00C322E7">
      <w:pPr>
        <w:tabs>
          <w:tab w:val="left" w:pos="1418"/>
        </w:tabs>
        <w:spacing w:after="0" w:line="276" w:lineRule="auto"/>
        <w:jc w:val="both"/>
        <w:rPr>
          <w:rFonts w:ascii="Times New Roman" w:eastAsia="Times New Roman" w:hAnsi="Times New Roman" w:cs="Times New Roman"/>
          <w:b/>
          <w:bCs/>
          <w:sz w:val="24"/>
          <w:szCs w:val="24"/>
          <w:lang w:val="lt-LT" w:eastAsia="lt-LT"/>
        </w:rPr>
      </w:pPr>
    </w:p>
    <w:p w14:paraId="6AE7CD15" w14:textId="77777777" w:rsidR="001970A8" w:rsidRPr="001970A8" w:rsidRDefault="001970A8" w:rsidP="001970A8">
      <w:pPr>
        <w:spacing w:after="0" w:line="276" w:lineRule="auto"/>
        <w:ind w:firstLine="709"/>
        <w:jc w:val="both"/>
        <w:rPr>
          <w:rFonts w:ascii="Times New Roman" w:eastAsia="Calibri" w:hAnsi="Times New Roman" w:cs="Times New Roman"/>
          <w:sz w:val="24"/>
          <w:szCs w:val="24"/>
          <w:lang w:val="lt-LT"/>
        </w:rPr>
      </w:pPr>
      <w:r w:rsidRPr="001970A8">
        <w:rPr>
          <w:rFonts w:ascii="Times New Roman" w:eastAsia="Calibri" w:hAnsi="Times New Roman" w:cs="Times New Roman"/>
          <w:sz w:val="24"/>
          <w:szCs w:val="24"/>
          <w:lang w:val="lt-LT"/>
        </w:rPr>
        <w:t>2025-2026 m. m. skirti 156,96</w:t>
      </w:r>
      <w:r w:rsidRPr="001970A8">
        <w:rPr>
          <w:rFonts w:ascii="Times New Roman" w:eastAsia="Calibri" w:hAnsi="Times New Roman" w:cs="Times New Roman"/>
          <w:sz w:val="24"/>
          <w:szCs w:val="24"/>
          <w:vertAlign w:val="superscript"/>
          <w:lang w:val="lt-LT"/>
        </w:rPr>
        <w:footnoteReference w:id="1"/>
      </w:r>
      <w:r w:rsidRPr="001970A8">
        <w:rPr>
          <w:rFonts w:ascii="Times New Roman" w:eastAsia="Calibri" w:hAnsi="Times New Roman" w:cs="Times New Roman"/>
          <w:sz w:val="24"/>
          <w:szCs w:val="24"/>
          <w:lang w:val="lt-LT"/>
        </w:rPr>
        <w:t xml:space="preserve"> švietimo pagalbos specialistų etatai t. y. 8,68 etato daugiau nei 2024-2025 m. m. (5,9 %).</w:t>
      </w:r>
    </w:p>
    <w:p w14:paraId="59B39191" w14:textId="77777777" w:rsidR="001970A8" w:rsidRPr="001970A8" w:rsidRDefault="001970A8" w:rsidP="001970A8">
      <w:pPr>
        <w:tabs>
          <w:tab w:val="left" w:pos="284"/>
          <w:tab w:val="left" w:pos="1134"/>
        </w:tabs>
        <w:suppressAutoHyphens/>
        <w:spacing w:after="0" w:line="276" w:lineRule="auto"/>
        <w:ind w:firstLine="709"/>
        <w:jc w:val="both"/>
        <w:textAlignment w:val="center"/>
        <w:rPr>
          <w:rFonts w:ascii="Times New Roman" w:eastAsia="Times New Roman" w:hAnsi="Times New Roman" w:cs="Times New Roman"/>
          <w:sz w:val="24"/>
          <w:szCs w:val="24"/>
          <w:lang w:val="lt-LT"/>
        </w:rPr>
      </w:pPr>
      <w:r w:rsidRPr="001970A8">
        <w:rPr>
          <w:rFonts w:ascii="Times New Roman" w:eastAsia="Calibri" w:hAnsi="Times New Roman" w:cs="Times New Roman"/>
          <w:sz w:val="24"/>
          <w:szCs w:val="24"/>
          <w:lang w:val="lt-LT"/>
        </w:rPr>
        <w:t>2025-2026 m. m.</w:t>
      </w:r>
      <w:r w:rsidRPr="001970A8">
        <w:rPr>
          <w:rFonts w:ascii="Times New Roman" w:eastAsia="Times New Roman" w:hAnsi="Times New Roman" w:cs="Times New Roman"/>
          <w:sz w:val="24"/>
          <w:szCs w:val="24"/>
          <w:lang w:val="lt-LT"/>
        </w:rPr>
        <w:t xml:space="preserve"> neužimta buvo 12,07 švietimo pagalbos specialistų etatų (lyginant su 2024-2025 m. m. 0,08 etato mažiau). Dalis švietimo pagalbos specialistų etatų lieka neužimti dėl specialistų trūkumo.</w:t>
      </w:r>
    </w:p>
    <w:p w14:paraId="58E45A17" w14:textId="77777777" w:rsidR="001970A8" w:rsidRPr="001970A8" w:rsidRDefault="001970A8" w:rsidP="001970A8">
      <w:pPr>
        <w:tabs>
          <w:tab w:val="left" w:pos="284"/>
          <w:tab w:val="left" w:pos="1134"/>
        </w:tabs>
        <w:suppressAutoHyphens/>
        <w:spacing w:after="0" w:line="276" w:lineRule="auto"/>
        <w:jc w:val="both"/>
        <w:textAlignment w:val="center"/>
        <w:rPr>
          <w:rFonts w:ascii="Times New Roman" w:eastAsia="Times New Roman" w:hAnsi="Times New Roman" w:cs="Times New Roman"/>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2598"/>
        <w:gridCol w:w="1985"/>
        <w:gridCol w:w="2268"/>
      </w:tblGrid>
      <w:tr w:rsidR="001970A8" w:rsidRPr="001970A8" w14:paraId="17874586" w14:textId="77777777" w:rsidTr="004D6437">
        <w:trPr>
          <w:trHeight w:val="751"/>
        </w:trPr>
        <w:tc>
          <w:tcPr>
            <w:tcW w:w="25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B610C35"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Times New Roman" w:hAnsi="Times New Roman" w:cs="Times New Roman"/>
                <w:b/>
                <w:sz w:val="20"/>
                <w:szCs w:val="20"/>
                <w:lang w:val="lt-LT" w:eastAsia="lt-LT"/>
              </w:rPr>
              <w:lastRenderedPageBreak/>
              <w:t>Švietimo pagalbos specialisto pareigybė</w:t>
            </w:r>
          </w:p>
        </w:tc>
        <w:tc>
          <w:tcPr>
            <w:tcW w:w="259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651E1DA6"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Times New Roman" w:hAnsi="Times New Roman" w:cs="Times New Roman"/>
                <w:b/>
                <w:sz w:val="20"/>
                <w:szCs w:val="20"/>
                <w:lang w:val="lt-LT" w:eastAsia="lt-LT"/>
              </w:rPr>
              <w:t>Skirta etatų (savivaldybės tarybos sprendimu)</w:t>
            </w:r>
          </w:p>
        </w:tc>
        <w:tc>
          <w:tcPr>
            <w:tcW w:w="198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4F6465AF"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Times New Roman" w:hAnsi="Times New Roman" w:cs="Times New Roman"/>
                <w:b/>
                <w:sz w:val="20"/>
                <w:szCs w:val="20"/>
                <w:lang w:val="lt-LT" w:eastAsia="lt-LT"/>
              </w:rPr>
              <w:t>Specialisto darbo krūvis (užimta etatų)</w:t>
            </w:r>
          </w:p>
        </w:tc>
        <w:tc>
          <w:tcPr>
            <w:tcW w:w="2268"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14:paraId="599DD87E"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Times New Roman" w:hAnsi="Times New Roman" w:cs="Times New Roman"/>
                <w:b/>
                <w:sz w:val="20"/>
                <w:szCs w:val="20"/>
                <w:lang w:val="lt-LT" w:eastAsia="lt-LT"/>
              </w:rPr>
              <w:t>Neužimti švietimo pagalbos specialistų etatai</w:t>
            </w:r>
          </w:p>
        </w:tc>
      </w:tr>
      <w:tr w:rsidR="001970A8" w:rsidRPr="001970A8" w14:paraId="26F6D804" w14:textId="77777777" w:rsidTr="004C19BF">
        <w:trPr>
          <w:trHeight w:val="300"/>
        </w:trPr>
        <w:tc>
          <w:tcPr>
            <w:tcW w:w="9351" w:type="dxa"/>
            <w:gridSpan w:val="4"/>
            <w:tcBorders>
              <w:top w:val="single" w:sz="4" w:space="0" w:color="auto"/>
              <w:left w:val="single" w:sz="4" w:space="0" w:color="auto"/>
              <w:bottom w:val="single" w:sz="4" w:space="0" w:color="auto"/>
              <w:right w:val="single" w:sz="4" w:space="0" w:color="auto"/>
            </w:tcBorders>
            <w:noWrap/>
            <w:vAlign w:val="center"/>
            <w:hideMark/>
          </w:tcPr>
          <w:p w14:paraId="3B82E0CC"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2025-2026 m. m.</w:t>
            </w:r>
          </w:p>
        </w:tc>
      </w:tr>
      <w:tr w:rsidR="001970A8" w:rsidRPr="001970A8" w14:paraId="08174CE9"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66C9C620"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Logopedas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65C2AE10"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23</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89C7FFD"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18,69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6E7077F"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4,31</w:t>
            </w:r>
          </w:p>
        </w:tc>
      </w:tr>
      <w:tr w:rsidR="001970A8" w:rsidRPr="001970A8" w14:paraId="11BF60B6"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00EE3BD9"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Mokytojo padėjėjas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4E7AA5F5"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89,21</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23D95B3"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85,45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FA4D656"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3,76</w:t>
            </w:r>
          </w:p>
        </w:tc>
      </w:tr>
      <w:tr w:rsidR="001970A8" w:rsidRPr="001970A8" w14:paraId="48F4BE45"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75EDD3D2"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Psichologas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3FE417D9"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11,75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2C73C3B7"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10,25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027FBD3"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1,5</w:t>
            </w:r>
          </w:p>
        </w:tc>
      </w:tr>
      <w:tr w:rsidR="001970A8" w:rsidRPr="001970A8" w14:paraId="451CAB5D"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70343734"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Socialinis pedagogas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1E36B370"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16,25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38E98BE"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15,25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0868EB0"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w:t>
            </w:r>
          </w:p>
        </w:tc>
      </w:tr>
      <w:tr w:rsidR="001970A8" w:rsidRPr="001970A8" w14:paraId="485C3E99"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77E6D5D1"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Specialusis pedagogas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6DA59FB8"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16,75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5ED4C29"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15,25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B8F6D2D"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1,5</w:t>
            </w:r>
          </w:p>
        </w:tc>
      </w:tr>
      <w:tr w:rsidR="001970A8" w:rsidRPr="001970A8" w14:paraId="5A3A154D"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15DA591D"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Iš viso:</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749965BA"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156,96</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BE0999D"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144,89</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271FE6B"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12,07</w:t>
            </w:r>
          </w:p>
        </w:tc>
      </w:tr>
      <w:tr w:rsidR="001970A8" w:rsidRPr="001970A8" w14:paraId="7A19C016" w14:textId="77777777" w:rsidTr="004C19BF">
        <w:trPr>
          <w:trHeight w:val="300"/>
        </w:trPr>
        <w:tc>
          <w:tcPr>
            <w:tcW w:w="9351" w:type="dxa"/>
            <w:gridSpan w:val="4"/>
            <w:tcBorders>
              <w:top w:val="single" w:sz="4" w:space="0" w:color="auto"/>
              <w:left w:val="single" w:sz="4" w:space="0" w:color="auto"/>
              <w:bottom w:val="single" w:sz="4" w:space="0" w:color="auto"/>
              <w:right w:val="single" w:sz="4" w:space="0" w:color="auto"/>
            </w:tcBorders>
            <w:noWrap/>
            <w:vAlign w:val="center"/>
            <w:hideMark/>
          </w:tcPr>
          <w:p w14:paraId="0150214A"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2024-2025 m. m.</w:t>
            </w:r>
          </w:p>
        </w:tc>
      </w:tr>
      <w:tr w:rsidR="001970A8" w:rsidRPr="001970A8" w14:paraId="42A40A6C"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48EB12A4"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Logopedas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7D36EC53"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21,5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3F1528AF"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17</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9C69738"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4,5</w:t>
            </w:r>
          </w:p>
        </w:tc>
      </w:tr>
      <w:tr w:rsidR="001970A8" w:rsidRPr="001970A8" w14:paraId="68064CF2"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2A30AB3A"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Mokytojo padėjėjas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28258951"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80,78</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4311B993"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77,83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1A090B61"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2,95</w:t>
            </w:r>
          </w:p>
        </w:tc>
      </w:tr>
      <w:tr w:rsidR="001970A8" w:rsidRPr="001970A8" w14:paraId="583DBDFA"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54C2CF68"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Psichologas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509BAD69"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11,75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7F586CCF"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10,05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7E532EF7"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1,7</w:t>
            </w:r>
          </w:p>
        </w:tc>
      </w:tr>
      <w:tr w:rsidR="001970A8" w:rsidRPr="001970A8" w14:paraId="3EB18F95"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bottom"/>
            <w:hideMark/>
          </w:tcPr>
          <w:p w14:paraId="53AE1096"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Socialinis pedagogas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57BF327E"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17</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5D00EA1B"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072201F4"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w:t>
            </w:r>
          </w:p>
        </w:tc>
      </w:tr>
      <w:tr w:rsidR="001970A8" w:rsidRPr="001970A8" w14:paraId="4D0AFDAC"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hideMark/>
          </w:tcPr>
          <w:p w14:paraId="3CDE2BD5" w14:textId="77777777" w:rsidR="001970A8" w:rsidRPr="001970A8" w:rsidRDefault="001970A8" w:rsidP="004C19BF">
            <w:pPr>
              <w:spacing w:after="0" w:line="240" w:lineRule="auto"/>
              <w:rPr>
                <w:rFonts w:ascii="Times New Roman" w:eastAsia="Times New Roman" w:hAnsi="Times New Roman" w:cs="Times New Roman"/>
                <w:lang w:val="lt-LT" w:eastAsia="lt-LT"/>
              </w:rPr>
            </w:pPr>
            <w:r w:rsidRPr="001970A8">
              <w:rPr>
                <w:rFonts w:ascii="Times New Roman" w:eastAsia="Times New Roman" w:hAnsi="Times New Roman" w:cs="Times New Roman"/>
                <w:lang w:val="lt-LT" w:eastAsia="lt-LT"/>
              </w:rPr>
              <w:t>Specialusis pedagogas</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32446904"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17,25</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057D81BE"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15,25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3AE70DD8" w14:textId="77777777" w:rsidR="001970A8" w:rsidRPr="001970A8" w:rsidRDefault="001970A8" w:rsidP="004C19BF">
            <w:pPr>
              <w:spacing w:after="0" w:line="240" w:lineRule="auto"/>
              <w:jc w:val="center"/>
              <w:rPr>
                <w:rFonts w:ascii="Times New Roman" w:eastAsia="Times New Roman" w:hAnsi="Times New Roman" w:cs="Times New Roman"/>
                <w:bCs/>
                <w:lang w:val="lt-LT" w:eastAsia="lt-LT"/>
              </w:rPr>
            </w:pPr>
            <w:r w:rsidRPr="001970A8">
              <w:rPr>
                <w:rFonts w:ascii="Times New Roman" w:eastAsia="Times New Roman" w:hAnsi="Times New Roman" w:cs="Times New Roman"/>
                <w:bCs/>
                <w:lang w:val="lt-LT" w:eastAsia="lt-LT"/>
              </w:rPr>
              <w:t>2</w:t>
            </w:r>
          </w:p>
        </w:tc>
      </w:tr>
      <w:tr w:rsidR="001970A8" w:rsidRPr="001970A8" w14:paraId="764E7EB3" w14:textId="77777777" w:rsidTr="004C19BF">
        <w:trPr>
          <w:trHeight w:val="300"/>
        </w:trPr>
        <w:tc>
          <w:tcPr>
            <w:tcW w:w="2500" w:type="dxa"/>
            <w:tcBorders>
              <w:top w:val="single" w:sz="4" w:space="0" w:color="auto"/>
              <w:left w:val="single" w:sz="4" w:space="0" w:color="auto"/>
              <w:bottom w:val="single" w:sz="4" w:space="0" w:color="auto"/>
              <w:right w:val="single" w:sz="4" w:space="0" w:color="auto"/>
            </w:tcBorders>
            <w:noWrap/>
            <w:vAlign w:val="center"/>
            <w:hideMark/>
          </w:tcPr>
          <w:p w14:paraId="39B28008"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Iš viso:</w:t>
            </w:r>
          </w:p>
        </w:tc>
        <w:tc>
          <w:tcPr>
            <w:tcW w:w="2598" w:type="dxa"/>
            <w:tcBorders>
              <w:top w:val="single" w:sz="4" w:space="0" w:color="auto"/>
              <w:left w:val="single" w:sz="4" w:space="0" w:color="auto"/>
              <w:bottom w:val="single" w:sz="4" w:space="0" w:color="auto"/>
              <w:right w:val="single" w:sz="4" w:space="0" w:color="auto"/>
            </w:tcBorders>
            <w:noWrap/>
            <w:vAlign w:val="center"/>
            <w:hideMark/>
          </w:tcPr>
          <w:p w14:paraId="0FE696DD"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148,28</w:t>
            </w:r>
          </w:p>
        </w:tc>
        <w:tc>
          <w:tcPr>
            <w:tcW w:w="1985" w:type="dxa"/>
            <w:tcBorders>
              <w:top w:val="single" w:sz="4" w:space="0" w:color="auto"/>
              <w:left w:val="single" w:sz="4" w:space="0" w:color="auto"/>
              <w:bottom w:val="single" w:sz="4" w:space="0" w:color="auto"/>
              <w:right w:val="single" w:sz="4" w:space="0" w:color="auto"/>
            </w:tcBorders>
            <w:noWrap/>
            <w:vAlign w:val="center"/>
            <w:hideMark/>
          </w:tcPr>
          <w:p w14:paraId="1C365B9A"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136,13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6C64E913" w14:textId="77777777" w:rsidR="001970A8" w:rsidRPr="001970A8" w:rsidRDefault="001970A8" w:rsidP="004C19BF">
            <w:pPr>
              <w:spacing w:after="0" w:line="240" w:lineRule="auto"/>
              <w:jc w:val="center"/>
              <w:rPr>
                <w:rFonts w:ascii="Times New Roman" w:eastAsia="Times New Roman" w:hAnsi="Times New Roman" w:cs="Times New Roman"/>
                <w:b/>
                <w:bCs/>
                <w:lang w:val="lt-LT" w:eastAsia="lt-LT"/>
              </w:rPr>
            </w:pPr>
            <w:r w:rsidRPr="001970A8">
              <w:rPr>
                <w:rFonts w:ascii="Times New Roman" w:eastAsia="Times New Roman" w:hAnsi="Times New Roman" w:cs="Times New Roman"/>
                <w:b/>
                <w:bCs/>
                <w:lang w:val="lt-LT" w:eastAsia="lt-LT"/>
              </w:rPr>
              <w:t>12,15</w:t>
            </w:r>
          </w:p>
        </w:tc>
      </w:tr>
      <w:tr w:rsidR="001970A8" w:rsidRPr="001970A8" w14:paraId="3BEAAE25" w14:textId="77777777" w:rsidTr="004C19BF">
        <w:trPr>
          <w:trHeight w:val="369"/>
        </w:trPr>
        <w:tc>
          <w:tcPr>
            <w:tcW w:w="9351" w:type="dxa"/>
            <w:gridSpan w:val="4"/>
            <w:tcBorders>
              <w:top w:val="single" w:sz="4" w:space="0" w:color="auto"/>
              <w:left w:val="single" w:sz="4" w:space="0" w:color="auto"/>
              <w:bottom w:val="single" w:sz="4" w:space="0" w:color="auto"/>
              <w:right w:val="single" w:sz="4" w:space="0" w:color="auto"/>
            </w:tcBorders>
            <w:vAlign w:val="center"/>
            <w:hideMark/>
          </w:tcPr>
          <w:p w14:paraId="3C5FA285"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b/>
                <w:bCs/>
                <w:lang w:val="lt-LT" w:eastAsia="lt-LT"/>
              </w:rPr>
              <w:t>2023-2024 m. m.</w:t>
            </w:r>
          </w:p>
        </w:tc>
      </w:tr>
      <w:tr w:rsidR="001970A8" w:rsidRPr="001970A8" w14:paraId="43C34511"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hideMark/>
          </w:tcPr>
          <w:p w14:paraId="35279583" w14:textId="77777777" w:rsidR="001970A8" w:rsidRPr="001970A8" w:rsidRDefault="001970A8" w:rsidP="004C19BF">
            <w:pPr>
              <w:spacing w:after="0" w:line="240" w:lineRule="auto"/>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Logopedas</w:t>
            </w:r>
          </w:p>
        </w:tc>
        <w:tc>
          <w:tcPr>
            <w:tcW w:w="2598" w:type="dxa"/>
            <w:tcBorders>
              <w:top w:val="single" w:sz="4" w:space="0" w:color="auto"/>
              <w:left w:val="single" w:sz="4" w:space="0" w:color="auto"/>
              <w:bottom w:val="single" w:sz="4" w:space="0" w:color="auto"/>
              <w:right w:val="single" w:sz="4" w:space="0" w:color="auto"/>
            </w:tcBorders>
            <w:vAlign w:val="center"/>
            <w:hideMark/>
          </w:tcPr>
          <w:p w14:paraId="4A9F94C9"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21,75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1BC6D2"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17,75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A76465"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3,75</w:t>
            </w:r>
          </w:p>
        </w:tc>
      </w:tr>
      <w:tr w:rsidR="001970A8" w:rsidRPr="001970A8" w14:paraId="07A3663B"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hideMark/>
          </w:tcPr>
          <w:p w14:paraId="353D76DE" w14:textId="77777777" w:rsidR="001970A8" w:rsidRPr="001970A8" w:rsidRDefault="001970A8" w:rsidP="004C19BF">
            <w:pPr>
              <w:spacing w:after="0" w:line="240" w:lineRule="auto"/>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Mokytojo padėjėjas</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205E663"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77,28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7641F3D"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72,38</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70F0E46"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4,9</w:t>
            </w:r>
          </w:p>
        </w:tc>
      </w:tr>
      <w:tr w:rsidR="001970A8" w:rsidRPr="001970A8" w14:paraId="284038AE"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vAlign w:val="bottom"/>
            <w:hideMark/>
          </w:tcPr>
          <w:p w14:paraId="22958DE6" w14:textId="77777777" w:rsidR="001970A8" w:rsidRPr="001970A8" w:rsidRDefault="001970A8" w:rsidP="004C19BF">
            <w:pPr>
              <w:spacing w:after="0" w:line="240" w:lineRule="auto"/>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Psichologas</w:t>
            </w:r>
          </w:p>
        </w:tc>
        <w:tc>
          <w:tcPr>
            <w:tcW w:w="2598" w:type="dxa"/>
            <w:tcBorders>
              <w:top w:val="single" w:sz="4" w:space="0" w:color="auto"/>
              <w:left w:val="single" w:sz="4" w:space="0" w:color="auto"/>
              <w:bottom w:val="single" w:sz="4" w:space="0" w:color="auto"/>
              <w:right w:val="single" w:sz="4" w:space="0" w:color="auto"/>
            </w:tcBorders>
            <w:vAlign w:val="center"/>
            <w:hideMark/>
          </w:tcPr>
          <w:p w14:paraId="5E716753"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F95D2E3"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10,05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1C83257"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1,95</w:t>
            </w:r>
          </w:p>
        </w:tc>
      </w:tr>
      <w:tr w:rsidR="001970A8" w:rsidRPr="001970A8" w14:paraId="6E80EC8F"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vAlign w:val="bottom"/>
            <w:hideMark/>
          </w:tcPr>
          <w:p w14:paraId="42CB3577" w14:textId="77777777" w:rsidR="001970A8" w:rsidRPr="001970A8" w:rsidRDefault="001970A8" w:rsidP="004C19BF">
            <w:pPr>
              <w:spacing w:after="0" w:line="240" w:lineRule="auto"/>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Socialinis pedagogas</w:t>
            </w:r>
          </w:p>
        </w:tc>
        <w:tc>
          <w:tcPr>
            <w:tcW w:w="2598" w:type="dxa"/>
            <w:tcBorders>
              <w:top w:val="single" w:sz="4" w:space="0" w:color="auto"/>
              <w:left w:val="single" w:sz="4" w:space="0" w:color="auto"/>
              <w:bottom w:val="single" w:sz="4" w:space="0" w:color="auto"/>
              <w:right w:val="single" w:sz="4" w:space="0" w:color="auto"/>
            </w:tcBorders>
            <w:vAlign w:val="center"/>
            <w:hideMark/>
          </w:tcPr>
          <w:p w14:paraId="08CEF04C"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17,25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E553D4"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15,5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9CD92AE"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1,75</w:t>
            </w:r>
          </w:p>
        </w:tc>
      </w:tr>
      <w:tr w:rsidR="001970A8" w:rsidRPr="001970A8" w14:paraId="06B0418C"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hideMark/>
          </w:tcPr>
          <w:p w14:paraId="63001180" w14:textId="77777777" w:rsidR="001970A8" w:rsidRPr="001970A8" w:rsidRDefault="001970A8" w:rsidP="004C19BF">
            <w:pPr>
              <w:spacing w:after="0" w:line="240" w:lineRule="auto"/>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Specialusis pedagogas</w:t>
            </w:r>
          </w:p>
        </w:tc>
        <w:tc>
          <w:tcPr>
            <w:tcW w:w="2598" w:type="dxa"/>
            <w:tcBorders>
              <w:top w:val="single" w:sz="4" w:space="0" w:color="auto"/>
              <w:left w:val="single" w:sz="4" w:space="0" w:color="auto"/>
              <w:bottom w:val="single" w:sz="4" w:space="0" w:color="auto"/>
              <w:right w:val="single" w:sz="4" w:space="0" w:color="auto"/>
            </w:tcBorders>
            <w:vAlign w:val="center"/>
            <w:hideMark/>
          </w:tcPr>
          <w:p w14:paraId="14AC368A"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16,5</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B51A36"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15,25</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BB4770"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lang w:val="lt-LT" w:eastAsia="lt-LT"/>
              </w:rPr>
              <w:t>1,5</w:t>
            </w:r>
          </w:p>
        </w:tc>
      </w:tr>
      <w:tr w:rsidR="001970A8" w:rsidRPr="001970A8" w14:paraId="556714E7" w14:textId="77777777" w:rsidTr="004C19BF">
        <w:trPr>
          <w:trHeight w:val="274"/>
        </w:trPr>
        <w:tc>
          <w:tcPr>
            <w:tcW w:w="2500" w:type="dxa"/>
            <w:tcBorders>
              <w:top w:val="single" w:sz="4" w:space="0" w:color="auto"/>
              <w:left w:val="single" w:sz="4" w:space="0" w:color="auto"/>
              <w:bottom w:val="single" w:sz="4" w:space="0" w:color="auto"/>
              <w:right w:val="single" w:sz="4" w:space="0" w:color="auto"/>
            </w:tcBorders>
            <w:vAlign w:val="center"/>
            <w:hideMark/>
          </w:tcPr>
          <w:p w14:paraId="32CF51A1"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b/>
                <w:bCs/>
                <w:lang w:val="lt-LT" w:eastAsia="lt-LT"/>
              </w:rPr>
              <w:t xml:space="preserve"> Iš viso:</w:t>
            </w:r>
          </w:p>
        </w:tc>
        <w:tc>
          <w:tcPr>
            <w:tcW w:w="2598" w:type="dxa"/>
            <w:tcBorders>
              <w:top w:val="single" w:sz="4" w:space="0" w:color="auto"/>
              <w:left w:val="single" w:sz="4" w:space="0" w:color="auto"/>
              <w:bottom w:val="single" w:sz="4" w:space="0" w:color="auto"/>
              <w:right w:val="single" w:sz="4" w:space="0" w:color="auto"/>
            </w:tcBorders>
            <w:vAlign w:val="center"/>
            <w:hideMark/>
          </w:tcPr>
          <w:p w14:paraId="567B690D"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b/>
                <w:bCs/>
                <w:lang w:val="lt-LT" w:eastAsia="lt-LT"/>
              </w:rPr>
              <w:t>144,78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779F036"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b/>
                <w:bCs/>
                <w:lang w:val="lt-LT" w:eastAsia="lt-LT"/>
              </w:rPr>
              <w:t>130,93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C01354F" w14:textId="77777777" w:rsidR="001970A8" w:rsidRPr="001970A8" w:rsidRDefault="001970A8" w:rsidP="004C19BF">
            <w:pPr>
              <w:spacing w:after="0" w:line="240" w:lineRule="auto"/>
              <w:jc w:val="center"/>
              <w:rPr>
                <w:rFonts w:ascii="Times New Roman" w:eastAsia="Times New Roman" w:hAnsi="Times New Roman" w:cs="Times New Roman"/>
                <w:b/>
                <w:sz w:val="20"/>
                <w:szCs w:val="20"/>
                <w:lang w:val="lt-LT" w:eastAsia="lt-LT"/>
              </w:rPr>
            </w:pPr>
            <w:r w:rsidRPr="001970A8">
              <w:rPr>
                <w:rFonts w:ascii="Times New Roman" w:eastAsia="Calibri" w:hAnsi="Times New Roman" w:cs="Times New Roman"/>
                <w:b/>
                <w:bCs/>
                <w:lang w:val="lt-LT" w:eastAsia="lt-LT"/>
              </w:rPr>
              <w:t>13,85</w:t>
            </w:r>
          </w:p>
        </w:tc>
      </w:tr>
    </w:tbl>
    <w:p w14:paraId="6E99CFD6" w14:textId="77777777" w:rsidR="001970A8" w:rsidRPr="001970A8" w:rsidRDefault="001970A8" w:rsidP="001970A8">
      <w:pPr>
        <w:autoSpaceDE w:val="0"/>
        <w:autoSpaceDN w:val="0"/>
        <w:adjustRightInd w:val="0"/>
        <w:spacing w:after="0" w:line="256" w:lineRule="auto"/>
        <w:ind w:firstLine="709"/>
        <w:jc w:val="both"/>
        <w:rPr>
          <w:rFonts w:ascii="Times New Roman" w:eastAsia="Calibri" w:hAnsi="Times New Roman" w:cs="Times New Roman"/>
          <w:i/>
          <w:sz w:val="20"/>
          <w:szCs w:val="20"/>
          <w:lang w:val="lt-LT"/>
        </w:rPr>
      </w:pPr>
      <w:r w:rsidRPr="001970A8">
        <w:rPr>
          <w:rFonts w:ascii="Times New Roman" w:eastAsia="Calibri" w:hAnsi="Times New Roman" w:cs="Times New Roman"/>
          <w:i/>
          <w:sz w:val="20"/>
          <w:szCs w:val="20"/>
          <w:lang w:val="lt-LT"/>
        </w:rPr>
        <w:t>Duomenų šaltinis – Raseinių rajono švietimo pagalbos tarnyba.</w:t>
      </w:r>
    </w:p>
    <w:p w14:paraId="4064EA19" w14:textId="77777777" w:rsidR="00C04DAB" w:rsidRDefault="00C04DAB" w:rsidP="007763CA">
      <w:pPr>
        <w:tabs>
          <w:tab w:val="left" w:pos="284"/>
          <w:tab w:val="left" w:pos="1134"/>
        </w:tabs>
        <w:suppressAutoHyphens/>
        <w:spacing w:after="0" w:line="276" w:lineRule="auto"/>
        <w:jc w:val="both"/>
        <w:textAlignment w:val="center"/>
        <w:rPr>
          <w:rFonts w:ascii="Times New Roman" w:eastAsia="Times New Roman" w:hAnsi="Times New Roman" w:cs="Times New Roman"/>
          <w:b/>
          <w:color w:val="000000" w:themeColor="text1"/>
          <w:sz w:val="24"/>
          <w:szCs w:val="24"/>
          <w:lang w:val="lt-LT"/>
        </w:rPr>
      </w:pPr>
    </w:p>
    <w:p w14:paraId="7A758BDB" w14:textId="77777777" w:rsidR="00C322E7" w:rsidRDefault="00C322E7" w:rsidP="00C322E7">
      <w:pPr>
        <w:tabs>
          <w:tab w:val="left" w:pos="1418"/>
        </w:tabs>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eastAsia="lt-LT"/>
        </w:rPr>
        <w:t>2.17.</w:t>
      </w:r>
      <w:r w:rsidRPr="00CC345D">
        <w:rPr>
          <w:rFonts w:ascii="Times New Roman" w:eastAsia="Times New Roman" w:hAnsi="Times New Roman" w:cs="Times New Roman"/>
          <w:sz w:val="24"/>
          <w:szCs w:val="24"/>
          <w:lang w:val="lt-LT" w:eastAsia="lt-LT"/>
        </w:rPr>
        <w:t xml:space="preserve"> </w:t>
      </w:r>
      <w:r w:rsidRPr="00CC345D">
        <w:rPr>
          <w:rFonts w:ascii="Times New Roman" w:eastAsia="Times New Roman" w:hAnsi="Times New Roman" w:cs="Times New Roman"/>
          <w:b/>
          <w:bCs/>
          <w:sz w:val="24"/>
          <w:szCs w:val="24"/>
          <w:lang w:val="lt-LT" w:eastAsia="lt-LT"/>
        </w:rPr>
        <w:t>Savivaldybės biudžeto lėšos, skirtos švietimui ir</w:t>
      </w:r>
      <w:r w:rsidR="006D7609">
        <w:rPr>
          <w:rFonts w:ascii="Times New Roman" w:eastAsia="Times New Roman" w:hAnsi="Times New Roman" w:cs="Times New Roman"/>
          <w:b/>
          <w:bCs/>
          <w:sz w:val="24"/>
          <w:szCs w:val="24"/>
          <w:lang w:val="lt-LT" w:eastAsia="lt-LT"/>
        </w:rPr>
        <w:t xml:space="preserve"> jų dalis (%) lyginant su visu S</w:t>
      </w:r>
      <w:r w:rsidRPr="00CC345D">
        <w:rPr>
          <w:rFonts w:ascii="Times New Roman" w:eastAsia="Times New Roman" w:hAnsi="Times New Roman" w:cs="Times New Roman"/>
          <w:b/>
          <w:bCs/>
          <w:sz w:val="24"/>
          <w:szCs w:val="24"/>
          <w:lang w:val="lt-LT" w:eastAsia="lt-LT"/>
        </w:rPr>
        <w:t>avivaldybės biudžetu</w:t>
      </w:r>
    </w:p>
    <w:p w14:paraId="0A835B68" w14:textId="77777777" w:rsidR="00C04DAB" w:rsidRPr="00CC345D" w:rsidRDefault="00C04DAB" w:rsidP="00C322E7">
      <w:pPr>
        <w:tabs>
          <w:tab w:val="left" w:pos="1418"/>
        </w:tabs>
        <w:spacing w:after="0" w:line="276" w:lineRule="auto"/>
        <w:jc w:val="both"/>
        <w:rPr>
          <w:rFonts w:ascii="Times New Roman" w:eastAsia="Times New Roman" w:hAnsi="Times New Roman" w:cs="Times New Roman"/>
          <w:b/>
          <w:bCs/>
          <w:sz w:val="24"/>
          <w:szCs w:val="24"/>
          <w:lang w:val="lt-LT" w:eastAsia="lt-LT"/>
        </w:rPr>
      </w:pPr>
    </w:p>
    <w:p w14:paraId="7280A085" w14:textId="71ABC300" w:rsidR="004D6437" w:rsidRPr="00487DFC" w:rsidRDefault="00487DFC" w:rsidP="000A2625">
      <w:pPr>
        <w:autoSpaceDE w:val="0"/>
        <w:spacing w:line="276" w:lineRule="auto"/>
        <w:ind w:firstLine="709"/>
        <w:jc w:val="both"/>
        <w:rPr>
          <w:rFonts w:ascii="Times New Roman" w:hAnsi="Times New Roman" w:cs="Times New Roman"/>
          <w:sz w:val="24"/>
          <w:szCs w:val="24"/>
        </w:rPr>
      </w:pPr>
      <w:bookmarkStart w:id="3" w:name="_Hlk189133025"/>
      <w:r w:rsidRPr="00487DFC">
        <w:rPr>
          <w:rFonts w:ascii="Times New Roman" w:hAnsi="Times New Roman" w:cs="Times New Roman"/>
          <w:sz w:val="24"/>
          <w:szCs w:val="24"/>
        </w:rPr>
        <w:t xml:space="preserve">2025 m. Savivaldybės biudžeto išlaidos kartu su Savivaldybei skirtomis valstybės biudžeto dotacijomis ir LR Vyriausybės nutarimais metų eigoje skirtomis valstybės biudžeto lėšomis buvo </w:t>
      </w:r>
      <w:r w:rsidRPr="00487DFC">
        <w:rPr>
          <w:rFonts w:ascii="Times New Roman" w:hAnsi="Times New Roman" w:cs="Times New Roman"/>
          <w:bCs/>
          <w:sz w:val="24"/>
          <w:szCs w:val="24"/>
        </w:rPr>
        <w:t>70 662 545</w:t>
      </w:r>
      <w:r w:rsidRPr="00487DFC">
        <w:rPr>
          <w:rFonts w:ascii="Times New Roman" w:hAnsi="Times New Roman" w:cs="Times New Roman"/>
          <w:b/>
          <w:bCs/>
          <w:sz w:val="24"/>
          <w:szCs w:val="24"/>
        </w:rPr>
        <w:t xml:space="preserve"> </w:t>
      </w:r>
      <w:r>
        <w:rPr>
          <w:rFonts w:ascii="Times New Roman" w:hAnsi="Times New Roman" w:cs="Times New Roman"/>
          <w:sz w:val="24"/>
          <w:szCs w:val="24"/>
        </w:rPr>
        <w:t xml:space="preserve">Eur. Švietimui buvo </w:t>
      </w:r>
      <w:r w:rsidRPr="00487DFC">
        <w:rPr>
          <w:rFonts w:ascii="Times New Roman" w:hAnsi="Times New Roman" w:cs="Times New Roman"/>
          <w:sz w:val="24"/>
          <w:szCs w:val="24"/>
        </w:rPr>
        <w:t xml:space="preserve">skirta </w:t>
      </w:r>
      <w:r w:rsidRPr="00487DFC">
        <w:rPr>
          <w:rFonts w:ascii="Times New Roman" w:hAnsi="Times New Roman" w:cs="Times New Roman"/>
          <w:bCs/>
          <w:sz w:val="24"/>
          <w:szCs w:val="24"/>
        </w:rPr>
        <w:t>29 781 706</w:t>
      </w:r>
      <w:r w:rsidRPr="00487DFC">
        <w:rPr>
          <w:rFonts w:ascii="Times New Roman" w:hAnsi="Times New Roman" w:cs="Times New Roman"/>
          <w:b/>
          <w:bCs/>
          <w:sz w:val="24"/>
          <w:szCs w:val="24"/>
        </w:rPr>
        <w:t xml:space="preserve"> </w:t>
      </w:r>
      <w:r w:rsidRPr="00487DFC">
        <w:rPr>
          <w:rFonts w:ascii="Times New Roman" w:hAnsi="Times New Roman" w:cs="Times New Roman"/>
          <w:sz w:val="24"/>
          <w:szCs w:val="24"/>
        </w:rPr>
        <w:t>Eur, t. y. 42</w:t>
      </w:r>
      <w:proofErr w:type="gramStart"/>
      <w:r w:rsidRPr="00487DFC">
        <w:rPr>
          <w:rFonts w:ascii="Times New Roman" w:hAnsi="Times New Roman" w:cs="Times New Roman"/>
          <w:sz w:val="24"/>
          <w:szCs w:val="24"/>
        </w:rPr>
        <w:t>,15</w:t>
      </w:r>
      <w:proofErr w:type="gramEnd"/>
      <w:r w:rsidRPr="00487DFC">
        <w:rPr>
          <w:rFonts w:ascii="Times New Roman" w:hAnsi="Times New Roman" w:cs="Times New Roman"/>
          <w:sz w:val="24"/>
          <w:szCs w:val="24"/>
        </w:rPr>
        <w:t xml:space="preserve"> % bendro Savivaldybės biudžeto išlaidų. Lyginant su 2024 m. skirtomis lėšomis, 2025 m. skirta 2 089 721 Eur daugiau.</w:t>
      </w:r>
    </w:p>
    <w:tbl>
      <w:tblPr>
        <w:tblW w:w="5000" w:type="pct"/>
        <w:tblInd w:w="-5" w:type="dxa"/>
        <w:tblLook w:val="04A0" w:firstRow="1" w:lastRow="0" w:firstColumn="1" w:lastColumn="0" w:noHBand="0" w:noVBand="1"/>
      </w:tblPr>
      <w:tblGrid>
        <w:gridCol w:w="1482"/>
        <w:gridCol w:w="2680"/>
        <w:gridCol w:w="2532"/>
        <w:gridCol w:w="2650"/>
      </w:tblGrid>
      <w:tr w:rsidR="005D10D2" w:rsidRPr="005D10D2" w14:paraId="10D2CD4A" w14:textId="77777777" w:rsidTr="004D6437">
        <w:trPr>
          <w:trHeight w:val="1"/>
        </w:trPr>
        <w:tc>
          <w:tcPr>
            <w:tcW w:w="793"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6BD8A903" w14:textId="77777777" w:rsidR="009B5920" w:rsidRPr="005D10D2" w:rsidRDefault="009B5920" w:rsidP="009B5920">
            <w:pPr>
              <w:autoSpaceDE w:val="0"/>
              <w:adjustRightInd w:val="0"/>
              <w:spacing w:after="0"/>
              <w:jc w:val="center"/>
              <w:rPr>
                <w:rFonts w:ascii="Calibri" w:eastAsia="Calibri" w:hAnsi="Calibri" w:cs="Calibri"/>
              </w:rPr>
            </w:pPr>
            <w:bookmarkStart w:id="4" w:name="_Hlk189133066"/>
            <w:bookmarkEnd w:id="3"/>
            <w:r w:rsidRPr="005D10D2">
              <w:rPr>
                <w:rFonts w:ascii="Times New Roman" w:eastAsia="Calibri" w:hAnsi="Times New Roman" w:cs="Times New Roman"/>
                <w:b/>
                <w:bCs/>
              </w:rPr>
              <w:t>Metai</w:t>
            </w:r>
          </w:p>
        </w:tc>
        <w:tc>
          <w:tcPr>
            <w:tcW w:w="1434"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71D8B5D3" w14:textId="77777777" w:rsidR="009B5920" w:rsidRPr="005D10D2" w:rsidRDefault="009B5920" w:rsidP="009B5920">
            <w:pPr>
              <w:autoSpaceDE w:val="0"/>
              <w:adjustRightInd w:val="0"/>
              <w:spacing w:after="0"/>
              <w:jc w:val="center"/>
              <w:rPr>
                <w:rFonts w:ascii="Calibri" w:eastAsia="Calibri" w:hAnsi="Calibri" w:cs="Calibri"/>
              </w:rPr>
            </w:pPr>
            <w:r w:rsidRPr="005D10D2">
              <w:rPr>
                <w:rFonts w:ascii="Times New Roman" w:eastAsia="Calibri" w:hAnsi="Times New Roman" w:cs="Times New Roman"/>
                <w:b/>
                <w:bCs/>
              </w:rPr>
              <w:t>Savivaldybės biudžeto išlaidos (Eur)</w:t>
            </w:r>
          </w:p>
        </w:tc>
        <w:tc>
          <w:tcPr>
            <w:tcW w:w="1355"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21C4427C" w14:textId="77777777" w:rsidR="009B5920" w:rsidRPr="005D10D2" w:rsidRDefault="009B5920" w:rsidP="009B5920">
            <w:pPr>
              <w:autoSpaceDE w:val="0"/>
              <w:adjustRightInd w:val="0"/>
              <w:spacing w:after="0"/>
              <w:jc w:val="center"/>
              <w:rPr>
                <w:rFonts w:ascii="Calibri" w:eastAsia="Calibri" w:hAnsi="Calibri" w:cs="Calibri"/>
              </w:rPr>
            </w:pPr>
            <w:r w:rsidRPr="005D10D2">
              <w:rPr>
                <w:rFonts w:ascii="Times New Roman" w:eastAsia="Calibri" w:hAnsi="Times New Roman" w:cs="Times New Roman"/>
                <w:b/>
                <w:bCs/>
              </w:rPr>
              <w:t>Švietimui buvo skirta (Eur)</w:t>
            </w:r>
          </w:p>
        </w:tc>
        <w:tc>
          <w:tcPr>
            <w:tcW w:w="1418"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01375901" w14:textId="77777777" w:rsidR="009B5920" w:rsidRPr="005D10D2" w:rsidRDefault="009B5920" w:rsidP="009B5920">
            <w:pPr>
              <w:autoSpaceDE w:val="0"/>
              <w:adjustRightInd w:val="0"/>
              <w:spacing w:after="0"/>
              <w:jc w:val="center"/>
              <w:rPr>
                <w:rFonts w:ascii="Times New Roman" w:eastAsia="Calibri" w:hAnsi="Times New Roman" w:cs="Times New Roman"/>
                <w:b/>
                <w:bCs/>
              </w:rPr>
            </w:pPr>
            <w:r w:rsidRPr="005D10D2">
              <w:rPr>
                <w:rFonts w:ascii="Times New Roman" w:eastAsia="Calibri" w:hAnsi="Times New Roman" w:cs="Times New Roman"/>
                <w:b/>
                <w:bCs/>
              </w:rPr>
              <w:t>Savivaldybės biudžeto</w:t>
            </w:r>
          </w:p>
          <w:p w14:paraId="435E398E" w14:textId="77777777" w:rsidR="009B5920" w:rsidRPr="005D10D2" w:rsidRDefault="009B5920" w:rsidP="009B5920">
            <w:pPr>
              <w:autoSpaceDE w:val="0"/>
              <w:adjustRightInd w:val="0"/>
              <w:spacing w:after="0"/>
              <w:jc w:val="center"/>
              <w:rPr>
                <w:rFonts w:ascii="Calibri" w:eastAsia="Calibri" w:hAnsi="Calibri" w:cs="Calibri"/>
              </w:rPr>
            </w:pPr>
            <w:proofErr w:type="gramStart"/>
            <w:r w:rsidRPr="005D10D2">
              <w:rPr>
                <w:rFonts w:ascii="Times New Roman" w:eastAsia="Calibri" w:hAnsi="Times New Roman" w:cs="Times New Roman"/>
                <w:b/>
                <w:bCs/>
              </w:rPr>
              <w:t>dalis</w:t>
            </w:r>
            <w:proofErr w:type="gramEnd"/>
            <w:r w:rsidRPr="005D10D2">
              <w:rPr>
                <w:rFonts w:ascii="Times New Roman" w:eastAsia="Calibri" w:hAnsi="Times New Roman" w:cs="Times New Roman"/>
                <w:b/>
                <w:bCs/>
              </w:rPr>
              <w:t xml:space="preserve"> (%)</w:t>
            </w:r>
          </w:p>
        </w:tc>
      </w:tr>
      <w:tr w:rsidR="00487DFC" w:rsidRPr="005D10D2" w14:paraId="355A049C" w14:textId="77777777" w:rsidTr="004D6437">
        <w:trPr>
          <w:trHeight w:val="1"/>
        </w:trPr>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0F5EA445" w14:textId="17FEB426" w:rsidR="00487DFC" w:rsidRPr="00487DFC" w:rsidRDefault="00487DFC" w:rsidP="00487DFC">
            <w:pPr>
              <w:autoSpaceDE w:val="0"/>
              <w:adjustRightInd w:val="0"/>
              <w:spacing w:after="0"/>
              <w:jc w:val="center"/>
              <w:rPr>
                <w:rFonts w:ascii="Times New Roman" w:eastAsia="Calibri" w:hAnsi="Times New Roman" w:cs="Times New Roman"/>
                <w:b/>
                <w:bCs/>
              </w:rPr>
            </w:pPr>
            <w:r w:rsidRPr="00487DFC">
              <w:rPr>
                <w:rFonts w:ascii="Times New Roman" w:eastAsia="Calibri" w:hAnsi="Times New Roman" w:cs="Times New Roman"/>
                <w:b/>
                <w:bCs/>
              </w:rPr>
              <w:t>2025</w:t>
            </w:r>
          </w:p>
        </w:tc>
        <w:tc>
          <w:tcPr>
            <w:tcW w:w="1434" w:type="pct"/>
            <w:tcBorders>
              <w:top w:val="nil"/>
              <w:left w:val="nil"/>
              <w:bottom w:val="single" w:sz="8" w:space="0" w:color="000000"/>
              <w:right w:val="single" w:sz="8" w:space="0" w:color="000000"/>
            </w:tcBorders>
          </w:tcPr>
          <w:p w14:paraId="3CD09BB2" w14:textId="5F0A6AB2" w:rsidR="00487DFC" w:rsidRPr="00487DFC" w:rsidRDefault="00487DFC" w:rsidP="00487DFC">
            <w:pPr>
              <w:autoSpaceDE w:val="0"/>
              <w:adjustRightInd w:val="0"/>
              <w:spacing w:after="0"/>
              <w:jc w:val="center"/>
              <w:rPr>
                <w:rFonts w:ascii="Times New Roman" w:eastAsia="Calibri" w:hAnsi="Times New Roman" w:cs="Times New Roman"/>
                <w:b/>
                <w:bCs/>
              </w:rPr>
            </w:pPr>
            <w:r w:rsidRPr="00487DFC">
              <w:rPr>
                <w:rFonts w:ascii="Times New Roman" w:hAnsi="Times New Roman" w:cs="Times New Roman"/>
                <w:b/>
                <w:bCs/>
              </w:rPr>
              <w:t>70 662 545</w:t>
            </w:r>
          </w:p>
        </w:tc>
        <w:tc>
          <w:tcPr>
            <w:tcW w:w="1355" w:type="pct"/>
            <w:tcBorders>
              <w:top w:val="nil"/>
              <w:left w:val="nil"/>
              <w:bottom w:val="single" w:sz="8" w:space="0" w:color="000000"/>
              <w:right w:val="single" w:sz="8" w:space="0" w:color="000000"/>
            </w:tcBorders>
          </w:tcPr>
          <w:p w14:paraId="29F1D116" w14:textId="2DAC110C" w:rsidR="00487DFC" w:rsidRPr="00487DFC" w:rsidRDefault="00487DFC" w:rsidP="00487DFC">
            <w:pPr>
              <w:autoSpaceDE w:val="0"/>
              <w:adjustRightInd w:val="0"/>
              <w:spacing w:after="0"/>
              <w:jc w:val="center"/>
              <w:rPr>
                <w:rFonts w:ascii="Times New Roman" w:eastAsia="Calibri" w:hAnsi="Times New Roman" w:cs="Times New Roman"/>
                <w:b/>
                <w:bCs/>
              </w:rPr>
            </w:pPr>
            <w:r w:rsidRPr="00487DFC">
              <w:rPr>
                <w:rFonts w:ascii="Times New Roman" w:hAnsi="Times New Roman" w:cs="Times New Roman"/>
                <w:b/>
                <w:bCs/>
              </w:rPr>
              <w:t>29 781 706</w:t>
            </w:r>
          </w:p>
        </w:tc>
        <w:tc>
          <w:tcPr>
            <w:tcW w:w="1418" w:type="pct"/>
            <w:tcBorders>
              <w:top w:val="nil"/>
              <w:left w:val="nil"/>
              <w:bottom w:val="single" w:sz="8" w:space="0" w:color="000000"/>
              <w:right w:val="single" w:sz="8" w:space="0" w:color="000000"/>
            </w:tcBorders>
          </w:tcPr>
          <w:p w14:paraId="3CEEEF2A" w14:textId="3D16BFCB" w:rsidR="00487DFC" w:rsidRPr="00487DFC" w:rsidRDefault="00487DFC" w:rsidP="00487DFC">
            <w:pPr>
              <w:autoSpaceDE w:val="0"/>
              <w:adjustRightInd w:val="0"/>
              <w:spacing w:after="0"/>
              <w:jc w:val="center"/>
              <w:rPr>
                <w:rFonts w:ascii="Times New Roman" w:eastAsia="Calibri" w:hAnsi="Times New Roman" w:cs="Times New Roman"/>
                <w:b/>
                <w:bCs/>
              </w:rPr>
            </w:pPr>
            <w:r w:rsidRPr="00487DFC">
              <w:rPr>
                <w:rFonts w:ascii="Times New Roman" w:hAnsi="Times New Roman" w:cs="Times New Roman"/>
                <w:b/>
                <w:bCs/>
              </w:rPr>
              <w:t>42,15</w:t>
            </w:r>
          </w:p>
        </w:tc>
      </w:tr>
      <w:tr w:rsidR="004C19BF" w:rsidRPr="005D10D2" w14:paraId="055821D1" w14:textId="77777777" w:rsidTr="0054023E">
        <w:trPr>
          <w:trHeight w:val="1"/>
        </w:trPr>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34756030" w14:textId="71056AAF" w:rsidR="004C19BF" w:rsidRPr="004C19BF" w:rsidRDefault="004C19BF" w:rsidP="004C19BF">
            <w:pPr>
              <w:autoSpaceDE w:val="0"/>
              <w:adjustRightInd w:val="0"/>
              <w:spacing w:after="0"/>
              <w:jc w:val="center"/>
              <w:rPr>
                <w:rFonts w:ascii="Times New Roman" w:eastAsia="Calibri" w:hAnsi="Times New Roman" w:cs="Times New Roman"/>
                <w:bCs/>
              </w:rPr>
            </w:pPr>
            <w:r w:rsidRPr="004C19BF">
              <w:rPr>
                <w:rFonts w:ascii="Times New Roman" w:eastAsia="Calibri" w:hAnsi="Times New Roman" w:cs="Times New Roman"/>
                <w:bCs/>
              </w:rPr>
              <w:t>2024</w:t>
            </w:r>
          </w:p>
        </w:tc>
        <w:tc>
          <w:tcPr>
            <w:tcW w:w="1434" w:type="pct"/>
            <w:tcBorders>
              <w:top w:val="single" w:sz="4" w:space="0" w:color="000000"/>
              <w:left w:val="single" w:sz="4" w:space="0" w:color="000000"/>
              <w:bottom w:val="single" w:sz="4" w:space="0" w:color="000000"/>
              <w:right w:val="single" w:sz="4" w:space="0" w:color="000000"/>
            </w:tcBorders>
            <w:shd w:val="clear" w:color="auto" w:fill="auto"/>
          </w:tcPr>
          <w:p w14:paraId="15F7DBB2" w14:textId="77DAB508" w:rsidR="004C19BF" w:rsidRPr="004C19BF" w:rsidRDefault="004C19BF" w:rsidP="004C19BF">
            <w:pPr>
              <w:autoSpaceDE w:val="0"/>
              <w:adjustRightInd w:val="0"/>
              <w:spacing w:after="0"/>
              <w:jc w:val="center"/>
              <w:rPr>
                <w:rFonts w:ascii="Times New Roman" w:eastAsia="Calibri" w:hAnsi="Times New Roman" w:cs="Times New Roman"/>
                <w:bCs/>
              </w:rPr>
            </w:pPr>
            <w:r w:rsidRPr="004C19BF">
              <w:rPr>
                <w:rFonts w:ascii="Times New Roman" w:eastAsia="Calibri" w:hAnsi="Times New Roman" w:cs="Times New Roman"/>
                <w:bCs/>
              </w:rPr>
              <w:t>65 548 699</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60B3EF5D" w14:textId="1C5FDEAE" w:rsidR="004C19BF" w:rsidRPr="004C19BF" w:rsidRDefault="004C19BF" w:rsidP="004C19BF">
            <w:pPr>
              <w:autoSpaceDE w:val="0"/>
              <w:adjustRightInd w:val="0"/>
              <w:spacing w:after="0"/>
              <w:jc w:val="center"/>
              <w:rPr>
                <w:rFonts w:ascii="Times New Roman" w:eastAsia="Calibri" w:hAnsi="Times New Roman" w:cs="Times New Roman"/>
                <w:bCs/>
              </w:rPr>
            </w:pPr>
            <w:r w:rsidRPr="004C19BF">
              <w:rPr>
                <w:rFonts w:ascii="Times New Roman" w:eastAsia="Calibri" w:hAnsi="Times New Roman" w:cs="Times New Roman"/>
                <w:bCs/>
              </w:rPr>
              <w:t>27 691 985</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71F2A95C" w14:textId="24EE8CE8" w:rsidR="004C19BF" w:rsidRPr="004C19BF" w:rsidRDefault="004C19BF" w:rsidP="004C19BF">
            <w:pPr>
              <w:autoSpaceDE w:val="0"/>
              <w:adjustRightInd w:val="0"/>
              <w:spacing w:after="0"/>
              <w:jc w:val="center"/>
              <w:rPr>
                <w:rFonts w:ascii="Times New Roman" w:eastAsia="Calibri" w:hAnsi="Times New Roman" w:cs="Times New Roman"/>
                <w:bCs/>
              </w:rPr>
            </w:pPr>
            <w:r w:rsidRPr="004C19BF">
              <w:rPr>
                <w:rFonts w:ascii="Times New Roman" w:eastAsia="Calibri" w:hAnsi="Times New Roman" w:cs="Times New Roman"/>
                <w:bCs/>
              </w:rPr>
              <w:t>42,24</w:t>
            </w:r>
          </w:p>
        </w:tc>
      </w:tr>
      <w:tr w:rsidR="005D10D2" w:rsidRPr="005D10D2" w14:paraId="088CA5AE" w14:textId="77777777" w:rsidTr="0054023E">
        <w:trPr>
          <w:trHeight w:val="1"/>
        </w:trPr>
        <w:tc>
          <w:tcPr>
            <w:tcW w:w="793" w:type="pct"/>
            <w:tcBorders>
              <w:top w:val="single" w:sz="4" w:space="0" w:color="000000"/>
              <w:left w:val="single" w:sz="4" w:space="0" w:color="000000"/>
              <w:bottom w:val="single" w:sz="4" w:space="0" w:color="000000"/>
              <w:right w:val="single" w:sz="4" w:space="0" w:color="000000"/>
            </w:tcBorders>
            <w:shd w:val="clear" w:color="auto" w:fill="auto"/>
          </w:tcPr>
          <w:p w14:paraId="596FB328" w14:textId="77777777" w:rsidR="009B5920" w:rsidRPr="004D4974" w:rsidRDefault="009B5920" w:rsidP="009B5920">
            <w:pPr>
              <w:autoSpaceDE w:val="0"/>
              <w:adjustRightInd w:val="0"/>
              <w:spacing w:after="0"/>
              <w:jc w:val="center"/>
              <w:rPr>
                <w:rFonts w:ascii="Times New Roman" w:eastAsia="Calibri" w:hAnsi="Times New Roman" w:cs="Times New Roman"/>
                <w:bCs/>
              </w:rPr>
            </w:pPr>
            <w:r w:rsidRPr="004D4974">
              <w:rPr>
                <w:rFonts w:ascii="Times New Roman" w:eastAsia="Calibri" w:hAnsi="Times New Roman" w:cs="Times New Roman"/>
                <w:bCs/>
              </w:rPr>
              <w:t>2023</w:t>
            </w:r>
          </w:p>
        </w:tc>
        <w:tc>
          <w:tcPr>
            <w:tcW w:w="1434" w:type="pct"/>
            <w:tcBorders>
              <w:top w:val="single" w:sz="4" w:space="0" w:color="000000"/>
              <w:left w:val="single" w:sz="4" w:space="0" w:color="000000"/>
              <w:bottom w:val="single" w:sz="4" w:space="0" w:color="000000"/>
              <w:right w:val="single" w:sz="4" w:space="0" w:color="000000"/>
            </w:tcBorders>
            <w:shd w:val="clear" w:color="auto" w:fill="auto"/>
          </w:tcPr>
          <w:p w14:paraId="2D38E13F" w14:textId="77777777" w:rsidR="009B5920" w:rsidRPr="004D4974" w:rsidRDefault="009B5920" w:rsidP="009B5920">
            <w:pPr>
              <w:autoSpaceDE w:val="0"/>
              <w:adjustRightInd w:val="0"/>
              <w:spacing w:after="0"/>
              <w:jc w:val="center"/>
              <w:rPr>
                <w:rFonts w:ascii="Times New Roman" w:eastAsia="Calibri" w:hAnsi="Times New Roman" w:cs="Times New Roman"/>
                <w:bCs/>
              </w:rPr>
            </w:pPr>
            <w:r w:rsidRPr="004D4974">
              <w:rPr>
                <w:rFonts w:ascii="Times New Roman" w:eastAsia="Calibri" w:hAnsi="Times New Roman" w:cs="Times New Roman"/>
                <w:bCs/>
              </w:rPr>
              <w:t>59 375 200</w:t>
            </w:r>
          </w:p>
        </w:tc>
        <w:tc>
          <w:tcPr>
            <w:tcW w:w="1355" w:type="pct"/>
            <w:tcBorders>
              <w:top w:val="single" w:sz="4" w:space="0" w:color="000000"/>
              <w:left w:val="single" w:sz="4" w:space="0" w:color="000000"/>
              <w:bottom w:val="single" w:sz="4" w:space="0" w:color="000000"/>
              <w:right w:val="single" w:sz="4" w:space="0" w:color="000000"/>
            </w:tcBorders>
            <w:shd w:val="clear" w:color="auto" w:fill="auto"/>
          </w:tcPr>
          <w:p w14:paraId="7A25EDF2" w14:textId="77777777" w:rsidR="009B5920" w:rsidRPr="004D4974" w:rsidRDefault="009B5920" w:rsidP="009B5920">
            <w:pPr>
              <w:autoSpaceDE w:val="0"/>
              <w:adjustRightInd w:val="0"/>
              <w:spacing w:after="0"/>
              <w:jc w:val="center"/>
              <w:rPr>
                <w:rFonts w:ascii="Times New Roman" w:eastAsia="Calibri" w:hAnsi="Times New Roman" w:cs="Times New Roman"/>
                <w:bCs/>
              </w:rPr>
            </w:pPr>
            <w:r w:rsidRPr="004D4974">
              <w:rPr>
                <w:rFonts w:ascii="Times New Roman" w:eastAsia="Calibri" w:hAnsi="Times New Roman" w:cs="Times New Roman"/>
                <w:bCs/>
              </w:rPr>
              <w:t>23 033 800</w:t>
            </w:r>
          </w:p>
        </w:tc>
        <w:tc>
          <w:tcPr>
            <w:tcW w:w="1418" w:type="pct"/>
            <w:tcBorders>
              <w:top w:val="single" w:sz="4" w:space="0" w:color="000000"/>
              <w:left w:val="single" w:sz="4" w:space="0" w:color="000000"/>
              <w:bottom w:val="single" w:sz="4" w:space="0" w:color="000000"/>
              <w:right w:val="single" w:sz="4" w:space="0" w:color="000000"/>
            </w:tcBorders>
            <w:shd w:val="clear" w:color="auto" w:fill="auto"/>
          </w:tcPr>
          <w:p w14:paraId="1C2668BC" w14:textId="77777777" w:rsidR="009B5920" w:rsidRPr="004D4974" w:rsidRDefault="009B5920" w:rsidP="009B5920">
            <w:pPr>
              <w:autoSpaceDE w:val="0"/>
              <w:adjustRightInd w:val="0"/>
              <w:spacing w:after="0"/>
              <w:jc w:val="center"/>
              <w:rPr>
                <w:rFonts w:ascii="Times New Roman" w:eastAsia="Calibri" w:hAnsi="Times New Roman" w:cs="Times New Roman"/>
                <w:bCs/>
              </w:rPr>
            </w:pPr>
            <w:r w:rsidRPr="004D4974">
              <w:rPr>
                <w:rFonts w:ascii="Times New Roman" w:eastAsia="Calibri" w:hAnsi="Times New Roman" w:cs="Times New Roman"/>
                <w:bCs/>
              </w:rPr>
              <w:t>38,79</w:t>
            </w:r>
          </w:p>
        </w:tc>
      </w:tr>
    </w:tbl>
    <w:bookmarkEnd w:id="4"/>
    <w:p w14:paraId="68129369" w14:textId="77777777" w:rsidR="00137F33" w:rsidRPr="00D438E0" w:rsidRDefault="00BB2716" w:rsidP="00BB2716">
      <w:pPr>
        <w:spacing w:after="0"/>
        <w:jc w:val="both"/>
        <w:rPr>
          <w:rFonts w:ascii="Times New Roman" w:hAnsi="Times New Roman"/>
          <w:i/>
          <w:iCs/>
          <w:color w:val="FF0000"/>
          <w:sz w:val="20"/>
          <w:szCs w:val="20"/>
        </w:rPr>
      </w:pPr>
      <w:r w:rsidRPr="00D438E0">
        <w:rPr>
          <w:rFonts w:ascii="Times New Roman" w:hAnsi="Times New Roman"/>
          <w:i/>
          <w:iCs/>
          <w:color w:val="FF0000"/>
          <w:sz w:val="20"/>
          <w:szCs w:val="20"/>
        </w:rPr>
        <w:t xml:space="preserve">               </w:t>
      </w:r>
      <w:r w:rsidR="00137F33" w:rsidRPr="005D10D2">
        <w:rPr>
          <w:rFonts w:ascii="Times New Roman" w:hAnsi="Times New Roman"/>
          <w:i/>
          <w:iCs/>
          <w:sz w:val="20"/>
          <w:szCs w:val="20"/>
        </w:rPr>
        <w:t xml:space="preserve">Duomenų šaltinis – Biudžeto ir finansų analizės </w:t>
      </w:r>
      <w:r w:rsidR="006E5193" w:rsidRPr="005D10D2">
        <w:rPr>
          <w:rFonts w:ascii="Times New Roman" w:hAnsi="Times New Roman"/>
          <w:i/>
          <w:iCs/>
          <w:sz w:val="20"/>
          <w:szCs w:val="20"/>
        </w:rPr>
        <w:t>skyri</w:t>
      </w:r>
      <w:r w:rsidR="004A1090" w:rsidRPr="005D10D2">
        <w:rPr>
          <w:rFonts w:ascii="Times New Roman" w:hAnsi="Times New Roman"/>
          <w:i/>
          <w:iCs/>
          <w:sz w:val="20"/>
          <w:szCs w:val="20"/>
        </w:rPr>
        <w:t>us.</w:t>
      </w:r>
    </w:p>
    <w:p w14:paraId="2BAE0830" w14:textId="77777777" w:rsidR="00137F33" w:rsidRPr="00D438E0" w:rsidRDefault="00137F33" w:rsidP="00137F33">
      <w:pPr>
        <w:spacing w:after="0"/>
        <w:ind w:left="131" w:firstLine="720"/>
        <w:jc w:val="both"/>
        <w:rPr>
          <w:rFonts w:ascii="Times New Roman" w:hAnsi="Times New Roman"/>
          <w:iCs/>
          <w:color w:val="FF0000"/>
          <w:sz w:val="24"/>
          <w:szCs w:val="24"/>
        </w:rPr>
      </w:pPr>
    </w:p>
    <w:p w14:paraId="4E7CDDEC" w14:textId="312F90E4" w:rsidR="009E670B" w:rsidRDefault="00BB2716" w:rsidP="00BB2716">
      <w:pPr>
        <w:spacing w:after="0"/>
        <w:ind w:firstLine="131"/>
        <w:jc w:val="both"/>
        <w:rPr>
          <w:rFonts w:ascii="Times New Roman" w:hAnsi="Times New Roman"/>
          <w:iCs/>
          <w:sz w:val="24"/>
          <w:szCs w:val="24"/>
        </w:rPr>
      </w:pPr>
      <w:r w:rsidRPr="00FA4ABC">
        <w:rPr>
          <w:rFonts w:ascii="Times New Roman" w:hAnsi="Times New Roman"/>
          <w:iCs/>
          <w:sz w:val="24"/>
          <w:szCs w:val="24"/>
        </w:rPr>
        <w:t xml:space="preserve">          </w:t>
      </w:r>
      <w:bookmarkStart w:id="5" w:name="_Hlk189134067"/>
      <w:r w:rsidR="00137F33" w:rsidRPr="00FA4ABC">
        <w:rPr>
          <w:rFonts w:ascii="Times New Roman" w:hAnsi="Times New Roman"/>
          <w:iCs/>
          <w:sz w:val="24"/>
          <w:szCs w:val="24"/>
        </w:rPr>
        <w:t xml:space="preserve">Analizuojant Savivaldybės indėlio į švietimą rodiklį, </w:t>
      </w:r>
      <w:r w:rsidR="00D018CF" w:rsidRPr="00FA4ABC">
        <w:rPr>
          <w:rFonts w:ascii="Times New Roman" w:hAnsi="Times New Roman"/>
          <w:iCs/>
          <w:sz w:val="24"/>
          <w:szCs w:val="24"/>
        </w:rPr>
        <w:t>matome,</w:t>
      </w:r>
      <w:r w:rsidR="00137F33" w:rsidRPr="00FA4ABC">
        <w:rPr>
          <w:rFonts w:ascii="Times New Roman" w:hAnsi="Times New Roman"/>
          <w:iCs/>
          <w:sz w:val="24"/>
          <w:szCs w:val="24"/>
        </w:rPr>
        <w:t xml:space="preserve"> jog Raseinių rajono savivaldybės indėlis į švietimą kasmet auga</w:t>
      </w:r>
      <w:bookmarkEnd w:id="5"/>
      <w:r w:rsidR="00FA4ABC" w:rsidRPr="00FA4ABC">
        <w:rPr>
          <w:rFonts w:ascii="Times New Roman" w:hAnsi="Times New Roman"/>
          <w:iCs/>
          <w:sz w:val="24"/>
          <w:szCs w:val="24"/>
        </w:rPr>
        <w:t>.</w:t>
      </w:r>
    </w:p>
    <w:p w14:paraId="775B0F35" w14:textId="77777777" w:rsidR="00246A10" w:rsidRDefault="00246A10" w:rsidP="00BB2716">
      <w:pPr>
        <w:spacing w:after="0"/>
        <w:ind w:firstLine="131"/>
        <w:jc w:val="both"/>
        <w:rPr>
          <w:rFonts w:ascii="Times New Roman" w:hAnsi="Times New Roman"/>
          <w:iCs/>
          <w:sz w:val="24"/>
          <w:szCs w:val="24"/>
        </w:rPr>
      </w:pPr>
    </w:p>
    <w:p w14:paraId="34B14998" w14:textId="77777777" w:rsidR="00246A10" w:rsidRDefault="00246A10" w:rsidP="00BB2716">
      <w:pPr>
        <w:spacing w:after="0"/>
        <w:ind w:firstLine="131"/>
        <w:jc w:val="both"/>
        <w:rPr>
          <w:rFonts w:ascii="Times New Roman" w:hAnsi="Times New Roman"/>
          <w:iCs/>
          <w:sz w:val="24"/>
          <w:szCs w:val="24"/>
        </w:rPr>
      </w:pPr>
    </w:p>
    <w:p w14:paraId="106112A8" w14:textId="77777777" w:rsidR="00246A10" w:rsidRDefault="00246A10" w:rsidP="00BB2716">
      <w:pPr>
        <w:spacing w:after="0"/>
        <w:ind w:firstLine="131"/>
        <w:jc w:val="both"/>
        <w:rPr>
          <w:rFonts w:ascii="Times New Roman" w:hAnsi="Times New Roman"/>
          <w:iCs/>
          <w:sz w:val="24"/>
          <w:szCs w:val="24"/>
        </w:rPr>
      </w:pPr>
    </w:p>
    <w:p w14:paraId="7715609D" w14:textId="77777777" w:rsidR="00246A10" w:rsidRPr="00FA4ABC" w:rsidRDefault="00246A10" w:rsidP="00BB2716">
      <w:pPr>
        <w:spacing w:after="0"/>
        <w:ind w:firstLine="131"/>
        <w:jc w:val="both"/>
        <w:rPr>
          <w:rFonts w:ascii="Times New Roman" w:hAnsi="Times New Roman"/>
          <w:iCs/>
          <w:sz w:val="24"/>
          <w:szCs w:val="24"/>
        </w:rPr>
      </w:pPr>
    </w:p>
    <w:p w14:paraId="7ECB146A" w14:textId="77777777" w:rsidR="00F93CCB" w:rsidRPr="00580B79" w:rsidRDefault="00F93CCB" w:rsidP="009E670B">
      <w:pPr>
        <w:autoSpaceDE w:val="0"/>
        <w:autoSpaceDN w:val="0"/>
        <w:adjustRightInd w:val="0"/>
        <w:spacing w:after="0"/>
        <w:jc w:val="both"/>
        <w:rPr>
          <w:rFonts w:ascii="Times New Roman" w:hAnsi="Times New Roman" w:cs="Times New Roman"/>
          <w:i/>
          <w:sz w:val="20"/>
          <w:szCs w:val="20"/>
        </w:rPr>
      </w:pPr>
    </w:p>
    <w:p w14:paraId="562017C8" w14:textId="262977FA" w:rsidR="00FF14B9" w:rsidRDefault="00C322E7" w:rsidP="00C322E7">
      <w:pPr>
        <w:tabs>
          <w:tab w:val="left" w:pos="1418"/>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eastAsia="lt-LT"/>
        </w:rPr>
        <w:lastRenderedPageBreak/>
        <w:t xml:space="preserve">2.18. </w:t>
      </w:r>
      <w:bookmarkStart w:id="6" w:name="_Hlk116378962"/>
      <w:r w:rsidR="00EB6463">
        <w:rPr>
          <w:rFonts w:ascii="Times New Roman" w:eastAsia="Times New Roman" w:hAnsi="Times New Roman" w:cs="Times New Roman"/>
          <w:b/>
          <w:bCs/>
          <w:sz w:val="24"/>
          <w:szCs w:val="24"/>
          <w:lang w:val="lt-LT"/>
        </w:rPr>
        <w:t>Vienam vaikui/</w:t>
      </w:r>
      <w:r w:rsidRPr="00CC345D">
        <w:rPr>
          <w:rFonts w:ascii="Times New Roman" w:eastAsia="Times New Roman" w:hAnsi="Times New Roman" w:cs="Times New Roman"/>
          <w:b/>
          <w:bCs/>
          <w:sz w:val="24"/>
          <w:szCs w:val="24"/>
          <w:lang w:val="lt-LT"/>
        </w:rPr>
        <w:t>mokiniui vidutinišk</w:t>
      </w:r>
      <w:r w:rsidR="00552BF3">
        <w:rPr>
          <w:rFonts w:ascii="Times New Roman" w:eastAsia="Times New Roman" w:hAnsi="Times New Roman" w:cs="Times New Roman"/>
          <w:b/>
          <w:bCs/>
          <w:sz w:val="24"/>
          <w:szCs w:val="24"/>
          <w:lang w:val="lt-LT"/>
        </w:rPr>
        <w:t>ai per metus skirtos ugdymo ir S</w:t>
      </w:r>
      <w:r w:rsidRPr="00CC345D">
        <w:rPr>
          <w:rFonts w:ascii="Times New Roman" w:eastAsia="Times New Roman" w:hAnsi="Times New Roman" w:cs="Times New Roman"/>
          <w:b/>
          <w:bCs/>
          <w:sz w:val="24"/>
          <w:szCs w:val="24"/>
          <w:lang w:val="lt-LT"/>
        </w:rPr>
        <w:t>avivaldybės biudžeto lėšos</w:t>
      </w:r>
      <w:bookmarkEnd w:id="6"/>
    </w:p>
    <w:p w14:paraId="0898FE2B" w14:textId="569B2A56" w:rsidR="009B5920" w:rsidRDefault="009B5920" w:rsidP="009B5920">
      <w:pPr>
        <w:tabs>
          <w:tab w:val="left" w:pos="709"/>
        </w:tabs>
        <w:spacing w:after="0" w:line="276" w:lineRule="auto"/>
        <w:jc w:val="both"/>
        <w:rPr>
          <w:rFonts w:ascii="Times New Roman" w:eastAsia="Calibri" w:hAnsi="Times New Roman" w:cs="Times New Roman"/>
          <w:sz w:val="24"/>
          <w:szCs w:val="24"/>
        </w:rPr>
      </w:pPr>
    </w:p>
    <w:p w14:paraId="694EA869" w14:textId="6A609E39" w:rsidR="002E739B" w:rsidRPr="00B664AB" w:rsidRDefault="002E739B" w:rsidP="009B5920">
      <w:pPr>
        <w:tabs>
          <w:tab w:val="left" w:pos="709"/>
        </w:tabs>
        <w:spacing w:after="0" w:line="276" w:lineRule="auto"/>
        <w:jc w:val="both"/>
        <w:rPr>
          <w:rFonts w:ascii="Times New Roman" w:eastAsia="Times New Roman" w:hAnsi="Times New Roman" w:cs="Times New Roman"/>
          <w:b/>
          <w:bCs/>
          <w:sz w:val="24"/>
          <w:szCs w:val="24"/>
          <w:lang w:val="lt-LT" w:eastAsia="lt-LT"/>
        </w:rPr>
      </w:pPr>
      <w:r>
        <w:rPr>
          <w:rFonts w:ascii="Times New Roman" w:eastAsia="Calibri" w:hAnsi="Times New Roman" w:cs="Times New Roman"/>
          <w:sz w:val="24"/>
          <w:szCs w:val="24"/>
        </w:rPr>
        <w:tab/>
        <w:t xml:space="preserve">2025 m. vienam </w:t>
      </w:r>
      <w:r w:rsidR="003A134F">
        <w:rPr>
          <w:rFonts w:ascii="Times New Roman" w:eastAsia="Calibri" w:hAnsi="Times New Roman" w:cs="Times New Roman"/>
          <w:sz w:val="24"/>
          <w:szCs w:val="24"/>
        </w:rPr>
        <w:t xml:space="preserve">vaikui/mokiniui </w:t>
      </w:r>
      <w:r w:rsidR="00D11052" w:rsidRPr="00B664AB">
        <w:rPr>
          <w:rFonts w:ascii="Times New Roman" w:eastAsia="Calibri" w:hAnsi="Times New Roman" w:cs="Times New Roman"/>
          <w:sz w:val="24"/>
          <w:szCs w:val="24"/>
        </w:rPr>
        <w:t>vidutiniškai per metus skirta ugdymo ir Savivaldybės biudžeto lėšų</w:t>
      </w:r>
      <w:r w:rsidR="00D11052">
        <w:rPr>
          <w:rFonts w:ascii="Times New Roman" w:eastAsia="Calibri" w:hAnsi="Times New Roman" w:cs="Times New Roman"/>
          <w:sz w:val="24"/>
          <w:szCs w:val="24"/>
        </w:rPr>
        <w:t xml:space="preserve"> </w:t>
      </w:r>
      <w:r w:rsidR="001A63A0">
        <w:rPr>
          <w:rFonts w:ascii="Times New Roman" w:eastAsia="Calibri" w:hAnsi="Times New Roman" w:cs="Times New Roman"/>
          <w:sz w:val="24"/>
          <w:szCs w:val="24"/>
        </w:rPr>
        <w:t xml:space="preserve">- </w:t>
      </w:r>
      <w:r w:rsidR="00D11052" w:rsidRPr="003A134F">
        <w:rPr>
          <w:rFonts w:ascii="Times New Roman" w:eastAsia="Calibri" w:hAnsi="Times New Roman" w:cs="Times New Roman"/>
          <w:sz w:val="24"/>
          <w:szCs w:val="24"/>
        </w:rPr>
        <w:t>7</w:t>
      </w:r>
      <w:r w:rsidR="00A32369">
        <w:rPr>
          <w:rFonts w:ascii="Times New Roman" w:eastAsia="Calibri" w:hAnsi="Times New Roman" w:cs="Times New Roman"/>
          <w:sz w:val="24"/>
          <w:szCs w:val="24"/>
        </w:rPr>
        <w:t>03</w:t>
      </w:r>
      <w:r w:rsidR="001F49C5">
        <w:rPr>
          <w:rFonts w:ascii="Times New Roman" w:eastAsia="Calibri" w:hAnsi="Times New Roman" w:cs="Times New Roman"/>
          <w:sz w:val="24"/>
          <w:szCs w:val="24"/>
        </w:rPr>
        <w:t>6</w:t>
      </w:r>
      <w:proofErr w:type="gramStart"/>
      <w:r w:rsidR="001A63A0" w:rsidRPr="003A134F">
        <w:rPr>
          <w:rFonts w:ascii="Times New Roman" w:eastAsia="Calibri" w:hAnsi="Times New Roman" w:cs="Times New Roman"/>
          <w:sz w:val="24"/>
          <w:szCs w:val="24"/>
        </w:rPr>
        <w:t>,</w:t>
      </w:r>
      <w:r w:rsidR="001F49C5">
        <w:rPr>
          <w:rFonts w:ascii="Times New Roman" w:eastAsia="Calibri" w:hAnsi="Times New Roman" w:cs="Times New Roman"/>
          <w:sz w:val="24"/>
          <w:szCs w:val="24"/>
        </w:rPr>
        <w:t>52</w:t>
      </w:r>
      <w:proofErr w:type="gramEnd"/>
      <w:r w:rsidR="00D11052" w:rsidRPr="003A134F">
        <w:rPr>
          <w:rFonts w:ascii="Times New Roman" w:eastAsia="Calibri" w:hAnsi="Times New Roman" w:cs="Times New Roman"/>
          <w:sz w:val="24"/>
          <w:szCs w:val="24"/>
        </w:rPr>
        <w:t xml:space="preserve"> </w:t>
      </w:r>
      <w:r w:rsidR="00D11052" w:rsidRPr="00B664AB">
        <w:rPr>
          <w:rFonts w:ascii="Times New Roman" w:eastAsia="Calibri" w:hAnsi="Times New Roman" w:cs="Times New Roman"/>
          <w:sz w:val="24"/>
          <w:szCs w:val="24"/>
        </w:rPr>
        <w:t>Eur</w:t>
      </w:r>
      <w:r w:rsidR="001A63A0">
        <w:rPr>
          <w:rFonts w:ascii="Times New Roman" w:eastAsia="Calibri" w:hAnsi="Times New Roman" w:cs="Times New Roman"/>
          <w:sz w:val="24"/>
          <w:szCs w:val="24"/>
        </w:rPr>
        <w:t xml:space="preserve"> (2024 m. vienam </w:t>
      </w:r>
      <w:r w:rsidR="001A63A0" w:rsidRPr="00B664AB">
        <w:rPr>
          <w:rFonts w:ascii="Times New Roman" w:eastAsia="Calibri" w:hAnsi="Times New Roman" w:cs="Times New Roman"/>
          <w:sz w:val="24"/>
          <w:szCs w:val="24"/>
        </w:rPr>
        <w:t>mokiniui</w:t>
      </w:r>
      <w:r w:rsidR="001A63A0">
        <w:rPr>
          <w:rFonts w:ascii="Times New Roman" w:eastAsia="Calibri" w:hAnsi="Times New Roman" w:cs="Times New Roman"/>
          <w:sz w:val="24"/>
          <w:szCs w:val="24"/>
        </w:rPr>
        <w:t xml:space="preserve"> – 6365,00 Eur).</w:t>
      </w:r>
      <w:r w:rsidR="00B123CE">
        <w:rPr>
          <w:rFonts w:ascii="Times New Roman" w:eastAsia="Calibri" w:hAnsi="Times New Roman" w:cs="Times New Roman"/>
          <w:sz w:val="24"/>
          <w:szCs w:val="24"/>
        </w:rPr>
        <w:t xml:space="preserve"> </w:t>
      </w:r>
    </w:p>
    <w:p w14:paraId="4D798E29" w14:textId="77777777" w:rsidR="009E670B" w:rsidRPr="00FF14B9" w:rsidRDefault="009E670B" w:rsidP="00A56F0C">
      <w:pPr>
        <w:tabs>
          <w:tab w:val="left" w:pos="1418"/>
        </w:tabs>
        <w:spacing w:after="0" w:line="276" w:lineRule="auto"/>
        <w:jc w:val="both"/>
        <w:rPr>
          <w:rFonts w:ascii="Times New Roman" w:eastAsia="Times New Roman" w:hAnsi="Times New Roman" w:cs="Times New Roman"/>
          <w:bCs/>
          <w:i/>
          <w:sz w:val="20"/>
          <w:szCs w:val="20"/>
          <w:lang w:val="lt-LT" w:eastAsia="lt-LT"/>
        </w:rPr>
      </w:pPr>
    </w:p>
    <w:p w14:paraId="4B4F8825" w14:textId="5C11FEBD" w:rsidR="00C322E7" w:rsidRPr="00CC345D" w:rsidRDefault="00C322E7" w:rsidP="00C322E7">
      <w:pPr>
        <w:tabs>
          <w:tab w:val="left" w:pos="1418"/>
        </w:tabs>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2.19. </w:t>
      </w:r>
      <w:r w:rsidRPr="00CC345D">
        <w:rPr>
          <w:rFonts w:ascii="Times New Roman" w:eastAsia="Times New Roman" w:hAnsi="Times New Roman" w:cs="Times New Roman"/>
          <w:b/>
          <w:bCs/>
          <w:sz w:val="24"/>
          <w:szCs w:val="24"/>
          <w:lang w:val="lt-LT" w:eastAsia="lt-LT"/>
        </w:rPr>
        <w:t xml:space="preserve">Vienam mokiniui </w:t>
      </w:r>
      <w:r w:rsidRPr="00CC345D">
        <w:rPr>
          <w:rFonts w:ascii="Times New Roman" w:eastAsia="Times New Roman" w:hAnsi="Times New Roman" w:cs="Times New Roman"/>
          <w:b/>
          <w:bCs/>
          <w:sz w:val="24"/>
          <w:szCs w:val="24"/>
          <w:lang w:val="lt-LT"/>
        </w:rPr>
        <w:t>vidutiniškai per metus skirtos ugdymo ir</w:t>
      </w:r>
      <w:r w:rsidR="00552BF3">
        <w:rPr>
          <w:rFonts w:ascii="Times New Roman" w:eastAsia="Times New Roman" w:hAnsi="Times New Roman" w:cs="Times New Roman"/>
          <w:b/>
          <w:bCs/>
          <w:sz w:val="24"/>
          <w:szCs w:val="24"/>
          <w:lang w:val="lt-LT"/>
        </w:rPr>
        <w:t xml:space="preserve"> S</w:t>
      </w:r>
      <w:r w:rsidRPr="00CC345D">
        <w:rPr>
          <w:rFonts w:ascii="Times New Roman" w:eastAsia="Times New Roman" w:hAnsi="Times New Roman" w:cs="Times New Roman"/>
          <w:b/>
          <w:bCs/>
          <w:sz w:val="24"/>
          <w:szCs w:val="24"/>
          <w:lang w:val="lt-LT"/>
        </w:rPr>
        <w:t>avivaldybės biudžeto lėšos</w:t>
      </w:r>
      <w:r w:rsidR="00552BF3">
        <w:rPr>
          <w:rFonts w:ascii="Times New Roman" w:eastAsia="Times New Roman" w:hAnsi="Times New Roman" w:cs="Times New Roman"/>
          <w:b/>
          <w:bCs/>
          <w:sz w:val="24"/>
          <w:szCs w:val="24"/>
          <w:lang w:val="lt-LT" w:eastAsia="lt-LT"/>
        </w:rPr>
        <w:t xml:space="preserve"> ugdomam S</w:t>
      </w:r>
      <w:r w:rsidRPr="00CC345D">
        <w:rPr>
          <w:rFonts w:ascii="Times New Roman" w:eastAsia="Times New Roman" w:hAnsi="Times New Roman" w:cs="Times New Roman"/>
          <w:b/>
          <w:bCs/>
          <w:sz w:val="24"/>
          <w:szCs w:val="24"/>
          <w:lang w:val="lt-LT" w:eastAsia="lt-LT"/>
        </w:rPr>
        <w:t>avivaldybės formalųjį švietimą papildančiose ugdymo mokyklose</w:t>
      </w:r>
    </w:p>
    <w:p w14:paraId="4526D7B2" w14:textId="77777777" w:rsidR="00C322E7" w:rsidRDefault="00C322E7" w:rsidP="00C322E7">
      <w:pPr>
        <w:tabs>
          <w:tab w:val="left" w:pos="1418"/>
        </w:tabs>
        <w:spacing w:after="0" w:line="276" w:lineRule="auto"/>
        <w:jc w:val="both"/>
        <w:rPr>
          <w:rFonts w:ascii="Times New Roman" w:eastAsia="Times New Roman" w:hAnsi="Times New Roman" w:cs="Times New Roman"/>
          <w:sz w:val="24"/>
          <w:szCs w:val="24"/>
          <w:lang w:val="lt-LT"/>
        </w:rPr>
      </w:pPr>
    </w:p>
    <w:p w14:paraId="00322CF8" w14:textId="016EEE3E" w:rsidR="001C7F28" w:rsidRPr="00B655C7" w:rsidRDefault="0049551F" w:rsidP="001C7F28">
      <w:pPr>
        <w:tabs>
          <w:tab w:val="left" w:pos="1418"/>
        </w:tabs>
        <w:spacing w:after="0" w:line="276" w:lineRule="auto"/>
        <w:ind w:firstLine="709"/>
        <w:jc w:val="both"/>
        <w:rPr>
          <w:rFonts w:ascii="Times New Roman" w:eastAsia="Times New Roman" w:hAnsi="Times New Roman" w:cs="Times New Roman"/>
          <w:sz w:val="24"/>
          <w:szCs w:val="24"/>
          <w:lang w:val="lt-LT"/>
        </w:rPr>
      </w:pPr>
      <w:r w:rsidRPr="00B655C7">
        <w:rPr>
          <w:rFonts w:ascii="Times New Roman" w:eastAsia="Times New Roman" w:hAnsi="Times New Roman" w:cs="Times New Roman"/>
          <w:sz w:val="24"/>
          <w:szCs w:val="24"/>
          <w:lang w:val="lt-LT"/>
        </w:rPr>
        <w:t>Savivaldybės formalųjį švietimą papildančiose ugdymo mokyklose vienam mokiniui 202</w:t>
      </w:r>
      <w:r w:rsidR="00B664AB" w:rsidRPr="00B655C7">
        <w:rPr>
          <w:rFonts w:ascii="Times New Roman" w:eastAsia="Times New Roman" w:hAnsi="Times New Roman" w:cs="Times New Roman"/>
          <w:sz w:val="24"/>
          <w:szCs w:val="24"/>
          <w:lang w:val="lt-LT"/>
        </w:rPr>
        <w:t>5</w:t>
      </w:r>
      <w:r w:rsidRPr="00B655C7">
        <w:rPr>
          <w:rFonts w:ascii="Times New Roman" w:eastAsia="Times New Roman" w:hAnsi="Times New Roman" w:cs="Times New Roman"/>
          <w:sz w:val="24"/>
          <w:szCs w:val="24"/>
          <w:lang w:val="lt-LT"/>
        </w:rPr>
        <w:t xml:space="preserve"> m. vidutiniškai skirta</w:t>
      </w:r>
      <w:r w:rsidR="00A47A89" w:rsidRPr="00B655C7">
        <w:rPr>
          <w:rFonts w:ascii="Times New Roman" w:eastAsia="Times New Roman" w:hAnsi="Times New Roman" w:cs="Times New Roman"/>
          <w:sz w:val="24"/>
          <w:szCs w:val="24"/>
          <w:lang w:val="lt-LT"/>
        </w:rPr>
        <w:t xml:space="preserve">: Raseinių meno mokykloje </w:t>
      </w:r>
      <w:r w:rsidR="00580B3E">
        <w:rPr>
          <w:rFonts w:ascii="Times New Roman" w:eastAsia="Times New Roman" w:hAnsi="Times New Roman" w:cs="Times New Roman"/>
          <w:sz w:val="24"/>
          <w:szCs w:val="24"/>
          <w:lang w:val="lt-LT"/>
        </w:rPr>
        <w:t>–</w:t>
      </w:r>
      <w:r w:rsidR="00A47A89" w:rsidRPr="00B655C7">
        <w:rPr>
          <w:rFonts w:ascii="Times New Roman" w:eastAsia="Times New Roman" w:hAnsi="Times New Roman" w:cs="Times New Roman"/>
          <w:sz w:val="24"/>
          <w:szCs w:val="24"/>
          <w:lang w:val="lt-LT"/>
        </w:rPr>
        <w:t xml:space="preserve"> </w:t>
      </w:r>
      <w:r w:rsidR="00B664AB" w:rsidRPr="003A134F">
        <w:rPr>
          <w:rFonts w:ascii="Times New Roman" w:eastAsia="Times New Roman" w:hAnsi="Times New Roman" w:cs="Times New Roman"/>
          <w:sz w:val="24"/>
          <w:szCs w:val="24"/>
          <w:lang w:val="lt-LT"/>
        </w:rPr>
        <w:t>3050</w:t>
      </w:r>
      <w:r w:rsidR="00580B3E" w:rsidRPr="003A134F">
        <w:rPr>
          <w:rFonts w:ascii="Times New Roman" w:eastAsia="Times New Roman" w:hAnsi="Times New Roman" w:cs="Times New Roman"/>
          <w:sz w:val="24"/>
          <w:szCs w:val="24"/>
          <w:lang w:val="lt-LT"/>
        </w:rPr>
        <w:t>,00</w:t>
      </w:r>
      <w:r w:rsidR="00B664AB" w:rsidRPr="003A134F">
        <w:rPr>
          <w:rFonts w:ascii="Times New Roman" w:eastAsia="Times New Roman" w:hAnsi="Times New Roman" w:cs="Times New Roman"/>
          <w:sz w:val="24"/>
          <w:szCs w:val="24"/>
          <w:lang w:val="lt-LT"/>
        </w:rPr>
        <w:t xml:space="preserve"> </w:t>
      </w:r>
      <w:r w:rsidR="00B664AB" w:rsidRPr="00B664AB">
        <w:rPr>
          <w:rFonts w:ascii="Times New Roman" w:eastAsia="Times New Roman" w:hAnsi="Times New Roman" w:cs="Times New Roman"/>
          <w:sz w:val="24"/>
          <w:szCs w:val="24"/>
          <w:lang w:val="lt-LT"/>
        </w:rPr>
        <w:t xml:space="preserve">Eur </w:t>
      </w:r>
      <w:r w:rsidR="00B664AB">
        <w:rPr>
          <w:rFonts w:ascii="Times New Roman" w:eastAsia="Times New Roman" w:hAnsi="Times New Roman" w:cs="Times New Roman"/>
          <w:sz w:val="24"/>
          <w:szCs w:val="24"/>
          <w:lang w:val="lt-LT"/>
        </w:rPr>
        <w:t xml:space="preserve">(2024 m. </w:t>
      </w:r>
      <w:r w:rsidR="002E739B">
        <w:rPr>
          <w:rFonts w:ascii="Times New Roman" w:eastAsia="Times New Roman" w:hAnsi="Times New Roman" w:cs="Times New Roman"/>
          <w:sz w:val="24"/>
          <w:szCs w:val="24"/>
          <w:lang w:val="lt-LT"/>
        </w:rPr>
        <w:t>–</w:t>
      </w:r>
      <w:r w:rsidR="00B664AB">
        <w:rPr>
          <w:rFonts w:ascii="Times New Roman" w:eastAsia="Times New Roman" w:hAnsi="Times New Roman" w:cs="Times New Roman"/>
          <w:sz w:val="24"/>
          <w:szCs w:val="24"/>
          <w:lang w:val="lt-LT"/>
        </w:rPr>
        <w:t xml:space="preserve"> </w:t>
      </w:r>
      <w:r w:rsidR="009B5920" w:rsidRPr="00B655C7">
        <w:rPr>
          <w:rFonts w:ascii="Times New Roman" w:eastAsia="Times New Roman" w:hAnsi="Times New Roman" w:cs="Times New Roman"/>
          <w:sz w:val="24"/>
          <w:szCs w:val="24"/>
          <w:lang w:val="lt-LT"/>
        </w:rPr>
        <w:t>2922</w:t>
      </w:r>
      <w:r w:rsidR="002E739B">
        <w:rPr>
          <w:rFonts w:ascii="Times New Roman" w:eastAsia="Times New Roman" w:hAnsi="Times New Roman" w:cs="Times New Roman"/>
          <w:sz w:val="24"/>
          <w:szCs w:val="24"/>
          <w:lang w:val="lt-LT"/>
        </w:rPr>
        <w:t>,00</w:t>
      </w:r>
      <w:r w:rsidR="00B664AB" w:rsidRPr="00B655C7">
        <w:rPr>
          <w:rFonts w:ascii="Times New Roman" w:eastAsia="Times New Roman" w:hAnsi="Times New Roman" w:cs="Times New Roman"/>
          <w:sz w:val="24"/>
          <w:szCs w:val="24"/>
          <w:lang w:val="lt-LT"/>
        </w:rPr>
        <w:t xml:space="preserve"> Eur),</w:t>
      </w:r>
      <w:r w:rsidR="00A47A89" w:rsidRPr="00B655C7">
        <w:rPr>
          <w:rFonts w:ascii="Times New Roman" w:eastAsia="Times New Roman" w:hAnsi="Times New Roman" w:cs="Times New Roman"/>
          <w:sz w:val="24"/>
          <w:szCs w:val="24"/>
          <w:lang w:val="lt-LT"/>
        </w:rPr>
        <w:t xml:space="preserve"> </w:t>
      </w:r>
    </w:p>
    <w:p w14:paraId="7E2DA2D9" w14:textId="17E7C02F" w:rsidR="00857350" w:rsidRPr="00B664AB" w:rsidRDefault="00A47A89" w:rsidP="00B426F9">
      <w:pPr>
        <w:tabs>
          <w:tab w:val="left" w:pos="1418"/>
        </w:tabs>
        <w:spacing w:after="0" w:line="276" w:lineRule="auto"/>
        <w:jc w:val="both"/>
        <w:rPr>
          <w:rFonts w:ascii="Times New Roman" w:eastAsia="Times New Roman" w:hAnsi="Times New Roman" w:cs="Times New Roman"/>
          <w:sz w:val="24"/>
          <w:szCs w:val="24"/>
          <w:lang w:val="lt-LT"/>
        </w:rPr>
      </w:pPr>
      <w:r w:rsidRPr="00B655C7">
        <w:rPr>
          <w:rFonts w:ascii="Times New Roman" w:eastAsia="Times New Roman" w:hAnsi="Times New Roman" w:cs="Times New Roman"/>
          <w:sz w:val="24"/>
          <w:szCs w:val="24"/>
          <w:lang w:val="lt-LT"/>
        </w:rPr>
        <w:t>Raseinių kūno kultūros ir sporto centre</w:t>
      </w:r>
      <w:r w:rsidR="0049551F" w:rsidRPr="00B655C7">
        <w:rPr>
          <w:rFonts w:ascii="Times New Roman" w:eastAsia="Times New Roman" w:hAnsi="Times New Roman" w:cs="Times New Roman"/>
          <w:sz w:val="24"/>
          <w:szCs w:val="24"/>
          <w:lang w:val="lt-LT"/>
        </w:rPr>
        <w:t xml:space="preserve"> </w:t>
      </w:r>
      <w:r w:rsidR="00B664AB" w:rsidRPr="00B655C7">
        <w:rPr>
          <w:rFonts w:ascii="Times New Roman" w:eastAsia="Times New Roman" w:hAnsi="Times New Roman" w:cs="Times New Roman"/>
          <w:sz w:val="24"/>
          <w:szCs w:val="24"/>
          <w:lang w:val="lt-LT"/>
        </w:rPr>
        <w:t xml:space="preserve">– </w:t>
      </w:r>
      <w:r w:rsidR="00B664AB" w:rsidRPr="003A134F">
        <w:rPr>
          <w:rFonts w:ascii="Times New Roman" w:eastAsia="Times New Roman" w:hAnsi="Times New Roman" w:cs="Times New Roman"/>
          <w:sz w:val="24"/>
          <w:szCs w:val="24"/>
          <w:lang w:val="lt-LT"/>
        </w:rPr>
        <w:t>1789</w:t>
      </w:r>
      <w:r w:rsidR="00580B3E" w:rsidRPr="003A134F">
        <w:rPr>
          <w:rFonts w:ascii="Times New Roman" w:eastAsia="Times New Roman" w:hAnsi="Times New Roman" w:cs="Times New Roman"/>
          <w:sz w:val="24"/>
          <w:szCs w:val="24"/>
          <w:lang w:val="lt-LT"/>
        </w:rPr>
        <w:t>,</w:t>
      </w:r>
      <w:r w:rsidR="00903BB5" w:rsidRPr="003A134F">
        <w:rPr>
          <w:rFonts w:ascii="Times New Roman" w:eastAsia="Times New Roman" w:hAnsi="Times New Roman" w:cs="Times New Roman"/>
          <w:sz w:val="24"/>
          <w:szCs w:val="24"/>
          <w:lang w:val="lt-LT"/>
        </w:rPr>
        <w:t>00</w:t>
      </w:r>
      <w:r w:rsidR="00B664AB" w:rsidRPr="003A134F">
        <w:rPr>
          <w:rFonts w:ascii="Times New Roman" w:eastAsia="Times New Roman" w:hAnsi="Times New Roman" w:cs="Times New Roman"/>
          <w:sz w:val="24"/>
          <w:szCs w:val="24"/>
          <w:lang w:val="lt-LT"/>
        </w:rPr>
        <w:t xml:space="preserve"> </w:t>
      </w:r>
      <w:r w:rsidR="00B664AB" w:rsidRPr="00B664AB">
        <w:rPr>
          <w:rFonts w:ascii="Times New Roman" w:eastAsia="Times New Roman" w:hAnsi="Times New Roman" w:cs="Times New Roman"/>
          <w:sz w:val="24"/>
          <w:szCs w:val="24"/>
          <w:lang w:val="lt-LT"/>
        </w:rPr>
        <w:t xml:space="preserve">Eur </w:t>
      </w:r>
      <w:r w:rsidR="00B664AB">
        <w:rPr>
          <w:rFonts w:ascii="Times New Roman" w:eastAsia="Times New Roman" w:hAnsi="Times New Roman" w:cs="Times New Roman"/>
          <w:sz w:val="24"/>
          <w:szCs w:val="24"/>
          <w:lang w:val="lt-LT"/>
        </w:rPr>
        <w:t xml:space="preserve">(2024 m. </w:t>
      </w:r>
      <w:r w:rsidR="002E739B">
        <w:rPr>
          <w:rFonts w:ascii="Times New Roman" w:eastAsia="Times New Roman" w:hAnsi="Times New Roman" w:cs="Times New Roman"/>
          <w:sz w:val="24"/>
          <w:szCs w:val="24"/>
          <w:lang w:val="lt-LT"/>
        </w:rPr>
        <w:t>–</w:t>
      </w:r>
      <w:r w:rsidR="00B664AB">
        <w:rPr>
          <w:rFonts w:ascii="Times New Roman" w:eastAsia="Times New Roman" w:hAnsi="Times New Roman" w:cs="Times New Roman"/>
          <w:sz w:val="24"/>
          <w:szCs w:val="24"/>
          <w:lang w:val="lt-LT"/>
        </w:rPr>
        <w:t xml:space="preserve"> </w:t>
      </w:r>
      <w:r w:rsidR="003A3B27" w:rsidRPr="00B655C7">
        <w:rPr>
          <w:rFonts w:ascii="Times New Roman" w:eastAsia="Times New Roman" w:hAnsi="Times New Roman" w:cs="Times New Roman"/>
          <w:sz w:val="24"/>
          <w:szCs w:val="24"/>
          <w:lang w:val="lt-LT"/>
        </w:rPr>
        <w:t>1787</w:t>
      </w:r>
      <w:r w:rsidR="002E739B">
        <w:rPr>
          <w:rFonts w:ascii="Times New Roman" w:eastAsia="Times New Roman" w:hAnsi="Times New Roman" w:cs="Times New Roman"/>
          <w:sz w:val="24"/>
          <w:szCs w:val="24"/>
          <w:lang w:val="lt-LT"/>
        </w:rPr>
        <w:t>,00</w:t>
      </w:r>
      <w:r w:rsidR="001C7F28">
        <w:rPr>
          <w:rFonts w:ascii="Times New Roman" w:eastAsia="Times New Roman" w:hAnsi="Times New Roman" w:cs="Times New Roman"/>
          <w:sz w:val="24"/>
          <w:szCs w:val="24"/>
          <w:lang w:val="lt-LT"/>
        </w:rPr>
        <w:t xml:space="preserve"> Eur).</w:t>
      </w:r>
    </w:p>
    <w:p w14:paraId="61AB59E7" w14:textId="77777777" w:rsidR="00F646AB" w:rsidRDefault="00F646AB" w:rsidP="00430C6A">
      <w:pPr>
        <w:tabs>
          <w:tab w:val="left" w:pos="1418"/>
        </w:tabs>
        <w:spacing w:after="0" w:line="276" w:lineRule="auto"/>
        <w:ind w:firstLine="709"/>
        <w:jc w:val="both"/>
        <w:rPr>
          <w:rFonts w:ascii="Times New Roman" w:eastAsia="Times New Roman" w:hAnsi="Times New Roman" w:cs="Times New Roman"/>
          <w:bCs/>
          <w:i/>
          <w:sz w:val="20"/>
          <w:szCs w:val="20"/>
          <w:lang w:val="lt-LT" w:eastAsia="lt-LT"/>
        </w:rPr>
      </w:pPr>
    </w:p>
    <w:p w14:paraId="048DB771" w14:textId="77777777" w:rsidR="0089137C" w:rsidRPr="00430C6A" w:rsidRDefault="0089137C" w:rsidP="00430C6A">
      <w:pPr>
        <w:tabs>
          <w:tab w:val="left" w:pos="1418"/>
        </w:tabs>
        <w:spacing w:after="0" w:line="276" w:lineRule="auto"/>
        <w:ind w:firstLine="709"/>
        <w:jc w:val="both"/>
        <w:rPr>
          <w:rFonts w:ascii="Times New Roman" w:eastAsia="Times New Roman" w:hAnsi="Times New Roman" w:cs="Times New Roman"/>
          <w:bCs/>
          <w:i/>
          <w:sz w:val="20"/>
          <w:szCs w:val="20"/>
          <w:lang w:val="lt-LT" w:eastAsia="lt-LT"/>
        </w:rPr>
      </w:pPr>
    </w:p>
    <w:p w14:paraId="57EECEC5" w14:textId="5383FAAA" w:rsidR="00C322E7" w:rsidRPr="0059399D" w:rsidRDefault="00C322E7" w:rsidP="0059399D">
      <w:pPr>
        <w:tabs>
          <w:tab w:val="left" w:pos="284"/>
          <w:tab w:val="left" w:pos="1134"/>
        </w:tabs>
        <w:suppressAutoHyphens/>
        <w:spacing w:after="0" w:line="276" w:lineRule="auto"/>
        <w:jc w:val="center"/>
        <w:textAlignment w:val="center"/>
        <w:rPr>
          <w:rFonts w:ascii="Times New Roman" w:eastAsia="Times New Roman" w:hAnsi="Times New Roman" w:cs="Times New Roman"/>
          <w:b/>
          <w:color w:val="7030A0"/>
          <w:sz w:val="24"/>
          <w:szCs w:val="24"/>
          <w:lang w:val="lt-LT"/>
        </w:rPr>
      </w:pPr>
      <w:r w:rsidRPr="0059399D">
        <w:rPr>
          <w:rFonts w:ascii="Times New Roman" w:eastAsia="Times New Roman" w:hAnsi="Times New Roman" w:cs="Times New Roman"/>
          <w:b/>
          <w:color w:val="7030A0"/>
          <w:sz w:val="24"/>
          <w:szCs w:val="24"/>
          <w:lang w:val="lt-LT"/>
        </w:rPr>
        <w:t>3.</w:t>
      </w:r>
      <w:r w:rsidRPr="0059399D">
        <w:rPr>
          <w:rFonts w:ascii="Times New Roman" w:eastAsia="Times New Roman" w:hAnsi="Times New Roman" w:cs="Times New Roman"/>
          <w:b/>
          <w:color w:val="7030A0"/>
          <w:sz w:val="24"/>
          <w:szCs w:val="24"/>
          <w:lang w:val="lt-LT"/>
        </w:rPr>
        <w:tab/>
      </w:r>
      <w:r w:rsidR="00775692" w:rsidRPr="0059399D">
        <w:rPr>
          <w:rFonts w:ascii="Times New Roman" w:eastAsia="Times New Roman" w:hAnsi="Times New Roman" w:cs="Times New Roman"/>
          <w:b/>
          <w:color w:val="7030A0"/>
          <w:sz w:val="24"/>
          <w:szCs w:val="24"/>
          <w:lang w:val="lt-LT"/>
        </w:rPr>
        <w:t xml:space="preserve">ŠVIETIMO PROCESAS                                                                                              </w:t>
      </w:r>
      <w:r w:rsidRPr="0059399D">
        <w:rPr>
          <w:rFonts w:ascii="Times New Roman" w:eastAsia="Times New Roman" w:hAnsi="Times New Roman" w:cs="Times New Roman"/>
          <w:b/>
          <w:color w:val="7030A0"/>
          <w:sz w:val="24"/>
          <w:szCs w:val="24"/>
          <w:lang w:val="lt-LT"/>
        </w:rPr>
        <w:t xml:space="preserve"> (parodo priežastiniais ryšiais susijusių švietimo sistemos pokyčių eigą)</w:t>
      </w:r>
    </w:p>
    <w:p w14:paraId="7F7F34A7" w14:textId="77777777" w:rsidR="00B21F58" w:rsidRPr="00B21F58" w:rsidRDefault="00B21F58" w:rsidP="00B21F58">
      <w:pPr>
        <w:tabs>
          <w:tab w:val="left" w:pos="284"/>
          <w:tab w:val="left" w:pos="1134"/>
        </w:tabs>
        <w:suppressAutoHyphens/>
        <w:spacing w:after="0" w:line="276" w:lineRule="auto"/>
        <w:jc w:val="center"/>
        <w:textAlignment w:val="center"/>
        <w:rPr>
          <w:rFonts w:ascii="Times New Roman" w:eastAsia="Times New Roman" w:hAnsi="Times New Roman" w:cs="Times New Roman"/>
          <w:b/>
          <w:color w:val="244061" w:themeColor="accent1" w:themeShade="80"/>
          <w:sz w:val="24"/>
          <w:szCs w:val="24"/>
          <w:lang w:val="lt-LT"/>
        </w:rPr>
      </w:pPr>
    </w:p>
    <w:p w14:paraId="6CFB209F" w14:textId="0A285FF9" w:rsidR="00D438E0" w:rsidRPr="00246A10" w:rsidRDefault="00C322E7" w:rsidP="00246A10">
      <w:pPr>
        <w:tabs>
          <w:tab w:val="left" w:pos="426"/>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3.1</w:t>
      </w:r>
      <w:r w:rsidRPr="00CC345D">
        <w:rPr>
          <w:rFonts w:ascii="Times New Roman" w:eastAsia="Times New Roman" w:hAnsi="Times New Roman" w:cs="Times New Roman"/>
          <w:sz w:val="24"/>
          <w:szCs w:val="24"/>
          <w:lang w:val="lt-LT"/>
        </w:rPr>
        <w:t>.</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shd w:val="clear" w:color="auto" w:fill="FFFFFF"/>
          <w:lang w:val="lt-LT"/>
        </w:rPr>
        <w:t>Mokinių, turinčių specialiųjų ugdymosi poreikių (</w:t>
      </w:r>
      <w:r w:rsidRPr="00CC345D">
        <w:rPr>
          <w:rFonts w:ascii="Times New Roman" w:eastAsia="Times New Roman" w:hAnsi="Times New Roman" w:cs="Times New Roman"/>
          <w:b/>
          <w:bCs/>
          <w:sz w:val="24"/>
          <w:szCs w:val="24"/>
          <w:lang w:val="lt-LT"/>
        </w:rPr>
        <w:t>išskyrus atsirandančius dėl išskirtinių gabumų</w:t>
      </w:r>
      <w:r w:rsidRPr="00CC345D">
        <w:rPr>
          <w:rFonts w:ascii="Times New Roman" w:eastAsia="Times New Roman" w:hAnsi="Times New Roman" w:cs="Times New Roman"/>
          <w:b/>
          <w:bCs/>
          <w:sz w:val="24"/>
          <w:szCs w:val="24"/>
          <w:shd w:val="clear" w:color="auto" w:fill="FFFFFF"/>
          <w:lang w:val="lt-LT"/>
        </w:rPr>
        <w:t>)</w:t>
      </w:r>
      <w:r w:rsidRPr="00CC345D">
        <w:rPr>
          <w:rFonts w:ascii="Times New Roman" w:eastAsia="Times New Roman" w:hAnsi="Times New Roman" w:cs="Times New Roman"/>
          <w:b/>
          <w:bCs/>
          <w:sz w:val="24"/>
          <w:szCs w:val="24"/>
          <w:lang w:val="lt-LT"/>
        </w:rPr>
        <w:t>,</w:t>
      </w:r>
      <w:r w:rsidRPr="00CC345D">
        <w:rPr>
          <w:rFonts w:ascii="Times New Roman" w:eastAsia="Times New Roman" w:hAnsi="Times New Roman" w:cs="Times New Roman"/>
          <w:b/>
          <w:bCs/>
          <w:sz w:val="24"/>
          <w:szCs w:val="24"/>
          <w:shd w:val="clear" w:color="auto" w:fill="FFFFFF"/>
          <w:lang w:val="lt-LT"/>
        </w:rPr>
        <w:t xml:space="preserve"> ugdomų integruotai bendrosios paskirties mokyklose, dalis</w:t>
      </w:r>
      <w:r w:rsidR="00C04DAB">
        <w:rPr>
          <w:rFonts w:ascii="Times New Roman" w:eastAsia="Times New Roman" w:hAnsi="Times New Roman" w:cs="Times New Roman"/>
          <w:b/>
          <w:bCs/>
          <w:sz w:val="24"/>
          <w:szCs w:val="24"/>
          <w:shd w:val="clear" w:color="auto" w:fill="FFFFFF"/>
          <w:lang w:val="lt-LT"/>
        </w:rPr>
        <w:t xml:space="preserve"> (%)</w:t>
      </w:r>
      <w:r w:rsidRPr="00CC345D">
        <w:rPr>
          <w:rFonts w:ascii="Times New Roman" w:eastAsia="Times New Roman" w:hAnsi="Times New Roman" w:cs="Times New Roman"/>
          <w:b/>
          <w:bCs/>
          <w:sz w:val="24"/>
          <w:szCs w:val="24"/>
          <w:lang w:val="lt-LT"/>
        </w:rPr>
        <w:t>*</w:t>
      </w:r>
    </w:p>
    <w:tbl>
      <w:tblPr>
        <w:tblStyle w:val="Lentelstinklelis4"/>
        <w:tblW w:w="0" w:type="auto"/>
        <w:tblInd w:w="10" w:type="dxa"/>
        <w:tblLook w:val="04A0" w:firstRow="1" w:lastRow="0" w:firstColumn="1" w:lastColumn="0" w:noHBand="0" w:noVBand="1"/>
      </w:tblPr>
      <w:tblGrid>
        <w:gridCol w:w="3112"/>
        <w:gridCol w:w="3111"/>
        <w:gridCol w:w="3111"/>
      </w:tblGrid>
      <w:tr w:rsidR="00284863" w:rsidRPr="005D10D2" w14:paraId="276BF183" w14:textId="77777777" w:rsidTr="004D6437">
        <w:tc>
          <w:tcPr>
            <w:tcW w:w="311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91F649A" w14:textId="6C473DF6" w:rsidR="00284863" w:rsidRPr="005D10D2" w:rsidRDefault="00284863" w:rsidP="00284863">
            <w:pPr>
              <w:spacing w:after="160" w:line="259" w:lineRule="auto"/>
              <w:jc w:val="center"/>
              <w:rPr>
                <w:rFonts w:ascii="Times New Roman" w:eastAsia="Times New Roman" w:hAnsi="Times New Roman" w:cs="Times New Roman"/>
                <w:bCs/>
                <w:lang w:val="lt-LT" w:eastAsia="lt-LT"/>
              </w:rPr>
            </w:pPr>
            <w:r w:rsidRPr="005D10D2">
              <w:rPr>
                <w:rFonts w:ascii="Times New Roman" w:eastAsia="Times New Roman" w:hAnsi="Times New Roman" w:cs="Times New Roman"/>
                <w:bCs/>
                <w:lang w:val="lt-LT" w:eastAsia="lt-LT"/>
              </w:rPr>
              <w:t>2023-2024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44635710" w14:textId="7E48ABEC" w:rsidR="00284863" w:rsidRPr="00284863" w:rsidRDefault="00284863" w:rsidP="00284863">
            <w:pPr>
              <w:spacing w:after="160" w:line="259" w:lineRule="auto"/>
              <w:jc w:val="center"/>
              <w:rPr>
                <w:rFonts w:ascii="Times New Roman" w:eastAsia="Times New Roman" w:hAnsi="Times New Roman" w:cs="Times New Roman"/>
                <w:bCs/>
                <w:lang w:val="lt-LT" w:eastAsia="lt-LT"/>
              </w:rPr>
            </w:pPr>
            <w:r w:rsidRPr="00284863">
              <w:rPr>
                <w:rFonts w:ascii="Times New Roman" w:eastAsia="Times New Roman" w:hAnsi="Times New Roman" w:cs="Times New Roman"/>
                <w:lang w:val="lt-LT" w:eastAsia="lt-LT"/>
              </w:rPr>
              <w:t>2024-2025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320FE90A" w14:textId="0B31DBD7" w:rsidR="00284863" w:rsidRPr="005D10D2" w:rsidRDefault="00284863" w:rsidP="00284863">
            <w:pPr>
              <w:spacing w:after="160" w:line="259" w:lineRule="auto"/>
              <w:jc w:val="center"/>
              <w:rPr>
                <w:rFonts w:ascii="Times New Roman" w:eastAsia="Times New Roman" w:hAnsi="Times New Roman" w:cs="Times New Roman"/>
                <w:b/>
                <w:lang w:val="lt-LT" w:eastAsia="lt-LT"/>
              </w:rPr>
            </w:pPr>
            <w:r w:rsidRPr="005D10D2">
              <w:rPr>
                <w:rFonts w:ascii="Times New Roman" w:eastAsia="Times New Roman" w:hAnsi="Times New Roman" w:cs="Times New Roman"/>
                <w:b/>
                <w:lang w:val="lt-LT" w:eastAsia="lt-LT"/>
              </w:rPr>
              <w:t>202</w:t>
            </w:r>
            <w:r>
              <w:rPr>
                <w:rFonts w:ascii="Times New Roman" w:eastAsia="Times New Roman" w:hAnsi="Times New Roman" w:cs="Times New Roman"/>
                <w:b/>
                <w:lang w:val="lt-LT" w:eastAsia="lt-LT"/>
              </w:rPr>
              <w:t>5</w:t>
            </w:r>
            <w:r w:rsidRPr="005D10D2">
              <w:rPr>
                <w:rFonts w:ascii="Times New Roman" w:eastAsia="Times New Roman" w:hAnsi="Times New Roman" w:cs="Times New Roman"/>
                <w:b/>
                <w:lang w:val="lt-LT" w:eastAsia="lt-LT"/>
              </w:rPr>
              <w:t>-202</w:t>
            </w:r>
            <w:r>
              <w:rPr>
                <w:rFonts w:ascii="Times New Roman" w:eastAsia="Times New Roman" w:hAnsi="Times New Roman" w:cs="Times New Roman"/>
                <w:b/>
                <w:lang w:val="lt-LT" w:eastAsia="lt-LT"/>
              </w:rPr>
              <w:t>6</w:t>
            </w:r>
            <w:r w:rsidRPr="005D10D2">
              <w:rPr>
                <w:rFonts w:ascii="Times New Roman" w:eastAsia="Times New Roman" w:hAnsi="Times New Roman" w:cs="Times New Roman"/>
                <w:b/>
                <w:lang w:val="lt-LT" w:eastAsia="lt-LT"/>
              </w:rPr>
              <w:t xml:space="preserve"> m. m.</w:t>
            </w:r>
          </w:p>
        </w:tc>
      </w:tr>
      <w:tr w:rsidR="00284863" w:rsidRPr="005D10D2" w14:paraId="2BD033A6" w14:textId="77777777" w:rsidTr="00284863">
        <w:trPr>
          <w:trHeight w:val="377"/>
        </w:trPr>
        <w:tc>
          <w:tcPr>
            <w:tcW w:w="3113" w:type="dxa"/>
          </w:tcPr>
          <w:p w14:paraId="731CF000" w14:textId="0AA98A33" w:rsidR="00284863" w:rsidRPr="005D10D2" w:rsidRDefault="00284863" w:rsidP="004D3E14">
            <w:pPr>
              <w:spacing w:after="160" w:line="276" w:lineRule="auto"/>
              <w:jc w:val="center"/>
              <w:rPr>
                <w:rFonts w:ascii="Times New Roman" w:eastAsia="Times New Roman" w:hAnsi="Times New Roman" w:cs="Times New Roman"/>
                <w:bCs/>
                <w:lang w:val="lt-LT"/>
              </w:rPr>
            </w:pPr>
            <w:r w:rsidRPr="005D10D2">
              <w:rPr>
                <w:rFonts w:ascii="Times New Roman" w:eastAsia="Times New Roman" w:hAnsi="Times New Roman" w:cs="Times New Roman"/>
                <w:bCs/>
                <w:lang w:val="lt-LT"/>
              </w:rPr>
              <w:t>13,</w:t>
            </w:r>
            <w:r w:rsidR="004D3E14">
              <w:rPr>
                <w:rFonts w:ascii="Times New Roman" w:eastAsia="Times New Roman" w:hAnsi="Times New Roman" w:cs="Times New Roman"/>
                <w:bCs/>
                <w:lang w:val="lt-LT"/>
              </w:rPr>
              <w:t>1</w:t>
            </w:r>
            <w:r w:rsidRPr="005D10D2">
              <w:rPr>
                <w:rFonts w:ascii="Times New Roman" w:eastAsia="Times New Roman" w:hAnsi="Times New Roman" w:cs="Times New Roman"/>
                <w:bCs/>
                <w:lang w:val="lt-LT"/>
              </w:rPr>
              <w:t xml:space="preserve"> </w:t>
            </w:r>
          </w:p>
        </w:tc>
        <w:tc>
          <w:tcPr>
            <w:tcW w:w="3113" w:type="dxa"/>
          </w:tcPr>
          <w:p w14:paraId="38301FCB" w14:textId="605B5535" w:rsidR="00284863" w:rsidRPr="00284863" w:rsidRDefault="00284863" w:rsidP="004D3E14">
            <w:pPr>
              <w:spacing w:after="160" w:line="276" w:lineRule="auto"/>
              <w:jc w:val="center"/>
              <w:rPr>
                <w:rFonts w:ascii="Times New Roman" w:eastAsia="Times New Roman" w:hAnsi="Times New Roman" w:cs="Times New Roman"/>
                <w:bCs/>
                <w:lang w:val="lt-LT"/>
              </w:rPr>
            </w:pPr>
            <w:r w:rsidRPr="00284863">
              <w:rPr>
                <w:rFonts w:ascii="Times New Roman" w:eastAsia="Times New Roman" w:hAnsi="Times New Roman" w:cs="Times New Roman"/>
                <w:lang w:val="lt-LT"/>
              </w:rPr>
              <w:t>13,</w:t>
            </w:r>
            <w:r w:rsidR="004D3E14">
              <w:rPr>
                <w:rFonts w:ascii="Times New Roman" w:eastAsia="Times New Roman" w:hAnsi="Times New Roman" w:cs="Times New Roman"/>
                <w:lang w:val="lt-LT"/>
              </w:rPr>
              <w:t>2</w:t>
            </w:r>
          </w:p>
        </w:tc>
        <w:tc>
          <w:tcPr>
            <w:tcW w:w="3113" w:type="dxa"/>
          </w:tcPr>
          <w:p w14:paraId="294088E3" w14:textId="5E397D49" w:rsidR="00284863" w:rsidRPr="005D10D2" w:rsidRDefault="004D3E14" w:rsidP="00284863">
            <w:pPr>
              <w:spacing w:after="160" w:line="276"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13,8</w:t>
            </w:r>
          </w:p>
        </w:tc>
      </w:tr>
    </w:tbl>
    <w:p w14:paraId="6D5A3035" w14:textId="77777777" w:rsidR="00D438E0" w:rsidRPr="005D10D2" w:rsidRDefault="00D438E0" w:rsidP="00D438E0">
      <w:pPr>
        <w:autoSpaceDE w:val="0"/>
        <w:autoSpaceDN w:val="0"/>
        <w:adjustRightInd w:val="0"/>
        <w:spacing w:after="0"/>
        <w:ind w:firstLine="709"/>
        <w:rPr>
          <w:rFonts w:ascii="Times New Roman" w:hAnsi="Times New Roman" w:cs="Times New Roman"/>
          <w:i/>
          <w:sz w:val="20"/>
          <w:szCs w:val="20"/>
        </w:rPr>
      </w:pPr>
      <w:r w:rsidRPr="005D10D2">
        <w:rPr>
          <w:rFonts w:ascii="Times New Roman" w:hAnsi="Times New Roman" w:cs="Times New Roman"/>
          <w:i/>
          <w:sz w:val="20"/>
          <w:szCs w:val="20"/>
        </w:rPr>
        <w:t>Duomenų šaltinis – ŠVIS.</w:t>
      </w:r>
    </w:p>
    <w:p w14:paraId="37F85757" w14:textId="77777777" w:rsidR="00D438E0" w:rsidRPr="005D10D2" w:rsidRDefault="00D438E0" w:rsidP="00D438E0">
      <w:pPr>
        <w:spacing w:after="0" w:line="276" w:lineRule="auto"/>
        <w:rPr>
          <w:rFonts w:ascii="Times New Roman" w:eastAsia="Times New Roman" w:hAnsi="Times New Roman" w:cs="Times New Roman"/>
          <w:sz w:val="24"/>
          <w:szCs w:val="24"/>
          <w:lang w:val="lt-LT"/>
        </w:rPr>
      </w:pPr>
    </w:p>
    <w:p w14:paraId="4D3B88A2" w14:textId="79C7A445" w:rsidR="00D438E0" w:rsidRPr="005D10D2" w:rsidRDefault="00D438E0" w:rsidP="00D438E0">
      <w:pPr>
        <w:spacing w:after="0" w:line="276" w:lineRule="auto"/>
        <w:ind w:firstLine="709"/>
        <w:jc w:val="both"/>
        <w:rPr>
          <w:rFonts w:ascii="Times New Roman" w:eastAsia="Times New Roman" w:hAnsi="Times New Roman" w:cs="Times New Roman"/>
          <w:sz w:val="24"/>
          <w:szCs w:val="24"/>
          <w:lang w:val="lt-LT"/>
        </w:rPr>
      </w:pPr>
      <w:r w:rsidRPr="005D10D2">
        <w:rPr>
          <w:rFonts w:ascii="Times New Roman" w:eastAsia="Times New Roman" w:hAnsi="Times New Roman" w:cs="Times New Roman"/>
          <w:sz w:val="24"/>
          <w:szCs w:val="24"/>
          <w:lang w:val="lt-LT"/>
        </w:rPr>
        <w:t>Integruotai ugdomų mokinių dalis 202</w:t>
      </w:r>
      <w:r w:rsidR="000F006F">
        <w:rPr>
          <w:rFonts w:ascii="Times New Roman" w:eastAsia="Times New Roman" w:hAnsi="Times New Roman" w:cs="Times New Roman"/>
          <w:sz w:val="24"/>
          <w:szCs w:val="24"/>
          <w:lang w:val="lt-LT"/>
        </w:rPr>
        <w:t>5</w:t>
      </w:r>
      <w:r w:rsidRPr="005D10D2">
        <w:rPr>
          <w:rFonts w:ascii="Times New Roman" w:eastAsia="Times New Roman" w:hAnsi="Times New Roman" w:cs="Times New Roman"/>
          <w:sz w:val="24"/>
          <w:szCs w:val="24"/>
          <w:lang w:val="lt-LT"/>
        </w:rPr>
        <w:t>-202</w:t>
      </w:r>
      <w:r w:rsidR="000F006F">
        <w:rPr>
          <w:rFonts w:ascii="Times New Roman" w:eastAsia="Times New Roman" w:hAnsi="Times New Roman" w:cs="Times New Roman"/>
          <w:sz w:val="24"/>
          <w:szCs w:val="24"/>
          <w:lang w:val="lt-LT"/>
        </w:rPr>
        <w:t>6</w:t>
      </w:r>
      <w:r w:rsidRPr="005D10D2">
        <w:rPr>
          <w:rFonts w:ascii="Times New Roman" w:eastAsia="Times New Roman" w:hAnsi="Times New Roman" w:cs="Times New Roman"/>
          <w:sz w:val="24"/>
          <w:szCs w:val="24"/>
          <w:lang w:val="lt-LT"/>
        </w:rPr>
        <w:t xml:space="preserve"> m. m., lyginant su 202</w:t>
      </w:r>
      <w:r w:rsidR="000F006F">
        <w:rPr>
          <w:rFonts w:ascii="Times New Roman" w:eastAsia="Times New Roman" w:hAnsi="Times New Roman" w:cs="Times New Roman"/>
          <w:sz w:val="24"/>
          <w:szCs w:val="24"/>
          <w:lang w:val="lt-LT"/>
        </w:rPr>
        <w:t>4</w:t>
      </w:r>
      <w:r w:rsidRPr="005D10D2">
        <w:rPr>
          <w:rFonts w:ascii="Times New Roman" w:eastAsia="Times New Roman" w:hAnsi="Times New Roman" w:cs="Times New Roman"/>
          <w:sz w:val="24"/>
          <w:szCs w:val="24"/>
          <w:lang w:val="lt-LT"/>
        </w:rPr>
        <w:t>-202</w:t>
      </w:r>
      <w:r w:rsidR="000F006F">
        <w:rPr>
          <w:rFonts w:ascii="Times New Roman" w:eastAsia="Times New Roman" w:hAnsi="Times New Roman" w:cs="Times New Roman"/>
          <w:sz w:val="24"/>
          <w:szCs w:val="24"/>
          <w:lang w:val="lt-LT"/>
        </w:rPr>
        <w:t>5</w:t>
      </w:r>
      <w:r w:rsidRPr="005D10D2">
        <w:rPr>
          <w:rFonts w:ascii="Times New Roman" w:eastAsia="Times New Roman" w:hAnsi="Times New Roman" w:cs="Times New Roman"/>
          <w:sz w:val="24"/>
          <w:szCs w:val="24"/>
          <w:lang w:val="lt-LT"/>
        </w:rPr>
        <w:t xml:space="preserve"> m. m., padidėjo 0,</w:t>
      </w:r>
      <w:r w:rsidR="004D3E14">
        <w:rPr>
          <w:rFonts w:ascii="Times New Roman" w:eastAsia="Times New Roman" w:hAnsi="Times New Roman" w:cs="Times New Roman"/>
          <w:sz w:val="24"/>
          <w:szCs w:val="24"/>
          <w:lang w:val="lt-LT"/>
        </w:rPr>
        <w:t>6</w:t>
      </w:r>
      <w:r w:rsidR="000F006F">
        <w:rPr>
          <w:rFonts w:ascii="Times New Roman" w:eastAsia="Times New Roman" w:hAnsi="Times New Roman" w:cs="Times New Roman"/>
          <w:sz w:val="24"/>
          <w:szCs w:val="24"/>
          <w:lang w:val="lt-LT"/>
        </w:rPr>
        <w:t xml:space="preserve"> %.</w:t>
      </w:r>
    </w:p>
    <w:p w14:paraId="334BF89F" w14:textId="77777777" w:rsidR="0089137C" w:rsidRPr="00CC345D" w:rsidRDefault="0089137C" w:rsidP="00C322E7">
      <w:pPr>
        <w:spacing w:after="0" w:line="276" w:lineRule="auto"/>
        <w:jc w:val="both"/>
        <w:rPr>
          <w:rFonts w:ascii="Times New Roman" w:eastAsia="Times New Roman" w:hAnsi="Times New Roman" w:cs="Times New Roman"/>
          <w:sz w:val="24"/>
          <w:szCs w:val="24"/>
          <w:lang w:val="lt-LT"/>
        </w:rPr>
      </w:pPr>
    </w:p>
    <w:p w14:paraId="23A05F7B" w14:textId="49F68D87" w:rsidR="007D3694" w:rsidRDefault="00C322E7" w:rsidP="00C322E7">
      <w:pPr>
        <w:tabs>
          <w:tab w:val="left" w:pos="426"/>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3.2.</w:t>
      </w:r>
      <w:r w:rsidRPr="00CC345D">
        <w:rPr>
          <w:rFonts w:ascii="Times New Roman" w:eastAsia="Times New Roman" w:hAnsi="Times New Roman" w:cs="Times New Roman"/>
          <w:sz w:val="24"/>
          <w:szCs w:val="24"/>
          <w:lang w:val="lt-LT"/>
        </w:rPr>
        <w:tab/>
      </w:r>
      <w:r w:rsidRPr="00CC345D">
        <w:rPr>
          <w:rFonts w:ascii="Times New Roman" w:eastAsia="Times New Roman" w:hAnsi="Times New Roman" w:cs="Times New Roman"/>
          <w:b/>
          <w:bCs/>
          <w:sz w:val="24"/>
          <w:szCs w:val="24"/>
          <w:shd w:val="clear" w:color="auto" w:fill="FFFFFF"/>
          <w:lang w:val="lt-LT"/>
        </w:rPr>
        <w:t>Negalią turinčių mokinių dalis nuo mokinių, turinčių specialiųjų ugdymosi poreikių (i</w:t>
      </w:r>
      <w:r w:rsidRPr="00CC345D">
        <w:rPr>
          <w:rFonts w:ascii="Times New Roman" w:eastAsia="Times New Roman" w:hAnsi="Times New Roman" w:cs="Times New Roman"/>
          <w:b/>
          <w:bCs/>
          <w:sz w:val="24"/>
          <w:szCs w:val="24"/>
          <w:lang w:val="lt-LT"/>
        </w:rPr>
        <w:t>šskyrus atsirandančius dėl išskirtinių gabumų</w:t>
      </w:r>
      <w:r w:rsidRPr="00CC345D">
        <w:rPr>
          <w:rFonts w:ascii="Times New Roman" w:eastAsia="Times New Roman" w:hAnsi="Times New Roman" w:cs="Times New Roman"/>
          <w:b/>
          <w:bCs/>
          <w:sz w:val="24"/>
          <w:szCs w:val="24"/>
          <w:shd w:val="clear" w:color="auto" w:fill="FFFFFF"/>
          <w:lang w:val="lt-LT"/>
        </w:rPr>
        <w:t>)</w:t>
      </w:r>
      <w:r w:rsidRPr="00CC345D">
        <w:rPr>
          <w:rFonts w:ascii="Times New Roman" w:eastAsia="Times New Roman" w:hAnsi="Times New Roman" w:cs="Times New Roman"/>
          <w:b/>
          <w:bCs/>
          <w:sz w:val="24"/>
          <w:szCs w:val="24"/>
          <w:lang w:val="lt-LT"/>
        </w:rPr>
        <w:t>,</w:t>
      </w:r>
      <w:r w:rsidRPr="00CC345D">
        <w:rPr>
          <w:rFonts w:ascii="Times New Roman" w:eastAsia="Times New Roman" w:hAnsi="Times New Roman" w:cs="Times New Roman"/>
          <w:b/>
          <w:bCs/>
          <w:sz w:val="24"/>
          <w:szCs w:val="24"/>
          <w:shd w:val="clear" w:color="auto" w:fill="FFFFFF"/>
          <w:lang w:val="lt-LT"/>
        </w:rPr>
        <w:t xml:space="preserve"> ugdomų integruotai bendrosios paskirties mokykloje</w:t>
      </w:r>
      <w:r w:rsidRPr="00CC345D">
        <w:rPr>
          <w:rFonts w:ascii="Times New Roman" w:eastAsia="Times New Roman" w:hAnsi="Times New Roman" w:cs="Times New Roman"/>
          <w:b/>
          <w:bCs/>
          <w:sz w:val="24"/>
          <w:szCs w:val="24"/>
          <w:lang w:val="lt-LT"/>
        </w:rPr>
        <w:t>*</w:t>
      </w:r>
    </w:p>
    <w:tbl>
      <w:tblPr>
        <w:tblStyle w:val="Lentelstinklelis51"/>
        <w:tblW w:w="0" w:type="auto"/>
        <w:tblInd w:w="10" w:type="dxa"/>
        <w:tblLook w:val="04A0" w:firstRow="1" w:lastRow="0" w:firstColumn="1" w:lastColumn="0" w:noHBand="0" w:noVBand="1"/>
      </w:tblPr>
      <w:tblGrid>
        <w:gridCol w:w="3112"/>
        <w:gridCol w:w="3111"/>
        <w:gridCol w:w="3111"/>
      </w:tblGrid>
      <w:tr w:rsidR="00284863" w:rsidRPr="005D10D2" w14:paraId="6DCB6FAA" w14:textId="77777777" w:rsidTr="004D6437">
        <w:tc>
          <w:tcPr>
            <w:tcW w:w="311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7BB1D2" w14:textId="7F84D2E5" w:rsidR="00284863" w:rsidRPr="005D10D2" w:rsidRDefault="00284863" w:rsidP="00284863">
            <w:pPr>
              <w:spacing w:after="160" w:line="259" w:lineRule="auto"/>
              <w:jc w:val="center"/>
              <w:rPr>
                <w:rFonts w:ascii="Times New Roman" w:eastAsia="Times New Roman" w:hAnsi="Times New Roman" w:cs="Times New Roman"/>
                <w:bCs/>
                <w:lang w:val="lt-LT" w:eastAsia="lt-LT"/>
              </w:rPr>
            </w:pPr>
            <w:r w:rsidRPr="005D10D2">
              <w:rPr>
                <w:rFonts w:ascii="Times New Roman" w:eastAsia="Times New Roman" w:hAnsi="Times New Roman" w:cs="Times New Roman"/>
                <w:bCs/>
                <w:kern w:val="2"/>
                <w:lang w:val="lt-LT" w:eastAsia="lt-LT"/>
                <w14:ligatures w14:val="standardContextual"/>
              </w:rPr>
              <w:t>2023-2024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5661B1B6" w14:textId="5E183E43" w:rsidR="00284863" w:rsidRPr="004D3E14" w:rsidRDefault="00284863" w:rsidP="00284863">
            <w:pPr>
              <w:spacing w:after="160" w:line="259" w:lineRule="auto"/>
              <w:jc w:val="center"/>
              <w:rPr>
                <w:rFonts w:ascii="Times New Roman" w:eastAsia="Times New Roman" w:hAnsi="Times New Roman" w:cs="Times New Roman"/>
                <w:bCs/>
                <w:lang w:val="lt-LT" w:eastAsia="lt-LT"/>
              </w:rPr>
            </w:pPr>
            <w:r w:rsidRPr="004D3E14">
              <w:rPr>
                <w:rFonts w:ascii="Times New Roman" w:eastAsia="Times New Roman" w:hAnsi="Times New Roman" w:cs="Times New Roman"/>
                <w:kern w:val="2"/>
                <w:lang w:val="lt-LT" w:eastAsia="lt-LT"/>
                <w14:ligatures w14:val="standardContextual"/>
              </w:rPr>
              <w:t>2024-2025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7CEB6695" w14:textId="5829114F" w:rsidR="00284863" w:rsidRPr="005D10D2" w:rsidRDefault="00284863" w:rsidP="00284863">
            <w:pPr>
              <w:spacing w:after="160" w:line="259" w:lineRule="auto"/>
              <w:jc w:val="center"/>
              <w:rPr>
                <w:rFonts w:ascii="Times New Roman" w:eastAsia="Times New Roman" w:hAnsi="Times New Roman" w:cs="Times New Roman"/>
                <w:b/>
                <w:lang w:val="lt-LT" w:eastAsia="lt-LT"/>
              </w:rPr>
            </w:pPr>
            <w:r w:rsidRPr="005D10D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5</w:t>
            </w:r>
            <w:r w:rsidRPr="005D10D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6</w:t>
            </w:r>
            <w:r w:rsidRPr="005D10D2">
              <w:rPr>
                <w:rFonts w:ascii="Times New Roman" w:eastAsia="Times New Roman" w:hAnsi="Times New Roman" w:cs="Times New Roman"/>
                <w:b/>
                <w:kern w:val="2"/>
                <w:lang w:val="lt-LT" w:eastAsia="lt-LT"/>
                <w14:ligatures w14:val="standardContextual"/>
              </w:rPr>
              <w:t xml:space="preserve"> m. m</w:t>
            </w:r>
          </w:p>
        </w:tc>
      </w:tr>
      <w:tr w:rsidR="00284863" w:rsidRPr="005D10D2" w14:paraId="127842DF" w14:textId="77777777" w:rsidTr="00284863">
        <w:trPr>
          <w:trHeight w:val="258"/>
        </w:trPr>
        <w:tc>
          <w:tcPr>
            <w:tcW w:w="3113" w:type="dxa"/>
          </w:tcPr>
          <w:p w14:paraId="3087D19B" w14:textId="618A0E95" w:rsidR="00284863" w:rsidRPr="005D10D2" w:rsidRDefault="00284863" w:rsidP="00284863">
            <w:pPr>
              <w:spacing w:after="160" w:line="276" w:lineRule="auto"/>
              <w:jc w:val="center"/>
              <w:rPr>
                <w:rFonts w:ascii="Times New Roman" w:eastAsia="Times New Roman" w:hAnsi="Times New Roman" w:cs="Times New Roman"/>
                <w:bCs/>
                <w:lang w:val="lt-LT"/>
              </w:rPr>
            </w:pPr>
            <w:r>
              <w:rPr>
                <w:rFonts w:ascii="Times New Roman" w:eastAsia="Times New Roman" w:hAnsi="Times New Roman" w:cs="Times New Roman"/>
                <w:bCs/>
                <w:lang w:val="lt-LT"/>
              </w:rPr>
              <w:t>18,0</w:t>
            </w:r>
          </w:p>
        </w:tc>
        <w:tc>
          <w:tcPr>
            <w:tcW w:w="3113" w:type="dxa"/>
          </w:tcPr>
          <w:p w14:paraId="65810318" w14:textId="6621E3AE" w:rsidR="00284863" w:rsidRPr="004D3E14" w:rsidRDefault="004D3E14" w:rsidP="00284863">
            <w:pPr>
              <w:spacing w:after="160" w:line="276" w:lineRule="auto"/>
              <w:jc w:val="center"/>
              <w:rPr>
                <w:rFonts w:ascii="Times New Roman" w:eastAsia="Times New Roman" w:hAnsi="Times New Roman" w:cs="Times New Roman"/>
                <w:bCs/>
                <w:lang w:val="lt-LT"/>
              </w:rPr>
            </w:pPr>
            <w:r w:rsidRPr="004D3E14">
              <w:rPr>
                <w:rFonts w:ascii="Times New Roman" w:eastAsia="Times New Roman" w:hAnsi="Times New Roman" w:cs="Times New Roman"/>
                <w:lang w:val="lt-LT"/>
              </w:rPr>
              <w:t>18,5</w:t>
            </w:r>
          </w:p>
        </w:tc>
        <w:tc>
          <w:tcPr>
            <w:tcW w:w="3113" w:type="dxa"/>
          </w:tcPr>
          <w:p w14:paraId="21609D1E" w14:textId="3FBDD835" w:rsidR="00284863" w:rsidRPr="005D10D2" w:rsidRDefault="004D3E14" w:rsidP="00284863">
            <w:pPr>
              <w:spacing w:after="160" w:line="276" w:lineRule="auto"/>
              <w:jc w:val="center"/>
              <w:rPr>
                <w:rFonts w:ascii="Times New Roman" w:eastAsia="Times New Roman" w:hAnsi="Times New Roman" w:cs="Times New Roman"/>
                <w:b/>
                <w:lang w:val="lt-LT"/>
              </w:rPr>
            </w:pPr>
            <w:r>
              <w:rPr>
                <w:rFonts w:ascii="Times New Roman" w:eastAsia="Times New Roman" w:hAnsi="Times New Roman" w:cs="Times New Roman"/>
                <w:b/>
                <w:lang w:val="lt-LT"/>
              </w:rPr>
              <w:t>17,5</w:t>
            </w:r>
          </w:p>
        </w:tc>
      </w:tr>
    </w:tbl>
    <w:p w14:paraId="5A326850" w14:textId="5A1F2CD6" w:rsidR="00D438E0" w:rsidRDefault="00D438E0" w:rsidP="0054023E">
      <w:pPr>
        <w:autoSpaceDE w:val="0"/>
        <w:autoSpaceDN w:val="0"/>
        <w:adjustRightInd w:val="0"/>
        <w:spacing w:after="0"/>
        <w:ind w:firstLine="709"/>
        <w:jc w:val="both"/>
        <w:rPr>
          <w:rFonts w:ascii="Times New Roman" w:hAnsi="Times New Roman" w:cs="Times New Roman"/>
          <w:i/>
          <w:sz w:val="20"/>
          <w:szCs w:val="20"/>
        </w:rPr>
      </w:pPr>
      <w:r w:rsidRPr="005D10D2">
        <w:rPr>
          <w:rFonts w:ascii="Times New Roman" w:hAnsi="Times New Roman" w:cs="Times New Roman"/>
          <w:i/>
          <w:sz w:val="20"/>
          <w:szCs w:val="20"/>
        </w:rPr>
        <w:t>Duomenų šaltinis – ŠVIS.</w:t>
      </w:r>
    </w:p>
    <w:p w14:paraId="35384561" w14:textId="77777777" w:rsidR="00284863" w:rsidRPr="0054023E" w:rsidRDefault="00284863" w:rsidP="0054023E">
      <w:pPr>
        <w:autoSpaceDE w:val="0"/>
        <w:autoSpaceDN w:val="0"/>
        <w:adjustRightInd w:val="0"/>
        <w:spacing w:after="0"/>
        <w:ind w:firstLine="709"/>
        <w:jc w:val="both"/>
        <w:rPr>
          <w:rFonts w:ascii="Times New Roman" w:hAnsi="Times New Roman" w:cs="Times New Roman"/>
          <w:i/>
          <w:sz w:val="20"/>
          <w:szCs w:val="20"/>
        </w:rPr>
      </w:pPr>
    </w:p>
    <w:p w14:paraId="5AD8B8C0" w14:textId="3A3D8B52" w:rsidR="00D438E0" w:rsidRPr="005D10D2" w:rsidRDefault="00D438E0" w:rsidP="00D438E0">
      <w:pPr>
        <w:spacing w:after="0" w:line="276" w:lineRule="auto"/>
        <w:ind w:firstLine="709"/>
        <w:jc w:val="both"/>
        <w:rPr>
          <w:rFonts w:ascii="Times New Roman" w:eastAsia="Times New Roman" w:hAnsi="Times New Roman" w:cs="Times New Roman"/>
          <w:sz w:val="24"/>
          <w:szCs w:val="24"/>
          <w:lang w:val="lt-LT"/>
        </w:rPr>
      </w:pPr>
      <w:r w:rsidRPr="005D10D2">
        <w:rPr>
          <w:rFonts w:ascii="Times New Roman" w:eastAsia="Times New Roman" w:hAnsi="Times New Roman" w:cs="Times New Roman"/>
          <w:sz w:val="24"/>
          <w:szCs w:val="24"/>
          <w:lang w:val="lt-LT"/>
        </w:rPr>
        <w:t>Integruotai ugdomų negalią turinčių mokinių dalis 202</w:t>
      </w:r>
      <w:r w:rsidR="00284863">
        <w:rPr>
          <w:rFonts w:ascii="Times New Roman" w:eastAsia="Times New Roman" w:hAnsi="Times New Roman" w:cs="Times New Roman"/>
          <w:sz w:val="24"/>
          <w:szCs w:val="24"/>
          <w:lang w:val="lt-LT"/>
        </w:rPr>
        <w:t>5</w:t>
      </w:r>
      <w:r w:rsidRPr="005D10D2">
        <w:rPr>
          <w:rFonts w:ascii="Times New Roman" w:eastAsia="Times New Roman" w:hAnsi="Times New Roman" w:cs="Times New Roman"/>
          <w:sz w:val="24"/>
          <w:szCs w:val="24"/>
          <w:lang w:val="lt-LT"/>
        </w:rPr>
        <w:t>-202</w:t>
      </w:r>
      <w:r w:rsidR="00284863">
        <w:rPr>
          <w:rFonts w:ascii="Times New Roman" w:eastAsia="Times New Roman" w:hAnsi="Times New Roman" w:cs="Times New Roman"/>
          <w:sz w:val="24"/>
          <w:szCs w:val="24"/>
          <w:lang w:val="lt-LT"/>
        </w:rPr>
        <w:t>6</w:t>
      </w:r>
      <w:r w:rsidRPr="005D10D2">
        <w:rPr>
          <w:rFonts w:ascii="Times New Roman" w:eastAsia="Times New Roman" w:hAnsi="Times New Roman" w:cs="Times New Roman"/>
          <w:sz w:val="24"/>
          <w:szCs w:val="24"/>
          <w:lang w:val="lt-LT"/>
        </w:rPr>
        <w:t xml:space="preserve"> m. m., lyginant su 202</w:t>
      </w:r>
      <w:r w:rsidR="00284863">
        <w:rPr>
          <w:rFonts w:ascii="Times New Roman" w:eastAsia="Times New Roman" w:hAnsi="Times New Roman" w:cs="Times New Roman"/>
          <w:sz w:val="24"/>
          <w:szCs w:val="24"/>
          <w:lang w:val="lt-LT"/>
        </w:rPr>
        <w:t>4-2025</w:t>
      </w:r>
      <w:r w:rsidRPr="005D10D2">
        <w:rPr>
          <w:rFonts w:ascii="Times New Roman" w:eastAsia="Times New Roman" w:hAnsi="Times New Roman" w:cs="Times New Roman"/>
          <w:sz w:val="24"/>
          <w:szCs w:val="24"/>
          <w:lang w:val="lt-LT"/>
        </w:rPr>
        <w:t xml:space="preserve"> m. m., </w:t>
      </w:r>
      <w:r w:rsidR="00284863">
        <w:rPr>
          <w:rFonts w:ascii="Times New Roman" w:eastAsia="Times New Roman" w:hAnsi="Times New Roman" w:cs="Times New Roman"/>
          <w:sz w:val="24"/>
          <w:szCs w:val="24"/>
          <w:lang w:val="lt-LT"/>
        </w:rPr>
        <w:t>sumažėjo</w:t>
      </w:r>
      <w:r w:rsidRPr="005D10D2">
        <w:rPr>
          <w:rFonts w:ascii="Times New Roman" w:eastAsia="Times New Roman" w:hAnsi="Times New Roman" w:cs="Times New Roman"/>
          <w:sz w:val="24"/>
          <w:szCs w:val="24"/>
          <w:lang w:val="lt-LT"/>
        </w:rPr>
        <w:t xml:space="preserve"> </w:t>
      </w:r>
      <w:r w:rsidR="004D3E14">
        <w:rPr>
          <w:rFonts w:ascii="Times New Roman" w:eastAsia="Times New Roman" w:hAnsi="Times New Roman" w:cs="Times New Roman"/>
          <w:sz w:val="24"/>
          <w:szCs w:val="24"/>
          <w:lang w:val="lt-LT"/>
        </w:rPr>
        <w:t>1,0</w:t>
      </w:r>
      <w:r w:rsidR="00284863">
        <w:rPr>
          <w:rFonts w:ascii="Times New Roman" w:eastAsia="Times New Roman" w:hAnsi="Times New Roman" w:cs="Times New Roman"/>
          <w:sz w:val="24"/>
          <w:szCs w:val="24"/>
          <w:lang w:val="lt-LT"/>
        </w:rPr>
        <w:t xml:space="preserve"> %.</w:t>
      </w:r>
    </w:p>
    <w:p w14:paraId="473488F9" w14:textId="77777777" w:rsidR="00777EC1" w:rsidRDefault="00777EC1" w:rsidP="00777EC1">
      <w:pPr>
        <w:spacing w:after="0" w:line="276" w:lineRule="auto"/>
        <w:jc w:val="both"/>
        <w:rPr>
          <w:rFonts w:ascii="Times New Roman" w:eastAsia="Times New Roman" w:hAnsi="Times New Roman" w:cs="Times New Roman"/>
          <w:color w:val="000000" w:themeColor="text1"/>
          <w:sz w:val="24"/>
          <w:szCs w:val="24"/>
          <w:lang w:val="lt-LT"/>
        </w:rPr>
      </w:pPr>
    </w:p>
    <w:p w14:paraId="16C9E412" w14:textId="12A0451E" w:rsidR="007D3694" w:rsidRDefault="00C322E7" w:rsidP="00C322E7">
      <w:pPr>
        <w:tabs>
          <w:tab w:val="left" w:pos="426"/>
        </w:tabs>
        <w:spacing w:after="0" w:line="276" w:lineRule="auto"/>
        <w:jc w:val="both"/>
        <w:rPr>
          <w:rFonts w:ascii="Times New Roman" w:eastAsia="Times New Roman" w:hAnsi="Times New Roman" w:cs="Times New Roman"/>
          <w:b/>
          <w:bCs/>
          <w:sz w:val="24"/>
          <w:szCs w:val="24"/>
          <w:lang w:val="lt-LT"/>
        </w:rPr>
      </w:pPr>
      <w:bookmarkStart w:id="7" w:name="_Hlk189553386"/>
      <w:r w:rsidRPr="00CC345D">
        <w:rPr>
          <w:rFonts w:ascii="Times New Roman" w:eastAsia="Times New Roman" w:hAnsi="Times New Roman" w:cs="Times New Roman"/>
          <w:b/>
          <w:bCs/>
          <w:sz w:val="24"/>
          <w:szCs w:val="24"/>
          <w:lang w:val="lt-LT"/>
        </w:rPr>
        <w:t>3.3.</w:t>
      </w:r>
      <w:r w:rsidRPr="00CC345D">
        <w:rPr>
          <w:rFonts w:ascii="Times New Roman" w:eastAsia="Times New Roman" w:hAnsi="Times New Roman" w:cs="Times New Roman"/>
          <w:b/>
          <w:bCs/>
          <w:sz w:val="24"/>
          <w:szCs w:val="24"/>
          <w:lang w:val="lt-LT"/>
        </w:rPr>
        <w:tab/>
      </w:r>
      <w:r w:rsidRPr="00CC345D">
        <w:rPr>
          <w:rFonts w:ascii="Times New Roman" w:eastAsia="Times New Roman" w:hAnsi="Times New Roman" w:cs="Times New Roman"/>
          <w:b/>
          <w:bCs/>
          <w:sz w:val="24"/>
          <w:szCs w:val="24"/>
          <w:shd w:val="clear" w:color="auto" w:fill="FFFFFF"/>
          <w:lang w:val="lt-LT"/>
        </w:rPr>
        <w:t>Švietimo pagalbą gaunančių mokinių dalis</w:t>
      </w:r>
      <w:r w:rsidR="00C04DAB">
        <w:rPr>
          <w:rFonts w:ascii="Times New Roman" w:eastAsia="Times New Roman" w:hAnsi="Times New Roman" w:cs="Times New Roman"/>
          <w:b/>
          <w:bCs/>
          <w:sz w:val="24"/>
          <w:szCs w:val="24"/>
          <w:shd w:val="clear" w:color="auto" w:fill="FFFFFF"/>
          <w:lang w:val="lt-LT"/>
        </w:rPr>
        <w:t xml:space="preserve"> (%)</w:t>
      </w:r>
      <w:r w:rsidRPr="00CC345D">
        <w:rPr>
          <w:rFonts w:ascii="Times New Roman" w:eastAsia="Times New Roman" w:hAnsi="Times New Roman" w:cs="Times New Roman"/>
          <w:b/>
          <w:bCs/>
          <w:sz w:val="24"/>
          <w:szCs w:val="24"/>
          <w:lang w:val="lt-LT"/>
        </w:rPr>
        <w:t>*</w:t>
      </w:r>
    </w:p>
    <w:tbl>
      <w:tblPr>
        <w:tblW w:w="9351" w:type="dxa"/>
        <w:tblInd w:w="10" w:type="dxa"/>
        <w:tblLook w:val="04A0" w:firstRow="1" w:lastRow="0" w:firstColumn="1" w:lastColumn="0" w:noHBand="0" w:noVBand="1"/>
      </w:tblPr>
      <w:tblGrid>
        <w:gridCol w:w="3114"/>
        <w:gridCol w:w="3118"/>
        <w:gridCol w:w="3119"/>
      </w:tblGrid>
      <w:tr w:rsidR="00284863" w:rsidRPr="005D10D2" w14:paraId="415E89D3" w14:textId="77777777" w:rsidTr="004D6437">
        <w:trPr>
          <w:trHeight w:val="345"/>
        </w:trPr>
        <w:tc>
          <w:tcPr>
            <w:tcW w:w="3114"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hideMark/>
          </w:tcPr>
          <w:p w14:paraId="5A3F3897" w14:textId="21390311" w:rsidR="00284863" w:rsidRPr="005D10D2" w:rsidRDefault="00284863" w:rsidP="00284863">
            <w:pPr>
              <w:spacing w:after="0" w:line="240" w:lineRule="auto"/>
              <w:jc w:val="center"/>
              <w:rPr>
                <w:rFonts w:ascii="Times New Roman" w:eastAsia="Times New Roman" w:hAnsi="Times New Roman" w:cs="Times New Roman"/>
                <w:lang w:val="lt-LT" w:eastAsia="lt-LT"/>
              </w:rPr>
            </w:pPr>
            <w:r w:rsidRPr="005D10D2">
              <w:rPr>
                <w:rFonts w:ascii="Times New Roman" w:eastAsia="Times New Roman" w:hAnsi="Times New Roman" w:cs="Times New Roman"/>
                <w:bCs/>
                <w:kern w:val="2"/>
                <w:lang w:val="lt-LT" w:eastAsia="lt-LT"/>
                <w14:ligatures w14:val="standardContextual"/>
              </w:rPr>
              <w:t>2023-2024 m. m.</w:t>
            </w:r>
          </w:p>
        </w:tc>
        <w:tc>
          <w:tcPr>
            <w:tcW w:w="3118"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466ADF95" w14:textId="1E20A98A" w:rsidR="00284863" w:rsidRPr="00284863" w:rsidRDefault="00284863" w:rsidP="00284863">
            <w:pPr>
              <w:spacing w:after="0" w:line="240" w:lineRule="auto"/>
              <w:jc w:val="center"/>
              <w:rPr>
                <w:rFonts w:ascii="Times New Roman" w:eastAsia="Times New Roman" w:hAnsi="Times New Roman" w:cs="Times New Roman"/>
                <w:bCs/>
                <w:lang w:val="lt-LT" w:eastAsia="lt-LT"/>
              </w:rPr>
            </w:pPr>
            <w:r w:rsidRPr="00284863">
              <w:rPr>
                <w:rFonts w:ascii="Times New Roman" w:eastAsia="Times New Roman" w:hAnsi="Times New Roman" w:cs="Times New Roman"/>
                <w:kern w:val="2"/>
                <w:lang w:val="lt-LT" w:eastAsia="lt-LT"/>
                <w14:ligatures w14:val="standardContextual"/>
              </w:rPr>
              <w:t>2024-2025 m. m.</w:t>
            </w:r>
          </w:p>
        </w:tc>
        <w:tc>
          <w:tcPr>
            <w:tcW w:w="3119" w:type="dxa"/>
            <w:tcBorders>
              <w:top w:val="single" w:sz="4" w:space="0" w:color="auto"/>
              <w:left w:val="nil"/>
              <w:bottom w:val="single" w:sz="4" w:space="0" w:color="auto"/>
              <w:right w:val="single" w:sz="4" w:space="0" w:color="auto"/>
            </w:tcBorders>
            <w:shd w:val="clear" w:color="auto" w:fill="FABF8F" w:themeFill="accent6" w:themeFillTint="99"/>
            <w:noWrap/>
            <w:hideMark/>
          </w:tcPr>
          <w:p w14:paraId="0D103218" w14:textId="529F85AE" w:rsidR="00284863" w:rsidRPr="005D10D2" w:rsidRDefault="00284863" w:rsidP="00284863">
            <w:pPr>
              <w:spacing w:after="0" w:line="240" w:lineRule="auto"/>
              <w:jc w:val="center"/>
              <w:rPr>
                <w:rFonts w:ascii="Times New Roman" w:eastAsia="Times New Roman" w:hAnsi="Times New Roman" w:cs="Times New Roman"/>
                <w:b/>
                <w:lang w:val="lt-LT" w:eastAsia="lt-LT"/>
              </w:rPr>
            </w:pPr>
            <w:r w:rsidRPr="005D10D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5</w:t>
            </w:r>
            <w:r w:rsidRPr="005D10D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6</w:t>
            </w:r>
            <w:r w:rsidRPr="005D10D2">
              <w:rPr>
                <w:rFonts w:ascii="Times New Roman" w:eastAsia="Times New Roman" w:hAnsi="Times New Roman" w:cs="Times New Roman"/>
                <w:b/>
                <w:kern w:val="2"/>
                <w:lang w:val="lt-LT" w:eastAsia="lt-LT"/>
                <w14:ligatures w14:val="standardContextual"/>
              </w:rPr>
              <w:t xml:space="preserve"> m. m.</w:t>
            </w:r>
          </w:p>
        </w:tc>
      </w:tr>
      <w:tr w:rsidR="00284863" w:rsidRPr="005D10D2" w14:paraId="61465285" w14:textId="77777777" w:rsidTr="0089137C">
        <w:trPr>
          <w:trHeight w:val="345"/>
        </w:trPr>
        <w:tc>
          <w:tcPr>
            <w:tcW w:w="3114" w:type="dxa"/>
            <w:tcBorders>
              <w:top w:val="single" w:sz="4" w:space="0" w:color="auto"/>
              <w:left w:val="single" w:sz="4" w:space="0" w:color="auto"/>
              <w:bottom w:val="single" w:sz="4" w:space="0" w:color="auto"/>
              <w:right w:val="single" w:sz="4" w:space="0" w:color="auto"/>
            </w:tcBorders>
            <w:shd w:val="clear" w:color="auto" w:fill="auto"/>
            <w:noWrap/>
            <w:hideMark/>
          </w:tcPr>
          <w:p w14:paraId="481C68F0" w14:textId="446B7DD8" w:rsidR="00284863" w:rsidRPr="005D10D2" w:rsidRDefault="00284863" w:rsidP="00284863">
            <w:pPr>
              <w:spacing w:after="0" w:line="240" w:lineRule="auto"/>
              <w:jc w:val="center"/>
              <w:rPr>
                <w:rFonts w:ascii="Times New Roman" w:eastAsia="Times New Roman" w:hAnsi="Times New Roman" w:cs="Times New Roman"/>
                <w:bCs/>
                <w:lang w:val="lt-LT" w:eastAsia="lt-LT"/>
              </w:rPr>
            </w:pPr>
            <w:r w:rsidRPr="005D10D2">
              <w:rPr>
                <w:rFonts w:ascii="Times New Roman" w:eastAsia="Times New Roman" w:hAnsi="Times New Roman" w:cs="Times New Roman"/>
                <w:bCs/>
                <w:lang w:val="lt-LT" w:eastAsia="lt-LT"/>
              </w:rPr>
              <w:t>98,</w:t>
            </w:r>
            <w:r>
              <w:rPr>
                <w:rFonts w:ascii="Times New Roman" w:eastAsia="Times New Roman" w:hAnsi="Times New Roman" w:cs="Times New Roman"/>
                <w:bCs/>
                <w:lang w:val="lt-LT" w:eastAsia="lt-LT"/>
              </w:rPr>
              <w:t>4</w:t>
            </w:r>
          </w:p>
          <w:p w14:paraId="62DA4BF3" w14:textId="6614D42B" w:rsidR="00284863" w:rsidRPr="005D10D2" w:rsidRDefault="00284863" w:rsidP="00284863">
            <w:pPr>
              <w:spacing w:after="0" w:line="240" w:lineRule="auto"/>
              <w:jc w:val="center"/>
              <w:rPr>
                <w:rFonts w:ascii="Times New Roman" w:eastAsia="Times New Roman" w:hAnsi="Times New Roman" w:cs="Times New Roman"/>
                <w:lang w:val="lt-LT" w:eastAsia="lt-LT"/>
              </w:rPr>
            </w:pPr>
          </w:p>
        </w:tc>
        <w:tc>
          <w:tcPr>
            <w:tcW w:w="3118" w:type="dxa"/>
            <w:tcBorders>
              <w:top w:val="nil"/>
              <w:left w:val="nil"/>
              <w:bottom w:val="single" w:sz="4" w:space="0" w:color="auto"/>
              <w:right w:val="single" w:sz="4" w:space="0" w:color="auto"/>
            </w:tcBorders>
            <w:shd w:val="clear" w:color="auto" w:fill="auto"/>
            <w:noWrap/>
            <w:hideMark/>
          </w:tcPr>
          <w:p w14:paraId="0CACAFB4" w14:textId="04F28792" w:rsidR="00284863" w:rsidRPr="00284863" w:rsidRDefault="00284863" w:rsidP="00284863">
            <w:pPr>
              <w:spacing w:after="0" w:line="240" w:lineRule="auto"/>
              <w:jc w:val="center"/>
              <w:rPr>
                <w:rFonts w:ascii="Times New Roman" w:eastAsia="Times New Roman" w:hAnsi="Times New Roman" w:cs="Times New Roman"/>
                <w:bCs/>
                <w:lang w:val="lt-LT" w:eastAsia="lt-LT"/>
              </w:rPr>
            </w:pPr>
            <w:r w:rsidRPr="00284863">
              <w:rPr>
                <w:rFonts w:ascii="Times New Roman" w:eastAsia="Times New Roman" w:hAnsi="Times New Roman" w:cs="Times New Roman"/>
                <w:lang w:val="lt-LT" w:eastAsia="lt-LT"/>
              </w:rPr>
              <w:t>93,8</w:t>
            </w:r>
          </w:p>
        </w:tc>
        <w:tc>
          <w:tcPr>
            <w:tcW w:w="3119" w:type="dxa"/>
            <w:tcBorders>
              <w:top w:val="nil"/>
              <w:left w:val="nil"/>
              <w:bottom w:val="single" w:sz="4" w:space="0" w:color="auto"/>
              <w:right w:val="single" w:sz="4" w:space="0" w:color="auto"/>
            </w:tcBorders>
            <w:shd w:val="clear" w:color="auto" w:fill="auto"/>
            <w:noWrap/>
            <w:hideMark/>
          </w:tcPr>
          <w:p w14:paraId="57DD5658" w14:textId="2E7CE92E" w:rsidR="00284863" w:rsidRPr="005D10D2" w:rsidRDefault="00284863" w:rsidP="00D0356F">
            <w:pPr>
              <w:spacing w:after="0" w:line="240" w:lineRule="auto"/>
              <w:jc w:val="center"/>
              <w:rPr>
                <w:rFonts w:ascii="Times New Roman" w:eastAsia="Times New Roman" w:hAnsi="Times New Roman" w:cs="Times New Roman"/>
                <w:b/>
                <w:lang w:val="lt-LT" w:eastAsia="lt-LT"/>
              </w:rPr>
            </w:pPr>
            <w:r>
              <w:rPr>
                <w:rFonts w:ascii="Times New Roman" w:eastAsia="Times New Roman" w:hAnsi="Times New Roman" w:cs="Times New Roman"/>
                <w:b/>
                <w:lang w:val="lt-LT" w:eastAsia="lt-LT"/>
              </w:rPr>
              <w:t>9</w:t>
            </w:r>
            <w:r w:rsidR="00F76E11">
              <w:rPr>
                <w:rFonts w:ascii="Times New Roman" w:eastAsia="Times New Roman" w:hAnsi="Times New Roman" w:cs="Times New Roman"/>
                <w:b/>
                <w:lang w:val="lt-LT" w:eastAsia="lt-LT"/>
              </w:rPr>
              <w:t>1</w:t>
            </w:r>
            <w:r>
              <w:rPr>
                <w:rFonts w:ascii="Times New Roman" w:eastAsia="Times New Roman" w:hAnsi="Times New Roman" w:cs="Times New Roman"/>
                <w:b/>
                <w:lang w:val="lt-LT" w:eastAsia="lt-LT"/>
              </w:rPr>
              <w:t>,</w:t>
            </w:r>
            <w:r w:rsidR="00D0356F">
              <w:rPr>
                <w:rFonts w:ascii="Times New Roman" w:eastAsia="Times New Roman" w:hAnsi="Times New Roman" w:cs="Times New Roman"/>
                <w:b/>
                <w:lang w:val="lt-LT" w:eastAsia="lt-LT"/>
              </w:rPr>
              <w:t>6</w:t>
            </w:r>
          </w:p>
        </w:tc>
      </w:tr>
    </w:tbl>
    <w:p w14:paraId="50CCE7C4" w14:textId="7907E8C7" w:rsidR="007D3694" w:rsidRDefault="007D3694" w:rsidP="0054023E">
      <w:pPr>
        <w:autoSpaceDE w:val="0"/>
        <w:autoSpaceDN w:val="0"/>
        <w:adjustRightInd w:val="0"/>
        <w:spacing w:after="0"/>
        <w:ind w:firstLine="709"/>
        <w:jc w:val="both"/>
        <w:rPr>
          <w:rFonts w:ascii="Times New Roman" w:eastAsia="Calibri" w:hAnsi="Times New Roman" w:cs="Times New Roman"/>
          <w:i/>
          <w:sz w:val="20"/>
          <w:szCs w:val="20"/>
        </w:rPr>
      </w:pPr>
      <w:r w:rsidRPr="005D10D2">
        <w:rPr>
          <w:rFonts w:ascii="Times New Roman" w:eastAsia="Calibri" w:hAnsi="Times New Roman" w:cs="Times New Roman"/>
          <w:i/>
          <w:sz w:val="20"/>
          <w:szCs w:val="20"/>
        </w:rPr>
        <w:t>Duomenų šaltinis – ŠVIS.</w:t>
      </w:r>
    </w:p>
    <w:p w14:paraId="218BF87B" w14:textId="77777777" w:rsidR="00430C6A" w:rsidRPr="0054023E" w:rsidRDefault="00430C6A" w:rsidP="0054023E">
      <w:pPr>
        <w:autoSpaceDE w:val="0"/>
        <w:autoSpaceDN w:val="0"/>
        <w:adjustRightInd w:val="0"/>
        <w:spacing w:after="0"/>
        <w:ind w:firstLine="709"/>
        <w:jc w:val="both"/>
        <w:rPr>
          <w:rFonts w:ascii="Times New Roman" w:eastAsia="Calibri" w:hAnsi="Times New Roman" w:cs="Times New Roman"/>
          <w:i/>
          <w:sz w:val="20"/>
          <w:szCs w:val="20"/>
        </w:rPr>
      </w:pPr>
    </w:p>
    <w:p w14:paraId="5FE427A3" w14:textId="76AA109E" w:rsidR="007D3694" w:rsidRPr="005D10D2" w:rsidRDefault="007D3694" w:rsidP="007D3694">
      <w:pPr>
        <w:spacing w:after="0" w:line="276" w:lineRule="auto"/>
        <w:ind w:firstLine="709"/>
        <w:jc w:val="both"/>
        <w:rPr>
          <w:rFonts w:ascii="Times New Roman" w:eastAsia="Times New Roman" w:hAnsi="Times New Roman" w:cs="Times New Roman"/>
          <w:bCs/>
          <w:kern w:val="2"/>
          <w:sz w:val="24"/>
          <w:szCs w:val="24"/>
          <w:lang w:val="lt-LT" w:eastAsia="lt-LT"/>
          <w14:ligatures w14:val="standardContextual"/>
        </w:rPr>
      </w:pPr>
      <w:r w:rsidRPr="005D10D2">
        <w:rPr>
          <w:rFonts w:ascii="Times New Roman" w:eastAsia="Times New Roman" w:hAnsi="Times New Roman" w:cs="Times New Roman"/>
          <w:sz w:val="24"/>
          <w:szCs w:val="24"/>
          <w:lang w:val="lt-LT"/>
        </w:rPr>
        <w:t>Švietimo pagalbą gaunančių mokinių dalis 202</w:t>
      </w:r>
      <w:r w:rsidR="00284863">
        <w:rPr>
          <w:rFonts w:ascii="Times New Roman" w:eastAsia="Times New Roman" w:hAnsi="Times New Roman" w:cs="Times New Roman"/>
          <w:sz w:val="24"/>
          <w:szCs w:val="24"/>
          <w:lang w:val="lt-LT"/>
        </w:rPr>
        <w:t>5</w:t>
      </w:r>
      <w:r w:rsidRPr="005D10D2">
        <w:rPr>
          <w:rFonts w:ascii="Times New Roman" w:eastAsia="Times New Roman" w:hAnsi="Times New Roman" w:cs="Times New Roman"/>
          <w:sz w:val="24"/>
          <w:szCs w:val="24"/>
          <w:lang w:val="lt-LT"/>
        </w:rPr>
        <w:t>-202</w:t>
      </w:r>
      <w:r w:rsidR="00284863">
        <w:rPr>
          <w:rFonts w:ascii="Times New Roman" w:eastAsia="Times New Roman" w:hAnsi="Times New Roman" w:cs="Times New Roman"/>
          <w:sz w:val="24"/>
          <w:szCs w:val="24"/>
          <w:lang w:val="lt-LT"/>
        </w:rPr>
        <w:t>6</w:t>
      </w:r>
      <w:r w:rsidRPr="005D10D2">
        <w:rPr>
          <w:rFonts w:ascii="Times New Roman" w:eastAsia="Times New Roman" w:hAnsi="Times New Roman" w:cs="Times New Roman"/>
          <w:sz w:val="24"/>
          <w:szCs w:val="24"/>
          <w:lang w:val="lt-LT"/>
        </w:rPr>
        <w:t xml:space="preserve"> m. m., lyginant su 202</w:t>
      </w:r>
      <w:r w:rsidR="00284863">
        <w:rPr>
          <w:rFonts w:ascii="Times New Roman" w:eastAsia="Times New Roman" w:hAnsi="Times New Roman" w:cs="Times New Roman"/>
          <w:sz w:val="24"/>
          <w:szCs w:val="24"/>
          <w:lang w:val="lt-LT"/>
        </w:rPr>
        <w:t>4</w:t>
      </w:r>
      <w:r w:rsidRPr="005D10D2">
        <w:rPr>
          <w:rFonts w:ascii="Times New Roman" w:eastAsia="Times New Roman" w:hAnsi="Times New Roman" w:cs="Times New Roman"/>
          <w:sz w:val="24"/>
          <w:szCs w:val="24"/>
          <w:lang w:val="lt-LT"/>
        </w:rPr>
        <w:t>-202</w:t>
      </w:r>
      <w:r w:rsidR="00284863">
        <w:rPr>
          <w:rFonts w:ascii="Times New Roman" w:eastAsia="Times New Roman" w:hAnsi="Times New Roman" w:cs="Times New Roman"/>
          <w:sz w:val="24"/>
          <w:szCs w:val="24"/>
          <w:lang w:val="lt-LT"/>
        </w:rPr>
        <w:t>5</w:t>
      </w:r>
      <w:r w:rsidRPr="005D10D2">
        <w:rPr>
          <w:rFonts w:ascii="Times New Roman" w:eastAsia="Times New Roman" w:hAnsi="Times New Roman" w:cs="Times New Roman"/>
          <w:sz w:val="24"/>
          <w:szCs w:val="24"/>
          <w:lang w:val="lt-LT"/>
        </w:rPr>
        <w:t xml:space="preserve"> m. m., sumažėjo </w:t>
      </w:r>
      <w:r w:rsidR="00F76E11">
        <w:rPr>
          <w:rFonts w:ascii="Times New Roman" w:eastAsia="Times New Roman" w:hAnsi="Times New Roman" w:cs="Times New Roman"/>
          <w:sz w:val="24"/>
          <w:szCs w:val="24"/>
          <w:lang w:val="lt-LT"/>
        </w:rPr>
        <w:t>2</w:t>
      </w:r>
      <w:r w:rsidR="00284863">
        <w:rPr>
          <w:rFonts w:ascii="Times New Roman" w:eastAsia="Times New Roman" w:hAnsi="Times New Roman" w:cs="Times New Roman"/>
          <w:sz w:val="24"/>
          <w:szCs w:val="24"/>
          <w:lang w:val="lt-LT"/>
        </w:rPr>
        <w:t>,</w:t>
      </w:r>
      <w:r w:rsidR="00D0356F">
        <w:rPr>
          <w:rFonts w:ascii="Times New Roman" w:eastAsia="Times New Roman" w:hAnsi="Times New Roman" w:cs="Times New Roman"/>
          <w:sz w:val="24"/>
          <w:szCs w:val="24"/>
          <w:lang w:val="lt-LT"/>
        </w:rPr>
        <w:t>2</w:t>
      </w:r>
      <w:r w:rsidR="00284863">
        <w:rPr>
          <w:rFonts w:ascii="Times New Roman" w:eastAsia="Times New Roman" w:hAnsi="Times New Roman" w:cs="Times New Roman"/>
          <w:sz w:val="24"/>
          <w:szCs w:val="24"/>
          <w:lang w:val="lt-LT"/>
        </w:rPr>
        <w:t xml:space="preserve"> %.</w:t>
      </w:r>
      <w:r w:rsidRPr="005D10D2">
        <w:rPr>
          <w:rFonts w:ascii="Times New Roman" w:eastAsia="Times New Roman" w:hAnsi="Times New Roman" w:cs="Times New Roman"/>
          <w:sz w:val="24"/>
          <w:szCs w:val="24"/>
          <w:lang w:val="lt-LT"/>
        </w:rPr>
        <w:t xml:space="preserve"> </w:t>
      </w:r>
      <w:r w:rsidR="00EA4DAB">
        <w:rPr>
          <w:rFonts w:ascii="Times New Roman" w:eastAsia="Times New Roman" w:hAnsi="Times New Roman" w:cs="Times New Roman"/>
          <w:bCs/>
          <w:kern w:val="2"/>
          <w:sz w:val="24"/>
          <w:szCs w:val="24"/>
          <w:lang w:val="lt-LT" w:eastAsia="lt-LT"/>
          <w14:ligatures w14:val="standardContextual"/>
        </w:rPr>
        <w:t>Priežastis - š</w:t>
      </w:r>
      <w:r w:rsidR="00EA4DAB" w:rsidRPr="00EA4DAB">
        <w:rPr>
          <w:rFonts w:ascii="Times New Roman" w:eastAsia="Times New Roman" w:hAnsi="Times New Roman" w:cs="Times New Roman"/>
          <w:bCs/>
          <w:kern w:val="2"/>
          <w:sz w:val="24"/>
          <w:szCs w:val="24"/>
          <w:lang w:val="lt-LT" w:eastAsia="lt-LT"/>
          <w14:ligatures w14:val="standardContextual"/>
        </w:rPr>
        <w:t>vietimą pagalbą te</w:t>
      </w:r>
      <w:r w:rsidR="00EA4DAB">
        <w:rPr>
          <w:rFonts w:ascii="Times New Roman" w:eastAsia="Times New Roman" w:hAnsi="Times New Roman" w:cs="Times New Roman"/>
          <w:bCs/>
          <w:kern w:val="2"/>
          <w:sz w:val="24"/>
          <w:szCs w:val="24"/>
          <w:lang w:val="lt-LT" w:eastAsia="lt-LT"/>
          <w14:ligatures w14:val="standardContextual"/>
        </w:rPr>
        <w:t>ikiančių specialistų trūkumas, į</w:t>
      </w:r>
      <w:r w:rsidR="00EA4DAB" w:rsidRPr="00EA4DAB">
        <w:rPr>
          <w:rFonts w:ascii="Times New Roman" w:eastAsia="Times New Roman" w:hAnsi="Times New Roman" w:cs="Times New Roman"/>
          <w:bCs/>
          <w:kern w:val="2"/>
          <w:sz w:val="24"/>
          <w:szCs w:val="24"/>
          <w:lang w:val="lt-LT" w:eastAsia="lt-LT"/>
          <w14:ligatures w14:val="standardContextual"/>
        </w:rPr>
        <w:t>staigos neranda trūkstamų specialistų dėl nedidelės skiriamų etatų dalies</w:t>
      </w:r>
      <w:r w:rsidR="00EA4DAB">
        <w:rPr>
          <w:rFonts w:ascii="Times New Roman" w:eastAsia="Times New Roman" w:hAnsi="Times New Roman" w:cs="Times New Roman"/>
          <w:bCs/>
          <w:kern w:val="2"/>
          <w:sz w:val="24"/>
          <w:szCs w:val="24"/>
          <w:lang w:val="lt-LT" w:eastAsia="lt-LT"/>
          <w14:ligatures w14:val="standardContextual"/>
        </w:rPr>
        <w:t>.</w:t>
      </w:r>
    </w:p>
    <w:bookmarkEnd w:id="7"/>
    <w:p w14:paraId="4ED18576" w14:textId="77777777" w:rsidR="00BD5F0C" w:rsidRPr="005D10D2" w:rsidRDefault="00BD5F0C" w:rsidP="00C322E7">
      <w:pPr>
        <w:spacing w:after="0" w:line="276" w:lineRule="auto"/>
        <w:jc w:val="both"/>
        <w:rPr>
          <w:rFonts w:ascii="Times New Roman" w:eastAsia="Times New Roman" w:hAnsi="Times New Roman" w:cs="Times New Roman"/>
          <w:sz w:val="24"/>
          <w:szCs w:val="24"/>
          <w:lang w:val="lt-LT"/>
        </w:rPr>
      </w:pPr>
    </w:p>
    <w:p w14:paraId="492A918C" w14:textId="298857E8" w:rsidR="007D3694" w:rsidRDefault="00C322E7" w:rsidP="008971EC">
      <w:pPr>
        <w:tabs>
          <w:tab w:val="left" w:pos="426"/>
        </w:tabs>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lastRenderedPageBreak/>
        <w:t>3.4.</w:t>
      </w:r>
      <w:r w:rsidRPr="00CC345D">
        <w:rPr>
          <w:rFonts w:ascii="Times New Roman" w:eastAsia="Times New Roman" w:hAnsi="Times New Roman" w:cs="Times New Roman"/>
          <w:b/>
          <w:bCs/>
          <w:sz w:val="24"/>
          <w:szCs w:val="24"/>
          <w:lang w:val="lt-LT"/>
        </w:rPr>
        <w:tab/>
        <w:t>Vienai sąlyginei mokytojo pareigybei tenkančių mokinių skaičius bendrojo ugdymo mokyklose*</w:t>
      </w:r>
    </w:p>
    <w:tbl>
      <w:tblPr>
        <w:tblStyle w:val="Lentelstinklelis52"/>
        <w:tblW w:w="0" w:type="auto"/>
        <w:tblInd w:w="10" w:type="dxa"/>
        <w:tblLook w:val="04A0" w:firstRow="1" w:lastRow="0" w:firstColumn="1" w:lastColumn="0" w:noHBand="0" w:noVBand="1"/>
      </w:tblPr>
      <w:tblGrid>
        <w:gridCol w:w="3112"/>
        <w:gridCol w:w="3111"/>
        <w:gridCol w:w="3111"/>
      </w:tblGrid>
      <w:tr w:rsidR="00012727" w:rsidRPr="00AB69A2" w14:paraId="7A36FF1E" w14:textId="77777777" w:rsidTr="004D6437">
        <w:tc>
          <w:tcPr>
            <w:tcW w:w="3113"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11E8A65" w14:textId="13A6477E" w:rsidR="00012727" w:rsidRPr="00AB69A2" w:rsidRDefault="00012727" w:rsidP="00012727">
            <w:pPr>
              <w:spacing w:after="160" w:line="259" w:lineRule="auto"/>
              <w:jc w:val="center"/>
              <w:rPr>
                <w:rFonts w:ascii="Times New Roman" w:eastAsia="Times New Roman" w:hAnsi="Times New Roman" w:cs="Times New Roman"/>
                <w:bCs/>
                <w:lang w:val="lt-LT" w:eastAsia="lt-LT"/>
              </w:rPr>
            </w:pPr>
            <w:r w:rsidRPr="00AB69A2">
              <w:rPr>
                <w:rFonts w:ascii="Times New Roman" w:eastAsia="Times New Roman" w:hAnsi="Times New Roman" w:cs="Times New Roman"/>
                <w:bCs/>
                <w:kern w:val="2"/>
                <w:lang w:val="lt-LT" w:eastAsia="lt-LT"/>
                <w14:ligatures w14:val="standardContextual"/>
              </w:rPr>
              <w:t>2023-2024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0BAFF2B3" w14:textId="4DFF906C" w:rsidR="00012727" w:rsidRPr="00012727" w:rsidRDefault="00012727" w:rsidP="00012727">
            <w:pPr>
              <w:spacing w:after="160" w:line="259" w:lineRule="auto"/>
              <w:jc w:val="center"/>
              <w:rPr>
                <w:rFonts w:ascii="Times New Roman" w:eastAsia="Times New Roman" w:hAnsi="Times New Roman" w:cs="Times New Roman"/>
                <w:lang w:val="lt-LT" w:eastAsia="lt-LT"/>
              </w:rPr>
            </w:pPr>
            <w:r w:rsidRPr="00012727">
              <w:rPr>
                <w:rFonts w:ascii="Times New Roman" w:eastAsia="Times New Roman" w:hAnsi="Times New Roman" w:cs="Times New Roman"/>
                <w:kern w:val="2"/>
                <w:lang w:val="lt-LT" w:eastAsia="lt-LT"/>
                <w14:ligatures w14:val="standardContextual"/>
              </w:rPr>
              <w:t>2024-2025 m. m</w:t>
            </w:r>
          </w:p>
        </w:tc>
        <w:tc>
          <w:tcPr>
            <w:tcW w:w="3113" w:type="dxa"/>
            <w:tcBorders>
              <w:top w:val="single" w:sz="4" w:space="0" w:color="auto"/>
              <w:left w:val="nil"/>
              <w:bottom w:val="single" w:sz="4" w:space="0" w:color="auto"/>
              <w:right w:val="single" w:sz="4" w:space="0" w:color="auto"/>
            </w:tcBorders>
            <w:shd w:val="clear" w:color="auto" w:fill="FABF8F" w:themeFill="accent6" w:themeFillTint="99"/>
          </w:tcPr>
          <w:p w14:paraId="77FE84BB" w14:textId="33B4005A" w:rsidR="00012727" w:rsidRPr="00AB69A2" w:rsidRDefault="00012727" w:rsidP="00012727">
            <w:pPr>
              <w:spacing w:after="160" w:line="259" w:lineRule="auto"/>
              <w:jc w:val="center"/>
              <w:rPr>
                <w:rFonts w:ascii="Times New Roman" w:eastAsia="Times New Roman" w:hAnsi="Times New Roman" w:cs="Times New Roman"/>
                <w:b/>
                <w:lang w:val="lt-LT" w:eastAsia="lt-LT"/>
              </w:rPr>
            </w:pPr>
            <w:r w:rsidRPr="00AB69A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5</w:t>
            </w:r>
            <w:r w:rsidRPr="00AB69A2">
              <w:rPr>
                <w:rFonts w:ascii="Times New Roman" w:eastAsia="Times New Roman" w:hAnsi="Times New Roman" w:cs="Times New Roman"/>
                <w:b/>
                <w:kern w:val="2"/>
                <w:lang w:val="lt-LT" w:eastAsia="lt-LT"/>
                <w14:ligatures w14:val="standardContextual"/>
              </w:rPr>
              <w:t>-202</w:t>
            </w:r>
            <w:r>
              <w:rPr>
                <w:rFonts w:ascii="Times New Roman" w:eastAsia="Times New Roman" w:hAnsi="Times New Roman" w:cs="Times New Roman"/>
                <w:b/>
                <w:kern w:val="2"/>
                <w:lang w:val="lt-LT" w:eastAsia="lt-LT"/>
                <w14:ligatures w14:val="standardContextual"/>
              </w:rPr>
              <w:t>6</w:t>
            </w:r>
            <w:r w:rsidRPr="00AB69A2">
              <w:rPr>
                <w:rFonts w:ascii="Times New Roman" w:eastAsia="Times New Roman" w:hAnsi="Times New Roman" w:cs="Times New Roman"/>
                <w:b/>
                <w:kern w:val="2"/>
                <w:lang w:val="lt-LT" w:eastAsia="lt-LT"/>
                <w14:ligatures w14:val="standardContextual"/>
              </w:rPr>
              <w:t xml:space="preserve"> m. m</w:t>
            </w:r>
          </w:p>
        </w:tc>
      </w:tr>
      <w:tr w:rsidR="00012727" w:rsidRPr="00AB69A2" w14:paraId="0C6F1E4E" w14:textId="77777777" w:rsidTr="00012727">
        <w:tc>
          <w:tcPr>
            <w:tcW w:w="3113" w:type="dxa"/>
          </w:tcPr>
          <w:p w14:paraId="2AE609D3" w14:textId="095B509A" w:rsidR="00012727" w:rsidRPr="00AB69A2" w:rsidRDefault="00012727" w:rsidP="00012727">
            <w:pPr>
              <w:spacing w:after="160" w:line="276" w:lineRule="auto"/>
              <w:jc w:val="center"/>
              <w:rPr>
                <w:rFonts w:ascii="Times New Roman" w:eastAsia="Times New Roman" w:hAnsi="Times New Roman" w:cs="Times New Roman"/>
                <w:bCs/>
                <w:lang w:val="lt-LT"/>
              </w:rPr>
            </w:pPr>
            <w:r w:rsidRPr="00AB69A2">
              <w:rPr>
                <w:rFonts w:ascii="Times New Roman" w:eastAsia="Times New Roman" w:hAnsi="Times New Roman" w:cs="Times New Roman"/>
                <w:bCs/>
                <w:lang w:val="lt-LT"/>
              </w:rPr>
              <w:t>10,7</w:t>
            </w:r>
          </w:p>
        </w:tc>
        <w:tc>
          <w:tcPr>
            <w:tcW w:w="3113" w:type="dxa"/>
          </w:tcPr>
          <w:p w14:paraId="5613BB18" w14:textId="0E87CD52" w:rsidR="00012727" w:rsidRPr="00012727" w:rsidRDefault="00012727" w:rsidP="00012727">
            <w:pPr>
              <w:spacing w:after="160" w:line="276" w:lineRule="auto"/>
              <w:jc w:val="center"/>
              <w:rPr>
                <w:rFonts w:ascii="Times New Roman" w:eastAsia="Times New Roman" w:hAnsi="Times New Roman" w:cs="Times New Roman"/>
                <w:bCs/>
                <w:lang w:val="lt-LT"/>
              </w:rPr>
            </w:pPr>
            <w:r w:rsidRPr="00012727">
              <w:rPr>
                <w:rFonts w:ascii="Times New Roman" w:eastAsia="Times New Roman" w:hAnsi="Times New Roman" w:cs="Times New Roman"/>
                <w:lang w:val="lt-LT"/>
              </w:rPr>
              <w:t>10,7</w:t>
            </w:r>
          </w:p>
        </w:tc>
        <w:tc>
          <w:tcPr>
            <w:tcW w:w="3113" w:type="dxa"/>
          </w:tcPr>
          <w:p w14:paraId="4DFD6095" w14:textId="596B9033" w:rsidR="00012727" w:rsidRPr="00AB69A2" w:rsidRDefault="00012727" w:rsidP="00012727">
            <w:pPr>
              <w:spacing w:after="160" w:line="276" w:lineRule="auto"/>
              <w:jc w:val="center"/>
              <w:rPr>
                <w:rFonts w:ascii="Times New Roman" w:eastAsia="Times New Roman" w:hAnsi="Times New Roman" w:cs="Times New Roman"/>
                <w:b/>
                <w:lang w:val="lt-LT"/>
              </w:rPr>
            </w:pPr>
            <w:r w:rsidRPr="00AB69A2">
              <w:rPr>
                <w:rFonts w:ascii="Times New Roman" w:eastAsia="Times New Roman" w:hAnsi="Times New Roman" w:cs="Times New Roman"/>
                <w:b/>
                <w:lang w:val="lt-LT"/>
              </w:rPr>
              <w:t>10,</w:t>
            </w:r>
            <w:r>
              <w:rPr>
                <w:rFonts w:ascii="Times New Roman" w:eastAsia="Times New Roman" w:hAnsi="Times New Roman" w:cs="Times New Roman"/>
                <w:b/>
                <w:lang w:val="lt-LT"/>
              </w:rPr>
              <w:t>5</w:t>
            </w:r>
          </w:p>
        </w:tc>
      </w:tr>
    </w:tbl>
    <w:p w14:paraId="1DEA5893" w14:textId="77777777" w:rsidR="007D3694" w:rsidRPr="00AB69A2" w:rsidRDefault="007D3694" w:rsidP="007D3694">
      <w:pPr>
        <w:autoSpaceDE w:val="0"/>
        <w:autoSpaceDN w:val="0"/>
        <w:adjustRightInd w:val="0"/>
        <w:spacing w:after="0"/>
        <w:ind w:firstLine="709"/>
        <w:jc w:val="both"/>
        <w:rPr>
          <w:rFonts w:ascii="Times New Roman" w:hAnsi="Times New Roman" w:cs="Times New Roman"/>
          <w:i/>
          <w:sz w:val="20"/>
          <w:szCs w:val="20"/>
        </w:rPr>
      </w:pPr>
      <w:r w:rsidRPr="00AB69A2">
        <w:rPr>
          <w:rFonts w:ascii="Times New Roman" w:hAnsi="Times New Roman" w:cs="Times New Roman"/>
          <w:i/>
          <w:sz w:val="20"/>
          <w:szCs w:val="20"/>
        </w:rPr>
        <w:t>Duomenų šaltinis – ŠVIS.</w:t>
      </w:r>
    </w:p>
    <w:p w14:paraId="4254C8C2" w14:textId="77777777" w:rsidR="007D3694" w:rsidRPr="00AB69A2" w:rsidRDefault="007D3694" w:rsidP="007D3694">
      <w:pPr>
        <w:autoSpaceDE w:val="0"/>
        <w:autoSpaceDN w:val="0"/>
        <w:adjustRightInd w:val="0"/>
        <w:spacing w:after="0"/>
        <w:ind w:firstLine="709"/>
        <w:jc w:val="both"/>
        <w:rPr>
          <w:rFonts w:ascii="Times New Roman" w:hAnsi="Times New Roman" w:cs="Times New Roman"/>
          <w:i/>
          <w:sz w:val="20"/>
          <w:szCs w:val="20"/>
        </w:rPr>
      </w:pPr>
    </w:p>
    <w:p w14:paraId="49A68DA6" w14:textId="77777777" w:rsidR="007D3694" w:rsidRPr="00AB69A2" w:rsidRDefault="007D3694" w:rsidP="007D3694">
      <w:pPr>
        <w:autoSpaceDE w:val="0"/>
        <w:autoSpaceDN w:val="0"/>
        <w:adjustRightInd w:val="0"/>
        <w:spacing w:after="0"/>
        <w:ind w:firstLine="709"/>
        <w:jc w:val="both"/>
        <w:rPr>
          <w:rFonts w:ascii="Times New Roman" w:hAnsi="Times New Roman" w:cs="Times New Roman"/>
          <w:iCs/>
          <w:sz w:val="24"/>
          <w:szCs w:val="24"/>
        </w:rPr>
      </w:pPr>
      <w:r w:rsidRPr="00AB69A2">
        <w:rPr>
          <w:rFonts w:ascii="Times New Roman" w:hAnsi="Times New Roman" w:cs="Times New Roman"/>
          <w:iCs/>
          <w:sz w:val="24"/>
          <w:szCs w:val="24"/>
        </w:rPr>
        <w:t>Kasmet mažėjant mokinių skaičiui, vienai sąlyginei mokytojo pareigybei tenkančių mokinių skaičius bendrojo ugdymo mokyklose taip pat mažėja.</w:t>
      </w:r>
    </w:p>
    <w:p w14:paraId="1594E49C" w14:textId="77777777" w:rsidR="00580B79" w:rsidRPr="00AB69A2" w:rsidRDefault="00580B79" w:rsidP="00C322E7">
      <w:pPr>
        <w:spacing w:after="0" w:line="276" w:lineRule="auto"/>
        <w:jc w:val="both"/>
        <w:rPr>
          <w:rFonts w:ascii="Times New Roman" w:eastAsia="Times New Roman" w:hAnsi="Times New Roman" w:cs="Times New Roman"/>
          <w:sz w:val="24"/>
          <w:szCs w:val="24"/>
          <w:lang w:val="lt-LT"/>
        </w:rPr>
      </w:pPr>
    </w:p>
    <w:p w14:paraId="4F888723" w14:textId="6EA1281C" w:rsidR="00830786" w:rsidRPr="00CC345D"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3.5. </w:t>
      </w:r>
      <w:r w:rsidRPr="00CC345D">
        <w:rPr>
          <w:rFonts w:ascii="Times New Roman" w:eastAsia="Times New Roman" w:hAnsi="Times New Roman" w:cs="Times New Roman"/>
          <w:b/>
          <w:bCs/>
          <w:sz w:val="24"/>
          <w:szCs w:val="24"/>
          <w:lang w:val="lt-LT" w:eastAsia="lt-LT"/>
        </w:rPr>
        <w:t xml:space="preserve">Mokytojų, </w:t>
      </w:r>
      <w:r w:rsidR="00A953AB">
        <w:rPr>
          <w:rFonts w:ascii="Times New Roman" w:eastAsia="Times New Roman" w:hAnsi="Times New Roman" w:cs="Times New Roman"/>
          <w:b/>
          <w:bCs/>
          <w:sz w:val="24"/>
          <w:szCs w:val="24"/>
          <w:lang w:val="lt-LT" w:eastAsia="lt-LT"/>
        </w:rPr>
        <w:t xml:space="preserve">turinčių 1 arba didesnį etatą, dalis </w:t>
      </w:r>
      <w:r w:rsidR="00C04DAB">
        <w:rPr>
          <w:rFonts w:ascii="Times New Roman" w:eastAsia="Times New Roman" w:hAnsi="Times New Roman" w:cs="Times New Roman"/>
          <w:b/>
          <w:bCs/>
          <w:sz w:val="24"/>
          <w:szCs w:val="24"/>
          <w:lang w:val="lt-LT" w:eastAsia="lt-LT"/>
        </w:rPr>
        <w:t>(%)</w:t>
      </w:r>
    </w:p>
    <w:tbl>
      <w:tblPr>
        <w:tblStyle w:val="Lentelstinklelis5"/>
        <w:tblW w:w="0" w:type="auto"/>
        <w:jc w:val="center"/>
        <w:tblLook w:val="04A0" w:firstRow="1" w:lastRow="0" w:firstColumn="1" w:lastColumn="0" w:noHBand="0" w:noVBand="1"/>
      </w:tblPr>
      <w:tblGrid>
        <w:gridCol w:w="3686"/>
        <w:gridCol w:w="2781"/>
        <w:gridCol w:w="2747"/>
      </w:tblGrid>
      <w:tr w:rsidR="00012727" w:rsidRPr="00AB69A2" w14:paraId="556C38E5" w14:textId="3B6EF55F" w:rsidTr="004D6437">
        <w:trPr>
          <w:jc w:val="center"/>
        </w:trPr>
        <w:tc>
          <w:tcPr>
            <w:tcW w:w="3686" w:type="dxa"/>
            <w:shd w:val="clear" w:color="auto" w:fill="FABF8F" w:themeFill="accent6" w:themeFillTint="99"/>
          </w:tcPr>
          <w:p w14:paraId="15FF7D53" w14:textId="58E7F27F" w:rsidR="00012727" w:rsidRPr="00246A10" w:rsidRDefault="00012727" w:rsidP="00012727">
            <w:pPr>
              <w:spacing w:after="160" w:line="259" w:lineRule="auto"/>
              <w:jc w:val="center"/>
              <w:rPr>
                <w:rFonts w:ascii="Times New Roman" w:eastAsia="Times New Roman" w:hAnsi="Times New Roman" w:cs="Times New Roman"/>
                <w:lang w:val="lt-LT" w:eastAsia="lt-LT"/>
              </w:rPr>
            </w:pPr>
            <w:r w:rsidRPr="00246A10">
              <w:rPr>
                <w:rFonts w:ascii="Times New Roman" w:hAnsi="Times New Roman" w:cs="Times New Roman"/>
                <w:bCs/>
              </w:rPr>
              <w:t>2022-2023 m. m</w:t>
            </w:r>
          </w:p>
        </w:tc>
        <w:tc>
          <w:tcPr>
            <w:tcW w:w="2781" w:type="dxa"/>
            <w:shd w:val="clear" w:color="auto" w:fill="FABF8F" w:themeFill="accent6" w:themeFillTint="99"/>
          </w:tcPr>
          <w:p w14:paraId="0577866A" w14:textId="4C94D4BD" w:rsidR="00012727" w:rsidRPr="00246A10" w:rsidRDefault="00012727" w:rsidP="00012727">
            <w:pPr>
              <w:jc w:val="center"/>
              <w:rPr>
                <w:rFonts w:ascii="Times New Roman" w:hAnsi="Times New Roman" w:cs="Times New Roman"/>
                <w:bCs/>
              </w:rPr>
            </w:pPr>
            <w:r w:rsidRPr="00246A10">
              <w:rPr>
                <w:rFonts w:ascii="Times New Roman" w:hAnsi="Times New Roman" w:cs="Times New Roman"/>
              </w:rPr>
              <w:t>2023-2024 m. m.</w:t>
            </w:r>
          </w:p>
        </w:tc>
        <w:tc>
          <w:tcPr>
            <w:tcW w:w="2747" w:type="dxa"/>
            <w:shd w:val="clear" w:color="auto" w:fill="FABF8F" w:themeFill="accent6" w:themeFillTint="99"/>
          </w:tcPr>
          <w:p w14:paraId="2AC817F4" w14:textId="57740E8D" w:rsidR="00012727" w:rsidRPr="00246A10" w:rsidRDefault="00012727" w:rsidP="00012727">
            <w:pPr>
              <w:jc w:val="center"/>
              <w:rPr>
                <w:rFonts w:ascii="Times New Roman" w:hAnsi="Times New Roman" w:cs="Times New Roman"/>
                <w:b/>
              </w:rPr>
            </w:pPr>
            <w:r w:rsidRPr="00246A10">
              <w:rPr>
                <w:rFonts w:ascii="Times New Roman" w:hAnsi="Times New Roman" w:cs="Times New Roman"/>
                <w:b/>
              </w:rPr>
              <w:t>2024-2025 m. m.</w:t>
            </w:r>
          </w:p>
        </w:tc>
      </w:tr>
      <w:tr w:rsidR="00012727" w:rsidRPr="00AB69A2" w14:paraId="3595B0D2" w14:textId="594BA855" w:rsidTr="0054023E">
        <w:trPr>
          <w:jc w:val="center"/>
        </w:trPr>
        <w:tc>
          <w:tcPr>
            <w:tcW w:w="3686" w:type="dxa"/>
          </w:tcPr>
          <w:p w14:paraId="3A55C1EA" w14:textId="21B53E1C" w:rsidR="00012727" w:rsidRPr="00246A10" w:rsidRDefault="00246A10" w:rsidP="00012727">
            <w:pPr>
              <w:spacing w:after="160" w:line="276" w:lineRule="auto"/>
              <w:jc w:val="center"/>
              <w:rPr>
                <w:rFonts w:ascii="Times New Roman" w:eastAsia="Times New Roman" w:hAnsi="Times New Roman" w:cs="Times New Roman"/>
                <w:lang w:val="lt-LT"/>
              </w:rPr>
            </w:pPr>
            <w:r>
              <w:rPr>
                <w:rFonts w:ascii="Times New Roman" w:hAnsi="Times New Roman" w:cs="Times New Roman"/>
                <w:bCs/>
              </w:rPr>
              <w:t>58,04</w:t>
            </w:r>
          </w:p>
        </w:tc>
        <w:tc>
          <w:tcPr>
            <w:tcW w:w="2781" w:type="dxa"/>
          </w:tcPr>
          <w:p w14:paraId="06FD1184" w14:textId="54F248E2" w:rsidR="00012727" w:rsidRPr="00246A10" w:rsidRDefault="00012727" w:rsidP="00012727">
            <w:pPr>
              <w:jc w:val="center"/>
              <w:rPr>
                <w:rFonts w:ascii="Times New Roman" w:hAnsi="Times New Roman" w:cs="Times New Roman"/>
                <w:bCs/>
              </w:rPr>
            </w:pPr>
            <w:r w:rsidRPr="00246A10">
              <w:rPr>
                <w:rFonts w:ascii="Times New Roman" w:hAnsi="Times New Roman" w:cs="Times New Roman"/>
              </w:rPr>
              <w:t>60,78</w:t>
            </w:r>
          </w:p>
        </w:tc>
        <w:tc>
          <w:tcPr>
            <w:tcW w:w="2747" w:type="dxa"/>
          </w:tcPr>
          <w:p w14:paraId="4685A3AA" w14:textId="48D12113" w:rsidR="00012727" w:rsidRPr="00246A10" w:rsidRDefault="002D2EF9" w:rsidP="00012727">
            <w:pPr>
              <w:jc w:val="center"/>
              <w:rPr>
                <w:rFonts w:ascii="Times New Roman" w:hAnsi="Times New Roman" w:cs="Times New Roman"/>
                <w:b/>
              </w:rPr>
            </w:pPr>
            <w:r w:rsidRPr="00246A10">
              <w:rPr>
                <w:rFonts w:ascii="Times New Roman" w:hAnsi="Times New Roman" w:cs="Times New Roman"/>
                <w:b/>
              </w:rPr>
              <w:t>57,56</w:t>
            </w:r>
          </w:p>
        </w:tc>
      </w:tr>
    </w:tbl>
    <w:p w14:paraId="4AAD4726" w14:textId="77777777" w:rsidR="00830786" w:rsidRPr="00AB69A2" w:rsidRDefault="00830786" w:rsidP="00830786">
      <w:pPr>
        <w:autoSpaceDE w:val="0"/>
        <w:autoSpaceDN w:val="0"/>
        <w:adjustRightInd w:val="0"/>
        <w:spacing w:after="0"/>
        <w:ind w:firstLine="709"/>
        <w:jc w:val="both"/>
        <w:rPr>
          <w:rFonts w:ascii="Times New Roman" w:hAnsi="Times New Roman" w:cs="Times New Roman"/>
          <w:i/>
          <w:sz w:val="20"/>
          <w:szCs w:val="20"/>
        </w:rPr>
      </w:pPr>
      <w:r w:rsidRPr="00AB69A2">
        <w:rPr>
          <w:rFonts w:ascii="Times New Roman" w:hAnsi="Times New Roman" w:cs="Times New Roman"/>
          <w:i/>
          <w:sz w:val="20"/>
          <w:szCs w:val="20"/>
        </w:rPr>
        <w:t>Duomenų šaltinis – ŠVIS.</w:t>
      </w:r>
    </w:p>
    <w:p w14:paraId="748F54FE" w14:textId="3D164AA5" w:rsidR="00227535" w:rsidRDefault="00246A10" w:rsidP="00246A10">
      <w:pPr>
        <w:spacing w:after="0" w:line="276" w:lineRule="auto"/>
        <w:ind w:firstLine="709"/>
        <w:jc w:val="both"/>
        <w:rPr>
          <w:rFonts w:ascii="Times New Roman" w:eastAsia="Times New Roman" w:hAnsi="Times New Roman" w:cs="Times New Roman"/>
          <w:i/>
          <w:sz w:val="20"/>
          <w:szCs w:val="20"/>
          <w:lang w:val="lt-LT"/>
        </w:rPr>
      </w:pPr>
      <w:r w:rsidRPr="00246A10">
        <w:rPr>
          <w:rFonts w:ascii="Times New Roman" w:eastAsia="Times New Roman" w:hAnsi="Times New Roman" w:cs="Times New Roman"/>
          <w:i/>
          <w:sz w:val="20"/>
          <w:szCs w:val="20"/>
          <w:lang w:val="lt-LT"/>
        </w:rPr>
        <w:t>Pastaba. Kartu su PU pedagogais, dirban</w:t>
      </w:r>
      <w:r w:rsidR="00D8723E">
        <w:rPr>
          <w:rFonts w:ascii="Times New Roman" w:eastAsia="Times New Roman" w:hAnsi="Times New Roman" w:cs="Times New Roman"/>
          <w:i/>
          <w:sz w:val="20"/>
          <w:szCs w:val="20"/>
          <w:lang w:val="lt-LT"/>
        </w:rPr>
        <w:t>čiais</w:t>
      </w:r>
      <w:r w:rsidRPr="00246A10">
        <w:rPr>
          <w:rFonts w:ascii="Times New Roman" w:eastAsia="Times New Roman" w:hAnsi="Times New Roman" w:cs="Times New Roman"/>
          <w:i/>
          <w:sz w:val="20"/>
          <w:szCs w:val="20"/>
          <w:lang w:val="lt-LT"/>
        </w:rPr>
        <w:t xml:space="preserve"> pagrindinė</w:t>
      </w:r>
      <w:r w:rsidR="00D8723E">
        <w:rPr>
          <w:rFonts w:ascii="Times New Roman" w:eastAsia="Times New Roman" w:hAnsi="Times New Roman" w:cs="Times New Roman"/>
          <w:i/>
          <w:sz w:val="20"/>
          <w:szCs w:val="20"/>
          <w:lang w:val="lt-LT"/>
        </w:rPr>
        <w:t>je ir nepagrindinėje darbovietėj</w:t>
      </w:r>
      <w:r w:rsidRPr="00246A10">
        <w:rPr>
          <w:rFonts w:ascii="Times New Roman" w:eastAsia="Times New Roman" w:hAnsi="Times New Roman" w:cs="Times New Roman"/>
          <w:i/>
          <w:sz w:val="20"/>
          <w:szCs w:val="20"/>
          <w:lang w:val="lt-LT"/>
        </w:rPr>
        <w:t>e.</w:t>
      </w:r>
    </w:p>
    <w:p w14:paraId="3A7C87B3" w14:textId="77777777" w:rsidR="00246A10" w:rsidRPr="00246A10" w:rsidRDefault="00246A10" w:rsidP="00246A10">
      <w:pPr>
        <w:spacing w:after="0" w:line="276" w:lineRule="auto"/>
        <w:ind w:firstLine="709"/>
        <w:jc w:val="both"/>
        <w:rPr>
          <w:rFonts w:ascii="Times New Roman" w:eastAsia="Times New Roman" w:hAnsi="Times New Roman" w:cs="Times New Roman"/>
          <w:i/>
          <w:sz w:val="20"/>
          <w:szCs w:val="20"/>
          <w:lang w:val="lt-LT"/>
        </w:rPr>
      </w:pPr>
    </w:p>
    <w:p w14:paraId="39BC8C76" w14:textId="6B688578" w:rsidR="00BD5F0C" w:rsidRPr="00AB69A2" w:rsidRDefault="0034424B" w:rsidP="00BD5F0C">
      <w:pPr>
        <w:spacing w:after="0" w:line="276" w:lineRule="auto"/>
        <w:ind w:firstLine="709"/>
        <w:jc w:val="both"/>
        <w:rPr>
          <w:rFonts w:ascii="Times New Roman" w:eastAsia="Times New Roman" w:hAnsi="Times New Roman" w:cs="Times New Roman"/>
          <w:sz w:val="24"/>
          <w:szCs w:val="24"/>
          <w:lang w:val="lt-LT" w:eastAsia="lt-LT"/>
        </w:rPr>
      </w:pPr>
      <w:r w:rsidRPr="00AB69A2">
        <w:rPr>
          <w:rFonts w:ascii="Times New Roman" w:eastAsia="Times New Roman" w:hAnsi="Times New Roman" w:cs="Times New Roman"/>
          <w:sz w:val="24"/>
          <w:szCs w:val="24"/>
          <w:lang w:val="lt-LT" w:eastAsia="lt-LT"/>
        </w:rPr>
        <w:t>Lyginant trejų metų laikotarpį, m</w:t>
      </w:r>
      <w:r w:rsidR="00BD5F0C" w:rsidRPr="00AB69A2">
        <w:rPr>
          <w:rFonts w:ascii="Times New Roman" w:eastAsia="Times New Roman" w:hAnsi="Times New Roman" w:cs="Times New Roman"/>
          <w:sz w:val="24"/>
          <w:szCs w:val="24"/>
          <w:lang w:val="lt-LT" w:eastAsia="lt-LT"/>
        </w:rPr>
        <w:t>okytojų</w:t>
      </w:r>
      <w:r w:rsidR="00482663" w:rsidRPr="00AB69A2">
        <w:rPr>
          <w:rFonts w:ascii="Times New Roman" w:eastAsia="Times New Roman" w:hAnsi="Times New Roman" w:cs="Times New Roman"/>
          <w:sz w:val="24"/>
          <w:szCs w:val="24"/>
          <w:lang w:val="lt-LT" w:eastAsia="lt-LT"/>
        </w:rPr>
        <w:t>,</w:t>
      </w:r>
      <w:r w:rsidR="00BD5F0C" w:rsidRPr="00AB69A2">
        <w:rPr>
          <w:rFonts w:ascii="Times New Roman" w:eastAsia="Times New Roman" w:hAnsi="Times New Roman" w:cs="Times New Roman"/>
          <w:sz w:val="24"/>
          <w:szCs w:val="24"/>
          <w:lang w:val="lt-LT" w:eastAsia="lt-LT"/>
        </w:rPr>
        <w:t xml:space="preserve"> </w:t>
      </w:r>
      <w:r w:rsidR="00482663" w:rsidRPr="00AB69A2">
        <w:rPr>
          <w:rFonts w:ascii="Times New Roman" w:eastAsia="Times New Roman" w:hAnsi="Times New Roman" w:cs="Times New Roman"/>
          <w:sz w:val="24"/>
          <w:szCs w:val="24"/>
          <w:lang w:val="lt-LT" w:eastAsia="lt-LT"/>
        </w:rPr>
        <w:t>turinčių</w:t>
      </w:r>
      <w:r w:rsidR="00BD5F0C" w:rsidRPr="00AB69A2">
        <w:rPr>
          <w:rFonts w:ascii="Times New Roman" w:eastAsia="Times New Roman" w:hAnsi="Times New Roman" w:cs="Times New Roman"/>
          <w:sz w:val="24"/>
          <w:szCs w:val="24"/>
          <w:lang w:val="lt-LT" w:eastAsia="lt-LT"/>
        </w:rPr>
        <w:t xml:space="preserve"> </w:t>
      </w:r>
      <w:r w:rsidR="00482663" w:rsidRPr="00AB69A2">
        <w:rPr>
          <w:rFonts w:ascii="Times New Roman" w:eastAsia="Times New Roman" w:hAnsi="Times New Roman" w:cs="Times New Roman"/>
          <w:sz w:val="24"/>
          <w:szCs w:val="24"/>
          <w:lang w:val="lt-LT" w:eastAsia="lt-LT"/>
        </w:rPr>
        <w:t>1 arba didesnį etatą bendrojo ugdymo mokyklose, dalis nežymiai kinta</w:t>
      </w:r>
      <w:r w:rsidR="00AB69A2" w:rsidRPr="00AB69A2">
        <w:rPr>
          <w:rFonts w:ascii="Times New Roman" w:eastAsia="Times New Roman" w:hAnsi="Times New Roman" w:cs="Times New Roman"/>
          <w:sz w:val="24"/>
          <w:szCs w:val="24"/>
          <w:lang w:val="lt-LT" w:eastAsia="lt-LT"/>
        </w:rPr>
        <w:t>.</w:t>
      </w:r>
    </w:p>
    <w:p w14:paraId="55E93149" w14:textId="77777777" w:rsidR="0089137C" w:rsidRPr="00CC345D" w:rsidRDefault="0089137C" w:rsidP="00C322E7">
      <w:pPr>
        <w:spacing w:after="0" w:line="276" w:lineRule="auto"/>
        <w:jc w:val="both"/>
        <w:rPr>
          <w:rFonts w:ascii="Times New Roman" w:eastAsia="Times New Roman" w:hAnsi="Times New Roman" w:cs="Times New Roman"/>
          <w:sz w:val="24"/>
          <w:szCs w:val="24"/>
          <w:lang w:val="lt-LT"/>
        </w:rPr>
      </w:pPr>
    </w:p>
    <w:p w14:paraId="761AF05C"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3.6.</w:t>
      </w:r>
      <w:r w:rsidRPr="00CC345D">
        <w:rPr>
          <w:rFonts w:ascii="Times New Roman" w:eastAsia="Times New Roman" w:hAnsi="Times New Roman" w:cs="Times New Roman"/>
          <w:b/>
          <w:bCs/>
          <w:sz w:val="24"/>
          <w:szCs w:val="24"/>
          <w:lang w:val="lt-LT" w:eastAsia="lt-LT"/>
        </w:rPr>
        <w:t xml:space="preserve"> Organizuotų savivaldybės olimpiadų ir konkursų skaičius, dalyvavusių mokinių skaičius ir dalis (%) lyginant su bendru mokinių skaičiumi</w:t>
      </w:r>
    </w:p>
    <w:p w14:paraId="67BC70DD" w14:textId="77777777" w:rsidR="001970A8" w:rsidRDefault="001970A8" w:rsidP="00C322E7">
      <w:pPr>
        <w:spacing w:after="0" w:line="276" w:lineRule="auto"/>
        <w:jc w:val="both"/>
        <w:rPr>
          <w:rFonts w:ascii="Times New Roman" w:eastAsia="Times New Roman" w:hAnsi="Times New Roman" w:cs="Times New Roman"/>
          <w:b/>
          <w:bCs/>
          <w:sz w:val="24"/>
          <w:szCs w:val="24"/>
          <w:lang w:val="lt-LT" w:eastAsia="lt-LT"/>
        </w:rPr>
      </w:pPr>
    </w:p>
    <w:p w14:paraId="0BED2664" w14:textId="77777777" w:rsidR="001970A8" w:rsidRPr="001970A8" w:rsidRDefault="001970A8" w:rsidP="001970A8">
      <w:pPr>
        <w:spacing w:after="0" w:line="276" w:lineRule="auto"/>
        <w:ind w:firstLine="709"/>
        <w:jc w:val="both"/>
        <w:rPr>
          <w:rFonts w:ascii="Times New Roman" w:eastAsia="Times New Roman" w:hAnsi="Times New Roman" w:cs="Times New Roman"/>
          <w:bCs/>
          <w:sz w:val="24"/>
          <w:szCs w:val="24"/>
          <w:lang w:val="lt-LT"/>
        </w:rPr>
      </w:pPr>
      <w:r w:rsidRPr="001970A8">
        <w:rPr>
          <w:rFonts w:ascii="Times New Roman" w:eastAsia="Times New Roman" w:hAnsi="Times New Roman" w:cs="Times New Roman"/>
          <w:bCs/>
          <w:sz w:val="24"/>
          <w:szCs w:val="24"/>
          <w:lang w:val="lt-LT"/>
        </w:rPr>
        <w:t xml:space="preserve">2025 m. įvyko 27 dalykinių olimpiadų rajono etapai. Organizuojant olimpiadas yra siekiama ugdyti mokinių bendruosius dalykinius gebėjimus ir mokslinį kritinį mąstymą, saviraišką, poreikį plėtoti bendrąsias ir dalykines kompetencijas. Olimpiados vyko nuotoliniu ir kontaktiniu būdu. Mokinių darbams vertinti buvo sudarytos ir Raseinių rajono švietimo pagalbos tarnybos direktoriaus įsakymu patvirtintos vertinimo komisijos. Buvo atrinkti mokiniai dalyvauti olimpiadų respublikos etapuose.  </w:t>
      </w:r>
    </w:p>
    <w:p w14:paraId="23E69077" w14:textId="77777777" w:rsidR="001970A8" w:rsidRDefault="001970A8" w:rsidP="001970A8">
      <w:pPr>
        <w:spacing w:after="0" w:line="240" w:lineRule="auto"/>
        <w:ind w:firstLine="709"/>
        <w:jc w:val="both"/>
        <w:textAlignment w:val="baseline"/>
        <w:rPr>
          <w:rFonts w:ascii="Times New Roman" w:eastAsia="Times New Roman" w:hAnsi="Times New Roman" w:cs="Times New Roman"/>
          <w:sz w:val="24"/>
          <w:szCs w:val="24"/>
          <w:lang w:val="lt-LT" w:eastAsia="lt-LT"/>
        </w:rPr>
      </w:pPr>
      <w:r w:rsidRPr="001970A8">
        <w:rPr>
          <w:rFonts w:ascii="Times New Roman" w:eastAsia="Times New Roman" w:hAnsi="Times New Roman" w:cs="Times New Roman"/>
          <w:sz w:val="24"/>
          <w:szCs w:val="24"/>
          <w:lang w:val="lt-LT" w:eastAsia="lt-LT"/>
        </w:rPr>
        <w:t>Organizuojamų olimpiadų, konkursų ir kitų renginių skaičius išlieka stabilus.</w:t>
      </w:r>
    </w:p>
    <w:p w14:paraId="1F385897" w14:textId="77777777" w:rsidR="005D192C" w:rsidRPr="001970A8" w:rsidRDefault="005D192C" w:rsidP="001970A8">
      <w:pPr>
        <w:spacing w:after="0" w:line="240" w:lineRule="auto"/>
        <w:ind w:firstLine="709"/>
        <w:jc w:val="both"/>
        <w:textAlignment w:val="baseline"/>
        <w:rPr>
          <w:rFonts w:ascii="Times New Roman" w:eastAsia="Times New Roman" w:hAnsi="Times New Roman" w:cs="Times New Roman"/>
          <w:sz w:val="24"/>
          <w:szCs w:val="24"/>
          <w:lang w:val="lt-LT" w:eastAsia="lt-LT"/>
        </w:rPr>
      </w:pPr>
    </w:p>
    <w:p w14:paraId="5F40E4CE" w14:textId="77777777" w:rsidR="001970A8" w:rsidRDefault="001970A8"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411C7FA7"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7D5A0E71"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02E91105"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423EABFB"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79589ABE"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573564B5"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36654CFF"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674792EC"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3FDC6218"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04ABFDF3"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553A14D7"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303E5379" w14:textId="77777777" w:rsidR="00246A10"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5EB40B7D" w14:textId="77777777" w:rsidR="00246A10" w:rsidRPr="001970A8" w:rsidRDefault="00246A10" w:rsidP="001970A8">
      <w:pPr>
        <w:spacing w:after="0" w:line="240" w:lineRule="auto"/>
        <w:ind w:firstLine="851"/>
        <w:jc w:val="both"/>
        <w:textAlignment w:val="baseline"/>
        <w:rPr>
          <w:rFonts w:ascii="Times New Roman" w:eastAsia="Times New Roman" w:hAnsi="Times New Roman" w:cs="Times New Roman"/>
          <w:sz w:val="24"/>
          <w:szCs w:val="24"/>
          <w:lang w:val="lt-LT" w:eastAsia="lt-LT"/>
        </w:rPr>
      </w:pPr>
    </w:p>
    <w:p w14:paraId="5796A48A" w14:textId="77777777" w:rsidR="001970A8" w:rsidRPr="001970A8" w:rsidRDefault="001970A8" w:rsidP="001970A8">
      <w:pPr>
        <w:spacing w:after="0"/>
        <w:jc w:val="center"/>
        <w:rPr>
          <w:rFonts w:ascii="Times New Roman" w:eastAsia="Times New Roman" w:hAnsi="Times New Roman" w:cs="Times New Roman"/>
          <w:b/>
          <w:sz w:val="24"/>
          <w:szCs w:val="24"/>
          <w:lang w:val="lt-LT"/>
        </w:rPr>
      </w:pPr>
      <w:r w:rsidRPr="001970A8">
        <w:rPr>
          <w:rFonts w:ascii="Times New Roman" w:eastAsia="Times New Roman" w:hAnsi="Times New Roman" w:cs="Times New Roman"/>
          <w:b/>
          <w:sz w:val="24"/>
          <w:szCs w:val="24"/>
          <w:lang w:val="lt-LT"/>
        </w:rPr>
        <w:t>Mokomųjų dalykų olimpiadų, konkursų ir kitų renginių skaičiaus dinamika</w:t>
      </w:r>
    </w:p>
    <w:p w14:paraId="4933214B" w14:textId="77777777" w:rsidR="001970A8" w:rsidRPr="001970A8" w:rsidRDefault="001970A8" w:rsidP="001970A8">
      <w:pPr>
        <w:spacing w:after="0" w:line="240" w:lineRule="auto"/>
        <w:jc w:val="center"/>
        <w:textAlignment w:val="baseline"/>
        <w:rPr>
          <w:rFonts w:ascii="Times New Roman" w:eastAsia="Times New Roman" w:hAnsi="Times New Roman" w:cs="Times New Roman"/>
          <w:sz w:val="24"/>
          <w:szCs w:val="24"/>
          <w:lang w:val="lt-LT" w:eastAsia="lt-LT"/>
        </w:rPr>
      </w:pPr>
      <w:r w:rsidRPr="001970A8">
        <w:rPr>
          <w:noProof/>
          <w:lang w:val="lt-LT" w:eastAsia="lt-LT"/>
        </w:rPr>
        <w:lastRenderedPageBreak/>
        <w:drawing>
          <wp:inline distT="0" distB="0" distL="0" distR="0" wp14:anchorId="561A6AE2" wp14:editId="52DCB105">
            <wp:extent cx="5857875" cy="2447925"/>
            <wp:effectExtent l="0" t="0" r="9525" b="9525"/>
            <wp:docPr id="1" name="Diagrama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C00F7F5-A2EC-4C2F-A0F8-18A5ECA7E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6E5C17" w14:textId="71ECDA32" w:rsidR="001970A8" w:rsidRPr="002409A2" w:rsidRDefault="001970A8" w:rsidP="002409A2">
      <w:pPr>
        <w:autoSpaceDE w:val="0"/>
        <w:spacing w:after="0" w:line="276" w:lineRule="auto"/>
        <w:ind w:firstLine="720"/>
        <w:jc w:val="both"/>
        <w:rPr>
          <w:rFonts w:ascii="Times New Roman" w:eastAsia="Times New Roman" w:hAnsi="Times New Roman" w:cs="Times New Roman"/>
          <w:bCs/>
          <w:i/>
          <w:sz w:val="20"/>
          <w:szCs w:val="20"/>
          <w:lang w:val="lt-LT"/>
        </w:rPr>
      </w:pPr>
      <w:r w:rsidRPr="001970A8">
        <w:rPr>
          <w:rFonts w:ascii="Times New Roman" w:eastAsia="Times New Roman" w:hAnsi="Times New Roman" w:cs="Times New Roman"/>
          <w:bCs/>
          <w:i/>
          <w:sz w:val="20"/>
          <w:szCs w:val="20"/>
          <w:lang w:val="lt-LT"/>
        </w:rPr>
        <w:t>Duomenų šaltinis – Raseinių ra</w:t>
      </w:r>
      <w:r w:rsidR="002409A2">
        <w:rPr>
          <w:rFonts w:ascii="Times New Roman" w:eastAsia="Times New Roman" w:hAnsi="Times New Roman" w:cs="Times New Roman"/>
          <w:bCs/>
          <w:i/>
          <w:sz w:val="20"/>
          <w:szCs w:val="20"/>
          <w:lang w:val="lt-LT"/>
        </w:rPr>
        <w:t>jono švietimo pagalbos tarnyba.</w:t>
      </w:r>
    </w:p>
    <w:p w14:paraId="6BCFC382" w14:textId="77777777" w:rsidR="001970A8" w:rsidRPr="001970A8" w:rsidRDefault="001970A8" w:rsidP="001970A8">
      <w:pPr>
        <w:spacing w:after="0"/>
        <w:ind w:firstLine="567"/>
        <w:jc w:val="both"/>
        <w:rPr>
          <w:rFonts w:ascii="Times New Roman" w:eastAsia="Times New Roman" w:hAnsi="Times New Roman" w:cs="Times New Roman"/>
          <w:sz w:val="24"/>
          <w:szCs w:val="24"/>
          <w:lang w:val="lt-LT"/>
        </w:rPr>
      </w:pPr>
    </w:p>
    <w:p w14:paraId="1D8B0F2F" w14:textId="77777777" w:rsidR="001970A8" w:rsidRPr="001970A8" w:rsidRDefault="001970A8" w:rsidP="001970A8">
      <w:pPr>
        <w:jc w:val="center"/>
        <w:rPr>
          <w:rFonts w:ascii="Times New Roman" w:eastAsia="Times New Roman" w:hAnsi="Times New Roman" w:cs="Times New Roman"/>
          <w:b/>
          <w:sz w:val="24"/>
          <w:szCs w:val="24"/>
          <w:lang w:val="lt-LT"/>
        </w:rPr>
      </w:pPr>
      <w:r w:rsidRPr="001970A8">
        <w:rPr>
          <w:rFonts w:ascii="Times New Roman" w:eastAsia="Times New Roman" w:hAnsi="Times New Roman" w:cs="Times New Roman"/>
          <w:b/>
          <w:sz w:val="24"/>
          <w:szCs w:val="24"/>
          <w:lang w:val="lt-LT"/>
        </w:rPr>
        <w:t>Mokomųjų dalykų olimpiadų, konkursų ir kitų renginių dalyvių skaičiaus dinamika</w:t>
      </w:r>
    </w:p>
    <w:p w14:paraId="7AD244E1" w14:textId="77777777" w:rsidR="001970A8" w:rsidRPr="001970A8" w:rsidRDefault="001970A8" w:rsidP="00B5027C">
      <w:pPr>
        <w:spacing w:after="0" w:line="240" w:lineRule="auto"/>
        <w:jc w:val="both"/>
        <w:textAlignment w:val="baseline"/>
        <w:rPr>
          <w:rFonts w:ascii="Times New Roman" w:eastAsia="Times New Roman" w:hAnsi="Times New Roman" w:cs="Times New Roman"/>
          <w:sz w:val="24"/>
          <w:szCs w:val="24"/>
          <w:lang w:val="lt-LT" w:eastAsia="lt-LT"/>
        </w:rPr>
      </w:pPr>
      <w:r w:rsidRPr="001970A8">
        <w:rPr>
          <w:noProof/>
          <w:lang w:val="lt-LT" w:eastAsia="lt-LT"/>
        </w:rPr>
        <w:drawing>
          <wp:inline distT="0" distB="0" distL="0" distR="0" wp14:anchorId="1B136712" wp14:editId="1C445B84">
            <wp:extent cx="5886450" cy="2524125"/>
            <wp:effectExtent l="0" t="0" r="0" b="9525"/>
            <wp:docPr id="3" name="Diagrama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0E928BA4-F340-4A97-A0E2-3509D033E8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FA95E87" w14:textId="77777777" w:rsidR="001970A8" w:rsidRPr="001970A8" w:rsidRDefault="001970A8" w:rsidP="001970A8">
      <w:pPr>
        <w:autoSpaceDE w:val="0"/>
        <w:spacing w:after="0" w:line="276" w:lineRule="auto"/>
        <w:ind w:firstLine="720"/>
        <w:jc w:val="both"/>
        <w:rPr>
          <w:rFonts w:ascii="Times New Roman" w:eastAsia="Times New Roman" w:hAnsi="Times New Roman" w:cs="Times New Roman"/>
          <w:bCs/>
          <w:i/>
          <w:sz w:val="20"/>
          <w:szCs w:val="20"/>
          <w:lang w:val="lt-LT"/>
        </w:rPr>
      </w:pPr>
      <w:r w:rsidRPr="001970A8">
        <w:rPr>
          <w:rFonts w:ascii="Times New Roman" w:eastAsia="Times New Roman" w:hAnsi="Times New Roman" w:cs="Times New Roman"/>
          <w:bCs/>
          <w:i/>
          <w:sz w:val="20"/>
          <w:szCs w:val="20"/>
          <w:lang w:val="lt-LT"/>
        </w:rPr>
        <w:t>Duomenų šaltinis – Raseinių rajono švietimo pagalbos tarnyba.</w:t>
      </w:r>
    </w:p>
    <w:p w14:paraId="4F9C455F" w14:textId="77777777" w:rsidR="001970A8" w:rsidRPr="001970A8" w:rsidRDefault="001970A8" w:rsidP="001970A8">
      <w:pPr>
        <w:spacing w:after="0" w:line="276" w:lineRule="auto"/>
        <w:jc w:val="both"/>
        <w:rPr>
          <w:rFonts w:ascii="Times New Roman" w:eastAsia="Times New Roman" w:hAnsi="Times New Roman" w:cs="Times New Roman"/>
          <w:b/>
          <w:bCs/>
          <w:sz w:val="24"/>
          <w:szCs w:val="24"/>
          <w:lang w:val="lt-LT"/>
        </w:rPr>
      </w:pPr>
    </w:p>
    <w:p w14:paraId="391E2FBE" w14:textId="77777777" w:rsidR="001970A8" w:rsidRPr="001970A8" w:rsidRDefault="001970A8" w:rsidP="00B5027C">
      <w:pPr>
        <w:spacing w:after="0"/>
        <w:ind w:firstLine="709"/>
        <w:jc w:val="both"/>
        <w:rPr>
          <w:rFonts w:ascii="Times New Roman" w:eastAsia="Times New Roman" w:hAnsi="Times New Roman" w:cs="Times New Roman"/>
          <w:sz w:val="24"/>
          <w:szCs w:val="24"/>
          <w:lang w:val="lt-LT"/>
        </w:rPr>
      </w:pPr>
      <w:r w:rsidRPr="001970A8">
        <w:rPr>
          <w:rFonts w:ascii="Times New Roman" w:eastAsia="Times New Roman" w:hAnsi="Times New Roman" w:cs="Times New Roman"/>
          <w:sz w:val="24"/>
          <w:szCs w:val="24"/>
          <w:lang w:val="lt-LT"/>
        </w:rPr>
        <w:t>Mokomųjų dalykų olimpiadų skaičius 2025 m. šiek tiek sumažėjo, tačiau jose dalyvavusių mokinių skaičius išlieka panašus. Konkursų ir kitų renginių skaičius, lyginant su 2024 m., sumažėjo, bet juose dalyvavusių mokinių skaičius padidėjo.</w:t>
      </w:r>
    </w:p>
    <w:p w14:paraId="6A15A73B" w14:textId="77777777" w:rsidR="005D4521" w:rsidRPr="00CC345D" w:rsidRDefault="005D4521" w:rsidP="00C322E7">
      <w:pPr>
        <w:spacing w:after="0" w:line="276" w:lineRule="auto"/>
        <w:jc w:val="both"/>
        <w:rPr>
          <w:rFonts w:ascii="Times New Roman" w:eastAsia="Times New Roman" w:hAnsi="Times New Roman" w:cs="Times New Roman"/>
          <w:b/>
          <w:bCs/>
          <w:sz w:val="24"/>
          <w:szCs w:val="24"/>
          <w:lang w:val="lt-LT"/>
        </w:rPr>
      </w:pPr>
    </w:p>
    <w:p w14:paraId="13F878A4" w14:textId="77777777" w:rsidR="00C322E7" w:rsidRPr="00CC345D" w:rsidRDefault="00C322E7" w:rsidP="00C322E7">
      <w:pPr>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 xml:space="preserve">3.7. </w:t>
      </w:r>
      <w:bookmarkStart w:id="8" w:name="_Hlk116398488"/>
      <w:r w:rsidRPr="00CC345D">
        <w:rPr>
          <w:rFonts w:ascii="Times New Roman" w:eastAsia="Times New Roman" w:hAnsi="Times New Roman" w:cs="Times New Roman"/>
          <w:b/>
          <w:bCs/>
          <w:sz w:val="24"/>
          <w:szCs w:val="24"/>
          <w:lang w:val="lt-LT" w:eastAsia="lt-LT"/>
        </w:rPr>
        <w:t>Bendrojo ugdymo mokyklų mokinių, dalyvavusių respublikinėse ir tarptautinėse olimpiadose, konkursuose, skaičius ir dalis (%) lyginant su bendru mokinių skaičiumi</w:t>
      </w:r>
      <w:bookmarkEnd w:id="8"/>
    </w:p>
    <w:p w14:paraId="3E38E98B" w14:textId="77777777" w:rsidR="006A4132" w:rsidRDefault="006A4132" w:rsidP="0066328F">
      <w:pPr>
        <w:pStyle w:val="paragraph"/>
        <w:spacing w:before="0" w:beforeAutospacing="0" w:after="0" w:afterAutospacing="0"/>
        <w:jc w:val="both"/>
        <w:textAlignment w:val="baseline"/>
        <w:rPr>
          <w:rStyle w:val="normaltextrun"/>
          <w:color w:val="00B050"/>
        </w:rPr>
      </w:pPr>
    </w:p>
    <w:p w14:paraId="128BFD37" w14:textId="1C2AFD4F" w:rsidR="00B5027C" w:rsidRDefault="00B5027C" w:rsidP="005D4521">
      <w:pPr>
        <w:autoSpaceDE w:val="0"/>
        <w:autoSpaceDN w:val="0"/>
        <w:adjustRightInd w:val="0"/>
        <w:spacing w:after="0"/>
        <w:ind w:firstLine="709"/>
        <w:jc w:val="both"/>
        <w:rPr>
          <w:rFonts w:ascii="Times New Roman" w:eastAsia="Times New Roman" w:hAnsi="Times New Roman" w:cs="Times New Roman"/>
          <w:sz w:val="24"/>
          <w:szCs w:val="24"/>
          <w:lang w:val="lt-LT" w:eastAsia="lt-LT"/>
        </w:rPr>
      </w:pPr>
      <w:r w:rsidRPr="00B5027C">
        <w:rPr>
          <w:rFonts w:ascii="Times New Roman" w:eastAsia="Times New Roman" w:hAnsi="Times New Roman" w:cs="Times New Roman"/>
          <w:sz w:val="24"/>
          <w:szCs w:val="24"/>
          <w:lang w:val="lt-LT" w:eastAsia="lt-LT"/>
        </w:rPr>
        <w:t>Respublikinėse olimpiadose 2025 m. dalyvavo 30 mokinių</w:t>
      </w:r>
      <w:r>
        <w:rPr>
          <w:rFonts w:ascii="Times New Roman" w:eastAsia="Times New Roman" w:hAnsi="Times New Roman" w:cs="Times New Roman"/>
          <w:sz w:val="24"/>
          <w:szCs w:val="24"/>
          <w:lang w:val="lt-LT" w:eastAsia="lt-LT"/>
        </w:rPr>
        <w:t>,</w:t>
      </w:r>
      <w:r w:rsidRPr="00B5027C">
        <w:t xml:space="preserve"> </w:t>
      </w:r>
      <w:r w:rsidRPr="00B5027C">
        <w:rPr>
          <w:rFonts w:ascii="Times New Roman" w:eastAsia="Times New Roman" w:hAnsi="Times New Roman" w:cs="Times New Roman"/>
          <w:sz w:val="24"/>
          <w:szCs w:val="24"/>
          <w:lang w:val="lt-LT" w:eastAsia="lt-LT"/>
        </w:rPr>
        <w:t xml:space="preserve">tai yra </w:t>
      </w:r>
      <w:r>
        <w:rPr>
          <w:rFonts w:ascii="Times New Roman" w:eastAsia="Times New Roman" w:hAnsi="Times New Roman" w:cs="Times New Roman"/>
          <w:sz w:val="24"/>
          <w:szCs w:val="24"/>
          <w:lang w:val="lt-LT" w:eastAsia="lt-LT"/>
        </w:rPr>
        <w:t>1,02</w:t>
      </w:r>
      <w:r w:rsidRPr="00B5027C">
        <w:rPr>
          <w:rFonts w:ascii="Times New Roman" w:eastAsia="Times New Roman" w:hAnsi="Times New Roman" w:cs="Times New Roman"/>
          <w:sz w:val="24"/>
          <w:szCs w:val="24"/>
          <w:lang w:val="lt-LT" w:eastAsia="lt-LT"/>
        </w:rPr>
        <w:t xml:space="preserve"> % lyginant su bendru mokinių skaičiumi.</w:t>
      </w:r>
    </w:p>
    <w:p w14:paraId="22846CE2" w14:textId="77777777" w:rsidR="005D4521" w:rsidRPr="005D4521" w:rsidRDefault="005D4521" w:rsidP="005D4521">
      <w:pPr>
        <w:autoSpaceDE w:val="0"/>
        <w:autoSpaceDN w:val="0"/>
        <w:adjustRightInd w:val="0"/>
        <w:spacing w:after="0"/>
        <w:ind w:firstLine="709"/>
        <w:jc w:val="both"/>
        <w:rPr>
          <w:rFonts w:ascii="Times New Roman" w:eastAsia="Times New Roman" w:hAnsi="Times New Roman" w:cs="Times New Roman"/>
          <w:sz w:val="24"/>
          <w:szCs w:val="24"/>
          <w:lang w:val="lt-LT" w:eastAsia="lt-LT"/>
        </w:rPr>
      </w:pPr>
      <w:r w:rsidRPr="005D4521">
        <w:rPr>
          <w:rFonts w:ascii="Times New Roman" w:eastAsia="Times New Roman" w:hAnsi="Times New Roman" w:cs="Times New Roman"/>
          <w:sz w:val="24"/>
          <w:szCs w:val="24"/>
          <w:lang w:val="lt-LT" w:eastAsia="lt-LT"/>
        </w:rPr>
        <w:t xml:space="preserve">Respublikinėse olimpiadose 2024 m. dalyvavo 34 mokiniai, tai yra 1,13 % lyginant su bendru mokinių skaičiumi. </w:t>
      </w:r>
    </w:p>
    <w:p w14:paraId="4D51D299" w14:textId="77777777" w:rsidR="005D4521" w:rsidRPr="005D4521" w:rsidRDefault="005D4521" w:rsidP="00F945D2">
      <w:pPr>
        <w:autoSpaceDE w:val="0"/>
        <w:autoSpaceDN w:val="0"/>
        <w:adjustRightInd w:val="0"/>
        <w:spacing w:after="0" w:line="276" w:lineRule="auto"/>
        <w:ind w:firstLine="709"/>
        <w:jc w:val="both"/>
        <w:rPr>
          <w:rFonts w:ascii="Times New Roman" w:eastAsia="Times New Roman" w:hAnsi="Times New Roman" w:cs="Times New Roman"/>
          <w:sz w:val="24"/>
          <w:szCs w:val="24"/>
          <w:lang w:val="lt-LT" w:eastAsia="lt-LT"/>
        </w:rPr>
      </w:pPr>
      <w:r w:rsidRPr="005D4521">
        <w:rPr>
          <w:rFonts w:ascii="Times New Roman" w:eastAsia="Times New Roman" w:hAnsi="Times New Roman" w:cs="Times New Roman"/>
          <w:sz w:val="24"/>
          <w:szCs w:val="24"/>
          <w:lang w:val="lt-LT" w:eastAsia="lt-LT"/>
        </w:rPr>
        <w:t xml:space="preserve">Respublikinėse olimpiadose 2023 m. dalyvavo 29 mokiniai, tai yra 0,94 % lyginant su bendru mokinių skaičiumi. </w:t>
      </w:r>
    </w:p>
    <w:p w14:paraId="2736D2CA" w14:textId="6A0DEDE0" w:rsidR="006B5871" w:rsidRPr="002409A2" w:rsidRDefault="005D4521" w:rsidP="002409A2">
      <w:pPr>
        <w:autoSpaceDE w:val="0"/>
        <w:autoSpaceDN w:val="0"/>
        <w:adjustRightInd w:val="0"/>
        <w:spacing w:after="0" w:line="276" w:lineRule="auto"/>
        <w:ind w:firstLine="709"/>
        <w:jc w:val="both"/>
        <w:rPr>
          <w:rStyle w:val="normaltextrun"/>
          <w:rFonts w:ascii="Times New Roman" w:eastAsia="Times New Roman" w:hAnsi="Times New Roman" w:cs="Times New Roman"/>
          <w:sz w:val="24"/>
          <w:szCs w:val="24"/>
          <w:lang w:val="lt-LT" w:eastAsia="lt-LT"/>
        </w:rPr>
      </w:pPr>
      <w:r w:rsidRPr="005D4521">
        <w:rPr>
          <w:rFonts w:ascii="Times New Roman" w:eastAsia="Times New Roman" w:hAnsi="Times New Roman" w:cs="Times New Roman"/>
          <w:sz w:val="24"/>
          <w:szCs w:val="24"/>
          <w:lang w:val="lt-LT" w:eastAsia="lt-LT"/>
        </w:rPr>
        <w:t>202</w:t>
      </w:r>
      <w:r w:rsidR="00B5027C">
        <w:rPr>
          <w:rFonts w:ascii="Times New Roman" w:eastAsia="Times New Roman" w:hAnsi="Times New Roman" w:cs="Times New Roman"/>
          <w:sz w:val="24"/>
          <w:szCs w:val="24"/>
          <w:lang w:val="lt-LT" w:eastAsia="lt-LT"/>
        </w:rPr>
        <w:t>5</w:t>
      </w:r>
      <w:r w:rsidRPr="005D4521">
        <w:rPr>
          <w:rFonts w:ascii="Times New Roman" w:eastAsia="Times New Roman" w:hAnsi="Times New Roman" w:cs="Times New Roman"/>
          <w:sz w:val="24"/>
          <w:szCs w:val="24"/>
          <w:lang w:val="lt-LT" w:eastAsia="lt-LT"/>
        </w:rPr>
        <w:t xml:space="preserve"> m. respublikinėse olimpiadose dalyvavo 0,</w:t>
      </w:r>
      <w:r w:rsidR="00B5027C">
        <w:rPr>
          <w:rFonts w:ascii="Times New Roman" w:eastAsia="Times New Roman" w:hAnsi="Times New Roman" w:cs="Times New Roman"/>
          <w:sz w:val="24"/>
          <w:szCs w:val="24"/>
          <w:lang w:val="lt-LT" w:eastAsia="lt-LT"/>
        </w:rPr>
        <w:t>11</w:t>
      </w:r>
      <w:r w:rsidRPr="005D4521">
        <w:rPr>
          <w:rFonts w:ascii="Times New Roman" w:eastAsia="Times New Roman" w:hAnsi="Times New Roman" w:cs="Times New Roman"/>
          <w:sz w:val="24"/>
          <w:szCs w:val="24"/>
          <w:lang w:val="lt-LT" w:eastAsia="lt-LT"/>
        </w:rPr>
        <w:t xml:space="preserve"> % </w:t>
      </w:r>
      <w:r w:rsidR="00B5027C">
        <w:rPr>
          <w:rFonts w:ascii="Times New Roman" w:eastAsia="Times New Roman" w:hAnsi="Times New Roman" w:cs="Times New Roman"/>
          <w:sz w:val="24"/>
          <w:szCs w:val="24"/>
          <w:lang w:val="lt-LT" w:eastAsia="lt-LT"/>
        </w:rPr>
        <w:t>mažiau</w:t>
      </w:r>
      <w:r w:rsidRPr="005D4521">
        <w:rPr>
          <w:rFonts w:ascii="Times New Roman" w:eastAsia="Times New Roman" w:hAnsi="Times New Roman" w:cs="Times New Roman"/>
          <w:sz w:val="24"/>
          <w:szCs w:val="24"/>
          <w:lang w:val="lt-LT" w:eastAsia="lt-LT"/>
        </w:rPr>
        <w:t xml:space="preserve"> mokinių nei 202</w:t>
      </w:r>
      <w:r w:rsidR="00B5027C">
        <w:rPr>
          <w:rFonts w:ascii="Times New Roman" w:eastAsia="Times New Roman" w:hAnsi="Times New Roman" w:cs="Times New Roman"/>
          <w:sz w:val="24"/>
          <w:szCs w:val="24"/>
          <w:lang w:val="lt-LT" w:eastAsia="lt-LT"/>
        </w:rPr>
        <w:t>4</w:t>
      </w:r>
      <w:r w:rsidR="002409A2">
        <w:rPr>
          <w:rFonts w:ascii="Times New Roman" w:eastAsia="Times New Roman" w:hAnsi="Times New Roman" w:cs="Times New Roman"/>
          <w:sz w:val="24"/>
          <w:szCs w:val="24"/>
          <w:lang w:val="lt-LT" w:eastAsia="lt-LT"/>
        </w:rPr>
        <w:t xml:space="preserve"> m.</w:t>
      </w:r>
    </w:p>
    <w:p w14:paraId="7D4153DD" w14:textId="77777777" w:rsidR="005C2097" w:rsidRPr="00BD5F0C" w:rsidRDefault="005C2097" w:rsidP="00A75ABC">
      <w:pPr>
        <w:autoSpaceDE w:val="0"/>
        <w:autoSpaceDN w:val="0"/>
        <w:adjustRightInd w:val="0"/>
        <w:spacing w:after="0"/>
        <w:jc w:val="both"/>
        <w:rPr>
          <w:rFonts w:ascii="Times New Roman" w:hAnsi="Times New Roman" w:cs="Times New Roman"/>
          <w:i/>
          <w:sz w:val="20"/>
          <w:szCs w:val="20"/>
        </w:rPr>
      </w:pPr>
    </w:p>
    <w:p w14:paraId="4E3B463C"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lastRenderedPageBreak/>
        <w:t>3.8.</w:t>
      </w:r>
      <w:r w:rsidRPr="00CC345D">
        <w:rPr>
          <w:rFonts w:ascii="Times New Roman" w:eastAsia="Times New Roman" w:hAnsi="Times New Roman" w:cs="Times New Roman"/>
          <w:sz w:val="24"/>
          <w:szCs w:val="24"/>
          <w:lang w:val="lt-LT"/>
        </w:rPr>
        <w:t xml:space="preserve"> </w:t>
      </w:r>
      <w:r w:rsidRPr="00CC345D">
        <w:rPr>
          <w:rFonts w:ascii="Times New Roman" w:eastAsia="Times New Roman" w:hAnsi="Times New Roman" w:cs="Times New Roman"/>
          <w:b/>
          <w:bCs/>
          <w:sz w:val="24"/>
          <w:szCs w:val="24"/>
          <w:lang w:val="lt-LT" w:eastAsia="lt-LT"/>
        </w:rPr>
        <w:t>Neformaliojo vaikų švietimo (NVŠ) programų, finansuojamų valstybės ir ES lėšomis, skaičius ir mokinių, dalyvaujančių NVŠ krepšelio programose, skaičius ir dalis (%) lyginant su bendru mokinių skaičiumi</w:t>
      </w:r>
    </w:p>
    <w:p w14:paraId="53025CDD" w14:textId="77777777" w:rsidR="007D3694" w:rsidRDefault="007D3694" w:rsidP="00C322E7">
      <w:pPr>
        <w:spacing w:after="0" w:line="276" w:lineRule="auto"/>
        <w:jc w:val="both"/>
        <w:rPr>
          <w:rFonts w:ascii="Times New Roman" w:eastAsia="Times New Roman" w:hAnsi="Times New Roman" w:cs="Times New Roman"/>
          <w:b/>
          <w:bCs/>
          <w:sz w:val="24"/>
          <w:szCs w:val="24"/>
          <w:lang w:val="lt-LT" w:eastAsia="lt-LT"/>
        </w:rPr>
      </w:pPr>
    </w:p>
    <w:p w14:paraId="5FE5411B" w14:textId="7D7FFC89" w:rsidR="00B5027C" w:rsidRDefault="00B5027C" w:rsidP="00B5027C">
      <w:pPr>
        <w:tabs>
          <w:tab w:val="left" w:pos="390"/>
        </w:tabs>
        <w:autoSpaceDE w:val="0"/>
        <w:adjustRightInd w:val="0"/>
        <w:spacing w:after="0" w:line="276" w:lineRule="auto"/>
        <w:ind w:firstLine="709"/>
        <w:jc w:val="both"/>
        <w:rPr>
          <w:rFonts w:ascii="Times New Roman" w:hAnsi="Times New Roman" w:cs="Times New Roman"/>
          <w:sz w:val="24"/>
          <w:szCs w:val="24"/>
        </w:rPr>
      </w:pPr>
      <w:r w:rsidRPr="00B5027C">
        <w:rPr>
          <w:rFonts w:ascii="Times New Roman" w:eastAsia="Times New Roman" w:hAnsi="Times New Roman" w:cs="Times New Roman"/>
          <w:sz w:val="24"/>
          <w:szCs w:val="24"/>
          <w:lang w:eastAsia="lt-LT"/>
        </w:rPr>
        <w:t>Neformalusis vaikų švietimas Savivaldybėje 202</w:t>
      </w:r>
      <w:r>
        <w:rPr>
          <w:rFonts w:ascii="Times New Roman" w:eastAsia="Times New Roman" w:hAnsi="Times New Roman" w:cs="Times New Roman"/>
          <w:sz w:val="24"/>
          <w:szCs w:val="24"/>
          <w:lang w:eastAsia="lt-LT"/>
        </w:rPr>
        <w:t>5</w:t>
      </w:r>
      <w:r w:rsidRPr="00B5027C">
        <w:rPr>
          <w:rFonts w:ascii="Times New Roman" w:eastAsia="Times New Roman" w:hAnsi="Times New Roman" w:cs="Times New Roman"/>
          <w:sz w:val="24"/>
          <w:szCs w:val="24"/>
          <w:lang w:eastAsia="lt-LT"/>
        </w:rPr>
        <w:t xml:space="preserve"> m. buvo organizuojamas vadovaujantis </w:t>
      </w:r>
      <w:r w:rsidRPr="00B5027C">
        <w:rPr>
          <w:rFonts w:ascii="Times New Roman" w:hAnsi="Times New Roman" w:cs="Times New Roman"/>
          <w:sz w:val="24"/>
          <w:szCs w:val="24"/>
        </w:rPr>
        <w:t>Neformaliojo vaikų švietimo programų finansavimo ir administravimo tvarkos aprašu, patvirtintu Lietuvos Respublikos švietimo, mokslo ir sporto ministro 2022 m. sausio 10 d. įsakymu Nr. V-46 „Dėl neformaliojo vaikų švietimo programų finansavimo ir administravimo tvarkos aprašo patvirtinimo“</w:t>
      </w:r>
      <w:r w:rsidRPr="00B5027C">
        <w:rPr>
          <w:rFonts w:ascii="Times New Roman" w:hAnsi="Times New Roman" w:cs="Times New Roman"/>
        </w:rPr>
        <w:t xml:space="preserve">. </w:t>
      </w:r>
      <w:r w:rsidRPr="00B5027C">
        <w:rPr>
          <w:rFonts w:ascii="Times New Roman" w:hAnsi="Times New Roman" w:cs="Times New Roman"/>
          <w:sz w:val="24"/>
          <w:szCs w:val="24"/>
        </w:rPr>
        <w:t>2025 m. vasario-birželio mėnesiais 26 neformaliojo vaikų švietimo programas įgyvendino 14 teikėjų, spalio-gruodžio mėnesiais 15 teikėjų įgyvendino 25 neformaliojo vaikų švietimo programas.</w:t>
      </w:r>
    </w:p>
    <w:p w14:paraId="78FF8F3B" w14:textId="77777777" w:rsidR="00B5027C" w:rsidRPr="00B5027C" w:rsidRDefault="00B5027C" w:rsidP="00B5027C">
      <w:pPr>
        <w:tabs>
          <w:tab w:val="left" w:pos="390"/>
        </w:tabs>
        <w:autoSpaceDE w:val="0"/>
        <w:adjustRightInd w:val="0"/>
        <w:spacing w:after="0" w:line="276" w:lineRule="auto"/>
        <w:ind w:firstLine="709"/>
        <w:jc w:val="both"/>
        <w:rPr>
          <w:rFonts w:ascii="Times New Roman" w:hAnsi="Times New Roman" w:cs="Times New Roman"/>
          <w:sz w:val="24"/>
          <w:szCs w:val="24"/>
        </w:rPr>
      </w:pPr>
    </w:p>
    <w:p w14:paraId="7F26D63F" w14:textId="77777777" w:rsidR="00B5027C" w:rsidRPr="00B5027C" w:rsidRDefault="00B5027C" w:rsidP="00B5027C">
      <w:pPr>
        <w:autoSpaceDE w:val="0"/>
        <w:spacing w:after="0" w:line="276" w:lineRule="auto"/>
        <w:jc w:val="center"/>
        <w:rPr>
          <w:rFonts w:ascii="Times New Roman" w:hAnsi="Times New Roman"/>
          <w:b/>
          <w:bCs/>
          <w:sz w:val="24"/>
          <w:szCs w:val="24"/>
        </w:rPr>
      </w:pPr>
      <w:r w:rsidRPr="00B5027C">
        <w:rPr>
          <w:rFonts w:ascii="Times New Roman" w:hAnsi="Times New Roman"/>
          <w:b/>
          <w:bCs/>
          <w:sz w:val="24"/>
          <w:szCs w:val="24"/>
        </w:rPr>
        <w:t>Mokinių, gavusių tikslinį finansavimą, skaičius 2023-2025 metais</w:t>
      </w:r>
    </w:p>
    <w:tbl>
      <w:tblPr>
        <w:tblW w:w="4940" w:type="pct"/>
        <w:tblLook w:val="04A0" w:firstRow="1" w:lastRow="0" w:firstColumn="1" w:lastColumn="0" w:noHBand="0" w:noVBand="1"/>
      </w:tblPr>
      <w:tblGrid>
        <w:gridCol w:w="1199"/>
        <w:gridCol w:w="683"/>
        <w:gridCol w:w="683"/>
        <w:gridCol w:w="683"/>
        <w:gridCol w:w="683"/>
        <w:gridCol w:w="679"/>
        <w:gridCol w:w="681"/>
        <w:gridCol w:w="558"/>
        <w:gridCol w:w="547"/>
        <w:gridCol w:w="681"/>
        <w:gridCol w:w="679"/>
        <w:gridCol w:w="820"/>
        <w:gridCol w:w="656"/>
      </w:tblGrid>
      <w:tr w:rsidR="00B5027C" w:rsidRPr="00B5027C" w14:paraId="204B7770" w14:textId="77777777" w:rsidTr="004D6437">
        <w:trPr>
          <w:cantSplit/>
          <w:trHeight w:val="1168"/>
        </w:trPr>
        <w:tc>
          <w:tcPr>
            <w:tcW w:w="649"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hideMark/>
          </w:tcPr>
          <w:p w14:paraId="0FF62CFF"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
                <w:bCs/>
              </w:rPr>
              <w:t>Metai</w:t>
            </w:r>
          </w:p>
        </w:tc>
        <w:tc>
          <w:tcPr>
            <w:tcW w:w="37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7228DAB8"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Sausis</w:t>
            </w:r>
          </w:p>
        </w:tc>
        <w:tc>
          <w:tcPr>
            <w:tcW w:w="37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245BCBDE"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Vasaris</w:t>
            </w:r>
          </w:p>
        </w:tc>
        <w:tc>
          <w:tcPr>
            <w:tcW w:w="37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70A8C369"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Kovas</w:t>
            </w:r>
          </w:p>
        </w:tc>
        <w:tc>
          <w:tcPr>
            <w:tcW w:w="370"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155D8317"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Balandis</w:t>
            </w:r>
          </w:p>
        </w:tc>
        <w:tc>
          <w:tcPr>
            <w:tcW w:w="368"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3F7ACB38"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Gegužė</w:t>
            </w:r>
          </w:p>
        </w:tc>
        <w:tc>
          <w:tcPr>
            <w:tcW w:w="369"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64D2F038"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Birželis</w:t>
            </w:r>
          </w:p>
        </w:tc>
        <w:tc>
          <w:tcPr>
            <w:tcW w:w="302"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0B567C1F"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Liepa</w:t>
            </w:r>
          </w:p>
        </w:tc>
        <w:tc>
          <w:tcPr>
            <w:tcW w:w="296"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0FE47AB2"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Rugpjūtis</w:t>
            </w:r>
          </w:p>
        </w:tc>
        <w:tc>
          <w:tcPr>
            <w:tcW w:w="369"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4B43B270"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Rugsėjis</w:t>
            </w:r>
          </w:p>
        </w:tc>
        <w:tc>
          <w:tcPr>
            <w:tcW w:w="368"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7F21603B"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Spalis</w:t>
            </w:r>
          </w:p>
        </w:tc>
        <w:tc>
          <w:tcPr>
            <w:tcW w:w="444"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3E75A6B4"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Lapkritis</w:t>
            </w:r>
          </w:p>
        </w:tc>
        <w:tc>
          <w:tcPr>
            <w:tcW w:w="355" w:type="pct"/>
            <w:tcBorders>
              <w:top w:val="single" w:sz="4" w:space="0" w:color="000000"/>
              <w:left w:val="single" w:sz="4" w:space="0" w:color="000000"/>
              <w:bottom w:val="single" w:sz="4" w:space="0" w:color="000000"/>
              <w:right w:val="single" w:sz="4" w:space="0" w:color="000000"/>
            </w:tcBorders>
            <w:shd w:val="clear" w:color="auto" w:fill="FABF8F" w:themeFill="accent6" w:themeFillTint="99"/>
            <w:textDirection w:val="btLr"/>
            <w:hideMark/>
          </w:tcPr>
          <w:p w14:paraId="42891730" w14:textId="77777777" w:rsidR="00B5027C" w:rsidRPr="00B5027C" w:rsidRDefault="00B5027C" w:rsidP="004C19BF">
            <w:pPr>
              <w:autoSpaceDE w:val="0"/>
              <w:adjustRightInd w:val="0"/>
              <w:spacing w:after="0"/>
              <w:ind w:left="113" w:right="113"/>
              <w:jc w:val="both"/>
              <w:rPr>
                <w:rFonts w:ascii="Times New Roman" w:hAnsi="Times New Roman" w:cs="Times New Roman"/>
              </w:rPr>
            </w:pPr>
            <w:r w:rsidRPr="00B5027C">
              <w:rPr>
                <w:rFonts w:ascii="Times New Roman" w:hAnsi="Times New Roman" w:cs="Times New Roman"/>
                <w:b/>
                <w:bCs/>
              </w:rPr>
              <w:t>Gruodis</w:t>
            </w:r>
          </w:p>
        </w:tc>
      </w:tr>
      <w:tr w:rsidR="00B5027C" w:rsidRPr="00B5027C" w14:paraId="72441110" w14:textId="77777777" w:rsidTr="004C19BF">
        <w:trPr>
          <w:trHeight w:val="300"/>
        </w:trPr>
        <w:tc>
          <w:tcPr>
            <w:tcW w:w="649" w:type="pct"/>
            <w:tcBorders>
              <w:top w:val="single" w:sz="4" w:space="0" w:color="000000"/>
              <w:left w:val="single" w:sz="4" w:space="0" w:color="000000"/>
              <w:bottom w:val="single" w:sz="4" w:space="0" w:color="000000"/>
              <w:right w:val="single" w:sz="4" w:space="0" w:color="000000"/>
            </w:tcBorders>
            <w:vAlign w:val="bottom"/>
          </w:tcPr>
          <w:p w14:paraId="0A31C5DA"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2025</w:t>
            </w:r>
          </w:p>
        </w:tc>
        <w:tc>
          <w:tcPr>
            <w:tcW w:w="370" w:type="pct"/>
            <w:tcBorders>
              <w:top w:val="single" w:sz="4" w:space="0" w:color="000000"/>
              <w:left w:val="nil"/>
              <w:bottom w:val="single" w:sz="4" w:space="0" w:color="000000"/>
              <w:right w:val="single" w:sz="4" w:space="0" w:color="000000"/>
            </w:tcBorders>
            <w:vAlign w:val="bottom"/>
          </w:tcPr>
          <w:p w14:paraId="327FFE95"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0</w:t>
            </w:r>
          </w:p>
        </w:tc>
        <w:tc>
          <w:tcPr>
            <w:tcW w:w="370" w:type="pct"/>
            <w:tcBorders>
              <w:top w:val="single" w:sz="4" w:space="0" w:color="000000"/>
              <w:left w:val="nil"/>
              <w:bottom w:val="single" w:sz="4" w:space="0" w:color="000000"/>
              <w:right w:val="single" w:sz="4" w:space="0" w:color="000000"/>
            </w:tcBorders>
            <w:vAlign w:val="bottom"/>
          </w:tcPr>
          <w:p w14:paraId="7356716B"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986</w:t>
            </w:r>
          </w:p>
        </w:tc>
        <w:tc>
          <w:tcPr>
            <w:tcW w:w="370" w:type="pct"/>
            <w:tcBorders>
              <w:top w:val="single" w:sz="4" w:space="0" w:color="000000"/>
              <w:left w:val="nil"/>
              <w:bottom w:val="single" w:sz="4" w:space="0" w:color="000000"/>
              <w:right w:val="single" w:sz="4" w:space="0" w:color="000000"/>
            </w:tcBorders>
            <w:vAlign w:val="bottom"/>
          </w:tcPr>
          <w:p w14:paraId="564A0729"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894</w:t>
            </w:r>
          </w:p>
        </w:tc>
        <w:tc>
          <w:tcPr>
            <w:tcW w:w="370" w:type="pct"/>
            <w:tcBorders>
              <w:top w:val="single" w:sz="4" w:space="0" w:color="000000"/>
              <w:left w:val="nil"/>
              <w:bottom w:val="single" w:sz="4" w:space="0" w:color="000000"/>
              <w:right w:val="single" w:sz="4" w:space="0" w:color="000000"/>
            </w:tcBorders>
            <w:vAlign w:val="bottom"/>
          </w:tcPr>
          <w:p w14:paraId="7101A24F"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867</w:t>
            </w:r>
          </w:p>
        </w:tc>
        <w:tc>
          <w:tcPr>
            <w:tcW w:w="368" w:type="pct"/>
            <w:tcBorders>
              <w:top w:val="single" w:sz="4" w:space="0" w:color="000000"/>
              <w:left w:val="nil"/>
              <w:bottom w:val="single" w:sz="4" w:space="0" w:color="000000"/>
              <w:right w:val="single" w:sz="4" w:space="0" w:color="000000"/>
            </w:tcBorders>
            <w:vAlign w:val="bottom"/>
          </w:tcPr>
          <w:p w14:paraId="66BC988C"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894</w:t>
            </w:r>
          </w:p>
        </w:tc>
        <w:tc>
          <w:tcPr>
            <w:tcW w:w="369" w:type="pct"/>
            <w:tcBorders>
              <w:top w:val="single" w:sz="4" w:space="0" w:color="000000"/>
              <w:left w:val="nil"/>
              <w:bottom w:val="single" w:sz="4" w:space="0" w:color="000000"/>
              <w:right w:val="single" w:sz="4" w:space="0" w:color="000000"/>
            </w:tcBorders>
            <w:vAlign w:val="bottom"/>
          </w:tcPr>
          <w:p w14:paraId="6C3529C5"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763</w:t>
            </w:r>
          </w:p>
        </w:tc>
        <w:tc>
          <w:tcPr>
            <w:tcW w:w="302" w:type="pct"/>
            <w:tcBorders>
              <w:top w:val="single" w:sz="4" w:space="0" w:color="000000"/>
              <w:left w:val="nil"/>
              <w:bottom w:val="single" w:sz="4" w:space="0" w:color="000000"/>
              <w:right w:val="single" w:sz="4" w:space="0" w:color="000000"/>
            </w:tcBorders>
            <w:vAlign w:val="bottom"/>
          </w:tcPr>
          <w:p w14:paraId="4E904E85"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0</w:t>
            </w:r>
          </w:p>
        </w:tc>
        <w:tc>
          <w:tcPr>
            <w:tcW w:w="296" w:type="pct"/>
            <w:tcBorders>
              <w:top w:val="single" w:sz="4" w:space="0" w:color="000000"/>
              <w:left w:val="nil"/>
              <w:bottom w:val="single" w:sz="4" w:space="0" w:color="000000"/>
              <w:right w:val="single" w:sz="4" w:space="0" w:color="000000"/>
            </w:tcBorders>
            <w:vAlign w:val="bottom"/>
          </w:tcPr>
          <w:p w14:paraId="11212A26"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0</w:t>
            </w:r>
          </w:p>
        </w:tc>
        <w:tc>
          <w:tcPr>
            <w:tcW w:w="369" w:type="pct"/>
            <w:tcBorders>
              <w:top w:val="single" w:sz="4" w:space="0" w:color="000000"/>
              <w:left w:val="nil"/>
              <w:bottom w:val="single" w:sz="4" w:space="0" w:color="000000"/>
              <w:right w:val="single" w:sz="4" w:space="0" w:color="000000"/>
            </w:tcBorders>
            <w:vAlign w:val="bottom"/>
          </w:tcPr>
          <w:p w14:paraId="405AA183"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0</w:t>
            </w:r>
          </w:p>
        </w:tc>
        <w:tc>
          <w:tcPr>
            <w:tcW w:w="368" w:type="pct"/>
            <w:tcBorders>
              <w:top w:val="single" w:sz="4" w:space="0" w:color="000000"/>
              <w:left w:val="nil"/>
              <w:bottom w:val="single" w:sz="4" w:space="0" w:color="000000"/>
              <w:right w:val="single" w:sz="4" w:space="0" w:color="000000"/>
            </w:tcBorders>
            <w:vAlign w:val="bottom"/>
          </w:tcPr>
          <w:p w14:paraId="6FF2F0C9"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909</w:t>
            </w:r>
          </w:p>
        </w:tc>
        <w:tc>
          <w:tcPr>
            <w:tcW w:w="444" w:type="pct"/>
            <w:tcBorders>
              <w:top w:val="single" w:sz="4" w:space="0" w:color="000000"/>
              <w:left w:val="nil"/>
              <w:bottom w:val="single" w:sz="4" w:space="0" w:color="000000"/>
              <w:right w:val="single" w:sz="4" w:space="0" w:color="000000"/>
            </w:tcBorders>
            <w:vAlign w:val="bottom"/>
          </w:tcPr>
          <w:p w14:paraId="560C32D3" w14:textId="77777777" w:rsidR="00B5027C" w:rsidRPr="00B5027C" w:rsidRDefault="00B5027C" w:rsidP="004C19BF">
            <w:pPr>
              <w:autoSpaceDE w:val="0"/>
              <w:adjustRightInd w:val="0"/>
              <w:spacing w:after="0"/>
              <w:jc w:val="both"/>
              <w:rPr>
                <w:rFonts w:ascii="Times New Roman" w:hAnsi="Times New Roman" w:cs="Times New Roman"/>
                <w:b/>
                <w:bCs/>
              </w:rPr>
            </w:pPr>
            <w:r w:rsidRPr="00B5027C">
              <w:rPr>
                <w:rFonts w:ascii="Times New Roman" w:hAnsi="Times New Roman" w:cs="Times New Roman"/>
                <w:b/>
                <w:bCs/>
              </w:rPr>
              <w:t>861</w:t>
            </w:r>
          </w:p>
        </w:tc>
        <w:tc>
          <w:tcPr>
            <w:tcW w:w="355" w:type="pct"/>
            <w:tcBorders>
              <w:top w:val="single" w:sz="4" w:space="0" w:color="000000"/>
              <w:left w:val="nil"/>
              <w:bottom w:val="single" w:sz="4" w:space="0" w:color="000000"/>
              <w:right w:val="single" w:sz="4" w:space="0" w:color="000000"/>
            </w:tcBorders>
            <w:vAlign w:val="bottom"/>
          </w:tcPr>
          <w:p w14:paraId="2D06A065" w14:textId="77777777" w:rsidR="00B5027C" w:rsidRPr="00B5027C" w:rsidRDefault="00B5027C" w:rsidP="004C19BF">
            <w:pPr>
              <w:autoSpaceDE w:val="0"/>
              <w:adjustRightInd w:val="0"/>
              <w:spacing w:after="0"/>
              <w:jc w:val="both"/>
              <w:rPr>
                <w:rFonts w:ascii="Times New Roman" w:hAnsi="Times New Roman" w:cs="Times New Roman"/>
                <w:b/>
              </w:rPr>
            </w:pPr>
            <w:r w:rsidRPr="00B5027C">
              <w:rPr>
                <w:rFonts w:ascii="Times New Roman" w:hAnsi="Times New Roman" w:cs="Times New Roman"/>
                <w:b/>
              </w:rPr>
              <w:t>767</w:t>
            </w:r>
          </w:p>
        </w:tc>
      </w:tr>
      <w:tr w:rsidR="00B5027C" w:rsidRPr="00B5027C" w14:paraId="25C7B772" w14:textId="77777777" w:rsidTr="004C19BF">
        <w:trPr>
          <w:trHeight w:val="300"/>
        </w:trPr>
        <w:tc>
          <w:tcPr>
            <w:tcW w:w="649" w:type="pct"/>
            <w:tcBorders>
              <w:top w:val="single" w:sz="4" w:space="0" w:color="000000"/>
              <w:left w:val="single" w:sz="4" w:space="0" w:color="000000"/>
              <w:bottom w:val="single" w:sz="4" w:space="0" w:color="000000"/>
              <w:right w:val="single" w:sz="4" w:space="0" w:color="000000"/>
            </w:tcBorders>
            <w:vAlign w:val="bottom"/>
          </w:tcPr>
          <w:p w14:paraId="384F92DE"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2024</w:t>
            </w:r>
          </w:p>
        </w:tc>
        <w:tc>
          <w:tcPr>
            <w:tcW w:w="370" w:type="pct"/>
            <w:tcBorders>
              <w:top w:val="single" w:sz="4" w:space="0" w:color="000000"/>
              <w:left w:val="nil"/>
              <w:bottom w:val="single" w:sz="4" w:space="0" w:color="000000"/>
              <w:right w:val="single" w:sz="4" w:space="0" w:color="000000"/>
            </w:tcBorders>
            <w:vAlign w:val="bottom"/>
          </w:tcPr>
          <w:p w14:paraId="5FC21275"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0</w:t>
            </w:r>
          </w:p>
        </w:tc>
        <w:tc>
          <w:tcPr>
            <w:tcW w:w="370" w:type="pct"/>
            <w:tcBorders>
              <w:top w:val="single" w:sz="4" w:space="0" w:color="000000"/>
              <w:left w:val="nil"/>
              <w:bottom w:val="single" w:sz="4" w:space="0" w:color="000000"/>
              <w:right w:val="single" w:sz="4" w:space="0" w:color="000000"/>
            </w:tcBorders>
            <w:vAlign w:val="bottom"/>
          </w:tcPr>
          <w:p w14:paraId="334AFB1B"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1027</w:t>
            </w:r>
          </w:p>
        </w:tc>
        <w:tc>
          <w:tcPr>
            <w:tcW w:w="370" w:type="pct"/>
            <w:tcBorders>
              <w:top w:val="single" w:sz="4" w:space="0" w:color="000000"/>
              <w:left w:val="nil"/>
              <w:bottom w:val="single" w:sz="4" w:space="0" w:color="000000"/>
              <w:right w:val="single" w:sz="4" w:space="0" w:color="000000"/>
            </w:tcBorders>
            <w:vAlign w:val="bottom"/>
          </w:tcPr>
          <w:p w14:paraId="5E900429"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1026</w:t>
            </w:r>
          </w:p>
        </w:tc>
        <w:tc>
          <w:tcPr>
            <w:tcW w:w="370" w:type="pct"/>
            <w:tcBorders>
              <w:top w:val="single" w:sz="4" w:space="0" w:color="000000"/>
              <w:left w:val="nil"/>
              <w:bottom w:val="single" w:sz="4" w:space="0" w:color="000000"/>
              <w:right w:val="single" w:sz="4" w:space="0" w:color="000000"/>
            </w:tcBorders>
            <w:vAlign w:val="bottom"/>
          </w:tcPr>
          <w:p w14:paraId="55FC926D"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1024</w:t>
            </w:r>
          </w:p>
        </w:tc>
        <w:tc>
          <w:tcPr>
            <w:tcW w:w="368" w:type="pct"/>
            <w:tcBorders>
              <w:top w:val="single" w:sz="4" w:space="0" w:color="000000"/>
              <w:left w:val="nil"/>
              <w:bottom w:val="single" w:sz="4" w:space="0" w:color="000000"/>
              <w:right w:val="single" w:sz="4" w:space="0" w:color="000000"/>
            </w:tcBorders>
            <w:vAlign w:val="bottom"/>
          </w:tcPr>
          <w:p w14:paraId="558A5143"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1026</w:t>
            </w:r>
          </w:p>
        </w:tc>
        <w:tc>
          <w:tcPr>
            <w:tcW w:w="369" w:type="pct"/>
            <w:tcBorders>
              <w:top w:val="single" w:sz="4" w:space="0" w:color="000000"/>
              <w:left w:val="nil"/>
              <w:bottom w:val="single" w:sz="4" w:space="0" w:color="000000"/>
              <w:right w:val="single" w:sz="4" w:space="0" w:color="000000"/>
            </w:tcBorders>
            <w:vAlign w:val="bottom"/>
          </w:tcPr>
          <w:p w14:paraId="365C663C"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999</w:t>
            </w:r>
          </w:p>
        </w:tc>
        <w:tc>
          <w:tcPr>
            <w:tcW w:w="302" w:type="pct"/>
            <w:tcBorders>
              <w:top w:val="single" w:sz="4" w:space="0" w:color="000000"/>
              <w:left w:val="nil"/>
              <w:bottom w:val="single" w:sz="4" w:space="0" w:color="000000"/>
              <w:right w:val="single" w:sz="4" w:space="0" w:color="000000"/>
            </w:tcBorders>
            <w:vAlign w:val="bottom"/>
          </w:tcPr>
          <w:p w14:paraId="11CADF0C"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0</w:t>
            </w:r>
          </w:p>
        </w:tc>
        <w:tc>
          <w:tcPr>
            <w:tcW w:w="296" w:type="pct"/>
            <w:tcBorders>
              <w:top w:val="single" w:sz="4" w:space="0" w:color="000000"/>
              <w:left w:val="nil"/>
              <w:bottom w:val="single" w:sz="4" w:space="0" w:color="000000"/>
              <w:right w:val="single" w:sz="4" w:space="0" w:color="000000"/>
            </w:tcBorders>
            <w:vAlign w:val="bottom"/>
          </w:tcPr>
          <w:p w14:paraId="2EDB7B45"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0</w:t>
            </w:r>
          </w:p>
        </w:tc>
        <w:tc>
          <w:tcPr>
            <w:tcW w:w="369" w:type="pct"/>
            <w:tcBorders>
              <w:top w:val="single" w:sz="4" w:space="0" w:color="000000"/>
              <w:left w:val="nil"/>
              <w:bottom w:val="single" w:sz="4" w:space="0" w:color="000000"/>
              <w:right w:val="single" w:sz="4" w:space="0" w:color="000000"/>
            </w:tcBorders>
            <w:vAlign w:val="bottom"/>
          </w:tcPr>
          <w:p w14:paraId="3514CA7A"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0</w:t>
            </w:r>
          </w:p>
        </w:tc>
        <w:tc>
          <w:tcPr>
            <w:tcW w:w="368" w:type="pct"/>
            <w:tcBorders>
              <w:top w:val="single" w:sz="4" w:space="0" w:color="000000"/>
              <w:left w:val="nil"/>
              <w:bottom w:val="single" w:sz="4" w:space="0" w:color="000000"/>
              <w:right w:val="single" w:sz="4" w:space="0" w:color="000000"/>
            </w:tcBorders>
            <w:vAlign w:val="bottom"/>
          </w:tcPr>
          <w:p w14:paraId="79A87DF0"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1019</w:t>
            </w:r>
          </w:p>
        </w:tc>
        <w:tc>
          <w:tcPr>
            <w:tcW w:w="444" w:type="pct"/>
            <w:tcBorders>
              <w:top w:val="single" w:sz="4" w:space="0" w:color="000000"/>
              <w:left w:val="nil"/>
              <w:bottom w:val="single" w:sz="4" w:space="0" w:color="000000"/>
              <w:right w:val="single" w:sz="4" w:space="0" w:color="000000"/>
            </w:tcBorders>
            <w:vAlign w:val="bottom"/>
          </w:tcPr>
          <w:p w14:paraId="4FF4554D"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1018</w:t>
            </w:r>
          </w:p>
        </w:tc>
        <w:tc>
          <w:tcPr>
            <w:tcW w:w="355" w:type="pct"/>
            <w:tcBorders>
              <w:top w:val="single" w:sz="4" w:space="0" w:color="000000"/>
              <w:left w:val="nil"/>
              <w:bottom w:val="single" w:sz="4" w:space="0" w:color="000000"/>
              <w:right w:val="single" w:sz="4" w:space="0" w:color="000000"/>
            </w:tcBorders>
            <w:vAlign w:val="bottom"/>
          </w:tcPr>
          <w:p w14:paraId="6B794136"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1015</w:t>
            </w:r>
          </w:p>
        </w:tc>
      </w:tr>
      <w:tr w:rsidR="00B5027C" w:rsidRPr="00B5027C" w14:paraId="0A98A361" w14:textId="77777777" w:rsidTr="004C19BF">
        <w:trPr>
          <w:trHeight w:val="300"/>
        </w:trPr>
        <w:tc>
          <w:tcPr>
            <w:tcW w:w="649" w:type="pct"/>
            <w:tcBorders>
              <w:top w:val="single" w:sz="4" w:space="0" w:color="000000"/>
              <w:left w:val="single" w:sz="4" w:space="0" w:color="000000"/>
              <w:bottom w:val="single" w:sz="4" w:space="0" w:color="000000"/>
              <w:right w:val="single" w:sz="4" w:space="0" w:color="000000"/>
            </w:tcBorders>
            <w:vAlign w:val="bottom"/>
          </w:tcPr>
          <w:p w14:paraId="79D54995" w14:textId="77777777" w:rsidR="00B5027C" w:rsidRPr="00B5027C" w:rsidRDefault="00B5027C" w:rsidP="004C19BF">
            <w:pPr>
              <w:autoSpaceDE w:val="0"/>
              <w:adjustRightInd w:val="0"/>
              <w:spacing w:after="0"/>
              <w:jc w:val="both"/>
              <w:rPr>
                <w:rFonts w:ascii="Times New Roman" w:hAnsi="Times New Roman" w:cs="Times New Roman"/>
                <w:bCs/>
              </w:rPr>
            </w:pPr>
            <w:r w:rsidRPr="00B5027C">
              <w:rPr>
                <w:rFonts w:ascii="Times New Roman" w:hAnsi="Times New Roman" w:cs="Times New Roman"/>
                <w:bCs/>
              </w:rPr>
              <w:t>2023</w:t>
            </w:r>
          </w:p>
        </w:tc>
        <w:tc>
          <w:tcPr>
            <w:tcW w:w="370" w:type="pct"/>
            <w:tcBorders>
              <w:top w:val="single" w:sz="4" w:space="0" w:color="000000"/>
              <w:left w:val="nil"/>
              <w:bottom w:val="single" w:sz="4" w:space="0" w:color="000000"/>
              <w:right w:val="single" w:sz="4" w:space="0" w:color="000000"/>
            </w:tcBorders>
            <w:vAlign w:val="bottom"/>
          </w:tcPr>
          <w:p w14:paraId="0674C9AD"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0</w:t>
            </w:r>
          </w:p>
        </w:tc>
        <w:tc>
          <w:tcPr>
            <w:tcW w:w="370" w:type="pct"/>
            <w:tcBorders>
              <w:top w:val="single" w:sz="4" w:space="0" w:color="000000"/>
              <w:left w:val="nil"/>
              <w:bottom w:val="single" w:sz="4" w:space="0" w:color="000000"/>
              <w:right w:val="single" w:sz="4" w:space="0" w:color="000000"/>
            </w:tcBorders>
            <w:vAlign w:val="bottom"/>
          </w:tcPr>
          <w:p w14:paraId="49699EBB"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1163</w:t>
            </w:r>
          </w:p>
        </w:tc>
        <w:tc>
          <w:tcPr>
            <w:tcW w:w="370" w:type="pct"/>
            <w:tcBorders>
              <w:top w:val="single" w:sz="4" w:space="0" w:color="000000"/>
              <w:left w:val="nil"/>
              <w:bottom w:val="single" w:sz="4" w:space="0" w:color="000000"/>
              <w:right w:val="single" w:sz="4" w:space="0" w:color="000000"/>
            </w:tcBorders>
            <w:vAlign w:val="bottom"/>
          </w:tcPr>
          <w:p w14:paraId="73FB3E34"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1166</w:t>
            </w:r>
          </w:p>
        </w:tc>
        <w:tc>
          <w:tcPr>
            <w:tcW w:w="370" w:type="pct"/>
            <w:tcBorders>
              <w:top w:val="single" w:sz="4" w:space="0" w:color="000000"/>
              <w:left w:val="nil"/>
              <w:bottom w:val="single" w:sz="4" w:space="0" w:color="000000"/>
              <w:right w:val="single" w:sz="4" w:space="0" w:color="000000"/>
            </w:tcBorders>
            <w:vAlign w:val="bottom"/>
          </w:tcPr>
          <w:p w14:paraId="088E3BAB"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1194</w:t>
            </w:r>
          </w:p>
        </w:tc>
        <w:tc>
          <w:tcPr>
            <w:tcW w:w="368" w:type="pct"/>
            <w:tcBorders>
              <w:top w:val="single" w:sz="4" w:space="0" w:color="000000"/>
              <w:left w:val="nil"/>
              <w:bottom w:val="single" w:sz="4" w:space="0" w:color="000000"/>
              <w:right w:val="single" w:sz="4" w:space="0" w:color="000000"/>
            </w:tcBorders>
            <w:vAlign w:val="bottom"/>
          </w:tcPr>
          <w:p w14:paraId="5393BC74"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1194</w:t>
            </w:r>
          </w:p>
        </w:tc>
        <w:tc>
          <w:tcPr>
            <w:tcW w:w="369" w:type="pct"/>
            <w:tcBorders>
              <w:top w:val="single" w:sz="4" w:space="0" w:color="000000"/>
              <w:left w:val="nil"/>
              <w:bottom w:val="single" w:sz="4" w:space="0" w:color="000000"/>
              <w:right w:val="single" w:sz="4" w:space="0" w:color="000000"/>
            </w:tcBorders>
            <w:vAlign w:val="bottom"/>
          </w:tcPr>
          <w:p w14:paraId="65B183DB"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1194</w:t>
            </w:r>
          </w:p>
        </w:tc>
        <w:tc>
          <w:tcPr>
            <w:tcW w:w="302" w:type="pct"/>
            <w:tcBorders>
              <w:top w:val="single" w:sz="4" w:space="0" w:color="000000"/>
              <w:left w:val="nil"/>
              <w:bottom w:val="single" w:sz="4" w:space="0" w:color="000000"/>
              <w:right w:val="single" w:sz="4" w:space="0" w:color="000000"/>
            </w:tcBorders>
            <w:vAlign w:val="bottom"/>
          </w:tcPr>
          <w:p w14:paraId="661C60F7"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30</w:t>
            </w:r>
          </w:p>
        </w:tc>
        <w:tc>
          <w:tcPr>
            <w:tcW w:w="296" w:type="pct"/>
            <w:tcBorders>
              <w:top w:val="single" w:sz="4" w:space="0" w:color="000000"/>
              <w:left w:val="nil"/>
              <w:bottom w:val="single" w:sz="4" w:space="0" w:color="000000"/>
              <w:right w:val="single" w:sz="4" w:space="0" w:color="000000"/>
            </w:tcBorders>
            <w:vAlign w:val="bottom"/>
          </w:tcPr>
          <w:p w14:paraId="69C0DFF6"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30</w:t>
            </w:r>
          </w:p>
        </w:tc>
        <w:tc>
          <w:tcPr>
            <w:tcW w:w="369" w:type="pct"/>
            <w:tcBorders>
              <w:top w:val="single" w:sz="4" w:space="0" w:color="000000"/>
              <w:left w:val="nil"/>
              <w:bottom w:val="single" w:sz="4" w:space="0" w:color="000000"/>
              <w:right w:val="single" w:sz="4" w:space="0" w:color="000000"/>
            </w:tcBorders>
            <w:vAlign w:val="bottom"/>
          </w:tcPr>
          <w:p w14:paraId="275CC05A"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0</w:t>
            </w:r>
          </w:p>
        </w:tc>
        <w:tc>
          <w:tcPr>
            <w:tcW w:w="368" w:type="pct"/>
            <w:tcBorders>
              <w:top w:val="single" w:sz="4" w:space="0" w:color="000000"/>
              <w:left w:val="nil"/>
              <w:bottom w:val="single" w:sz="4" w:space="0" w:color="000000"/>
              <w:right w:val="single" w:sz="4" w:space="0" w:color="000000"/>
            </w:tcBorders>
            <w:vAlign w:val="bottom"/>
          </w:tcPr>
          <w:p w14:paraId="2C4C0A53"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998</w:t>
            </w:r>
          </w:p>
        </w:tc>
        <w:tc>
          <w:tcPr>
            <w:tcW w:w="444" w:type="pct"/>
            <w:tcBorders>
              <w:top w:val="single" w:sz="4" w:space="0" w:color="000000"/>
              <w:left w:val="nil"/>
              <w:bottom w:val="single" w:sz="4" w:space="0" w:color="000000"/>
              <w:right w:val="single" w:sz="4" w:space="0" w:color="000000"/>
            </w:tcBorders>
            <w:vAlign w:val="bottom"/>
          </w:tcPr>
          <w:p w14:paraId="7C34CC85"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1004</w:t>
            </w:r>
          </w:p>
        </w:tc>
        <w:tc>
          <w:tcPr>
            <w:tcW w:w="355" w:type="pct"/>
            <w:tcBorders>
              <w:top w:val="single" w:sz="4" w:space="0" w:color="000000"/>
              <w:left w:val="nil"/>
              <w:bottom w:val="single" w:sz="4" w:space="0" w:color="000000"/>
              <w:right w:val="single" w:sz="4" w:space="0" w:color="000000"/>
            </w:tcBorders>
            <w:vAlign w:val="bottom"/>
          </w:tcPr>
          <w:p w14:paraId="1096F744" w14:textId="77777777" w:rsidR="00B5027C" w:rsidRPr="00B5027C" w:rsidRDefault="00B5027C" w:rsidP="004C19BF">
            <w:pPr>
              <w:autoSpaceDE w:val="0"/>
              <w:adjustRightInd w:val="0"/>
              <w:spacing w:after="0"/>
              <w:jc w:val="both"/>
              <w:rPr>
                <w:rFonts w:ascii="Times New Roman" w:hAnsi="Times New Roman" w:cs="Times New Roman"/>
              </w:rPr>
            </w:pPr>
            <w:r w:rsidRPr="00B5027C">
              <w:rPr>
                <w:rFonts w:ascii="Times New Roman" w:hAnsi="Times New Roman" w:cs="Times New Roman"/>
                <w:bCs/>
              </w:rPr>
              <w:t>1003</w:t>
            </w:r>
          </w:p>
        </w:tc>
      </w:tr>
    </w:tbl>
    <w:p w14:paraId="1CC07225" w14:textId="6B6A89C0" w:rsidR="00B5027C" w:rsidRPr="00B5027C" w:rsidRDefault="00B5027C" w:rsidP="00FE196E">
      <w:pPr>
        <w:tabs>
          <w:tab w:val="left" w:pos="390"/>
        </w:tabs>
        <w:autoSpaceDE w:val="0"/>
        <w:adjustRightInd w:val="0"/>
        <w:spacing w:after="0" w:line="276" w:lineRule="auto"/>
        <w:ind w:firstLine="709"/>
        <w:rPr>
          <w:rFonts w:ascii="Times New Roman" w:hAnsi="Times New Roman"/>
          <w:bCs/>
          <w:i/>
          <w:sz w:val="20"/>
          <w:szCs w:val="20"/>
        </w:rPr>
      </w:pPr>
      <w:r w:rsidRPr="00B5027C">
        <w:rPr>
          <w:rFonts w:ascii="Times New Roman" w:hAnsi="Times New Roman"/>
          <w:bCs/>
          <w:i/>
          <w:sz w:val="20"/>
          <w:szCs w:val="20"/>
        </w:rPr>
        <w:t xml:space="preserve">Duomenų </w:t>
      </w:r>
      <w:r w:rsidR="00FE196E">
        <w:rPr>
          <w:rFonts w:ascii="Times New Roman" w:hAnsi="Times New Roman"/>
          <w:bCs/>
          <w:i/>
          <w:sz w:val="20"/>
          <w:szCs w:val="20"/>
        </w:rPr>
        <w:t>šaltinis – Mokinių registras, Neformaliojo vaikų švietimo lankomumo sistema (</w:t>
      </w:r>
      <w:r w:rsidRPr="00B5027C">
        <w:rPr>
          <w:rFonts w:ascii="Times New Roman" w:hAnsi="Times New Roman"/>
          <w:bCs/>
          <w:i/>
          <w:sz w:val="20"/>
          <w:szCs w:val="20"/>
        </w:rPr>
        <w:t>emp.manomokykla.lt</w:t>
      </w:r>
      <w:r w:rsidR="00FE196E">
        <w:rPr>
          <w:rFonts w:ascii="Times New Roman" w:hAnsi="Times New Roman"/>
          <w:bCs/>
          <w:i/>
          <w:sz w:val="20"/>
          <w:szCs w:val="20"/>
        </w:rPr>
        <w:t>)</w:t>
      </w:r>
    </w:p>
    <w:p w14:paraId="1DE7A7DF" w14:textId="77777777" w:rsidR="00B5027C" w:rsidRPr="00B5027C" w:rsidRDefault="00B5027C" w:rsidP="00B5027C">
      <w:pPr>
        <w:autoSpaceDE w:val="0"/>
        <w:spacing w:after="0" w:line="276" w:lineRule="auto"/>
        <w:jc w:val="both"/>
        <w:rPr>
          <w:rFonts w:ascii="Times New Roman" w:hAnsi="Times New Roman"/>
          <w:sz w:val="24"/>
          <w:szCs w:val="24"/>
        </w:rPr>
      </w:pPr>
    </w:p>
    <w:p w14:paraId="5B1FD2DA" w14:textId="77777777" w:rsidR="00B5027C" w:rsidRPr="00B5027C" w:rsidRDefault="00B5027C" w:rsidP="00B5027C">
      <w:pPr>
        <w:autoSpaceDE w:val="0"/>
        <w:spacing w:after="0" w:line="276" w:lineRule="auto"/>
        <w:ind w:firstLine="720"/>
        <w:jc w:val="both"/>
        <w:rPr>
          <w:rFonts w:ascii="Times New Roman" w:hAnsi="Times New Roman"/>
          <w:sz w:val="24"/>
          <w:szCs w:val="24"/>
        </w:rPr>
      </w:pPr>
      <w:r w:rsidRPr="00B5027C">
        <w:rPr>
          <w:rFonts w:ascii="Times New Roman" w:hAnsi="Times New Roman"/>
          <w:sz w:val="24"/>
          <w:szCs w:val="24"/>
        </w:rPr>
        <w:t>2025 m. daugiausia mokinių, gavusių tikslinį finansavimą, buvo vasario mėn. (986).</w:t>
      </w:r>
    </w:p>
    <w:p w14:paraId="55494AE8" w14:textId="0394F2F3" w:rsidR="00665BFC" w:rsidRDefault="00B5027C" w:rsidP="00221237">
      <w:pPr>
        <w:spacing w:after="0" w:line="276" w:lineRule="auto"/>
        <w:ind w:firstLine="720"/>
        <w:jc w:val="both"/>
        <w:rPr>
          <w:rFonts w:ascii="Times New Roman" w:hAnsi="Times New Roman"/>
          <w:sz w:val="24"/>
          <w:szCs w:val="24"/>
        </w:rPr>
      </w:pPr>
      <w:r w:rsidRPr="00B5027C">
        <w:rPr>
          <w:rFonts w:ascii="Times New Roman" w:hAnsi="Times New Roman"/>
          <w:sz w:val="24"/>
          <w:szCs w:val="24"/>
        </w:rPr>
        <w:t xml:space="preserve">Bendras mokinių, gavusių tikslinį finansavimą, skaičius 2025 m. buvo 6941, 2024 m. </w:t>
      </w:r>
      <w:r w:rsidR="00D47318">
        <w:rPr>
          <w:rFonts w:ascii="Times New Roman" w:hAnsi="Times New Roman"/>
          <w:sz w:val="24"/>
          <w:szCs w:val="24"/>
        </w:rPr>
        <w:t>-</w:t>
      </w:r>
      <w:r w:rsidRPr="00B5027C">
        <w:rPr>
          <w:rFonts w:ascii="Times New Roman" w:hAnsi="Times New Roman"/>
          <w:sz w:val="24"/>
          <w:szCs w:val="24"/>
        </w:rPr>
        <w:t xml:space="preserve"> 8154. </w:t>
      </w:r>
    </w:p>
    <w:p w14:paraId="6EE8E1EA" w14:textId="77CB92A0" w:rsidR="00B5027C" w:rsidRPr="00B5027C" w:rsidRDefault="00B5027C" w:rsidP="00221237">
      <w:pPr>
        <w:spacing w:after="0" w:line="276" w:lineRule="auto"/>
        <w:ind w:firstLine="720"/>
        <w:jc w:val="both"/>
        <w:rPr>
          <w:rFonts w:ascii="Times New Roman" w:eastAsia="Times New Roman" w:hAnsi="Times New Roman" w:cs="Times New Roman"/>
          <w:b/>
          <w:bCs/>
          <w:sz w:val="24"/>
          <w:szCs w:val="24"/>
          <w:lang w:val="lt-LT"/>
        </w:rPr>
      </w:pPr>
      <w:r w:rsidRPr="00B5027C">
        <w:rPr>
          <w:rFonts w:ascii="Times New Roman" w:hAnsi="Times New Roman"/>
          <w:sz w:val="24"/>
          <w:szCs w:val="24"/>
        </w:rPr>
        <w:t>2025 m. mokinių, gavusių tikslinį finansavimą, sumažėjo 1213. Priežastis – sumažėjęs mokinių skaičius bendrojo ugdymo mokyklose ir mokinių lankomumo už</w:t>
      </w:r>
      <w:r w:rsidR="00FE196E">
        <w:rPr>
          <w:rFonts w:ascii="Times New Roman" w:hAnsi="Times New Roman"/>
          <w:sz w:val="24"/>
          <w:szCs w:val="24"/>
        </w:rPr>
        <w:t>siėmimuose žymėjimas naudojant E</w:t>
      </w:r>
      <w:r w:rsidRPr="00B5027C">
        <w:rPr>
          <w:rFonts w:ascii="Times New Roman" w:hAnsi="Times New Roman"/>
          <w:sz w:val="24"/>
          <w:szCs w:val="24"/>
        </w:rPr>
        <w:t>lektroninius mokinio pažymėjimus.</w:t>
      </w:r>
    </w:p>
    <w:p w14:paraId="6E1496AF" w14:textId="77777777" w:rsidR="0089137C" w:rsidRDefault="0089137C" w:rsidP="0034328C">
      <w:pPr>
        <w:spacing w:after="0" w:line="276" w:lineRule="auto"/>
        <w:rPr>
          <w:rFonts w:ascii="Times New Roman" w:eastAsia="Times New Roman" w:hAnsi="Times New Roman" w:cs="Times New Roman"/>
          <w:b/>
          <w:bCs/>
          <w:sz w:val="24"/>
          <w:szCs w:val="24"/>
          <w:lang w:val="lt-LT"/>
        </w:rPr>
      </w:pPr>
    </w:p>
    <w:p w14:paraId="4FAB6C8D"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7E7032F0"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315F1999" w14:textId="2200F7AF" w:rsidR="005D192C" w:rsidRDefault="005D192C" w:rsidP="0034328C">
      <w:pPr>
        <w:spacing w:after="0" w:line="276" w:lineRule="auto"/>
        <w:rPr>
          <w:rFonts w:ascii="Times New Roman" w:eastAsia="Times New Roman" w:hAnsi="Times New Roman" w:cs="Times New Roman"/>
          <w:b/>
          <w:bCs/>
          <w:sz w:val="24"/>
          <w:szCs w:val="24"/>
          <w:lang w:val="lt-LT"/>
        </w:rPr>
      </w:pPr>
    </w:p>
    <w:p w14:paraId="1A2ABDDB"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74C246C2"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5C217643"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0AC2D6DD"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6FB98CB0"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3C5722D1"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75DF6E89"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17A069F8"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000E0DAA"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362ED992"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2865D887"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6BD0D75B"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45E29F2A" w14:textId="77777777" w:rsidR="005D192C" w:rsidRDefault="005D192C" w:rsidP="0034328C">
      <w:pPr>
        <w:spacing w:after="0" w:line="276" w:lineRule="auto"/>
        <w:rPr>
          <w:rFonts w:ascii="Times New Roman" w:eastAsia="Times New Roman" w:hAnsi="Times New Roman" w:cs="Times New Roman"/>
          <w:b/>
          <w:bCs/>
          <w:sz w:val="24"/>
          <w:szCs w:val="24"/>
          <w:lang w:val="lt-LT"/>
        </w:rPr>
      </w:pPr>
    </w:p>
    <w:p w14:paraId="45E37E32" w14:textId="2F23A347" w:rsidR="00C322E7" w:rsidRPr="0059399D" w:rsidRDefault="00C322E7" w:rsidP="0059399D">
      <w:pPr>
        <w:spacing w:after="0" w:line="276" w:lineRule="auto"/>
        <w:jc w:val="center"/>
        <w:rPr>
          <w:rFonts w:ascii="Times New Roman" w:eastAsia="Times New Roman" w:hAnsi="Times New Roman" w:cs="Times New Roman"/>
          <w:b/>
          <w:bCs/>
          <w:color w:val="7030A0"/>
          <w:sz w:val="24"/>
          <w:szCs w:val="24"/>
          <w:lang w:val="lt-LT"/>
        </w:rPr>
      </w:pPr>
      <w:r w:rsidRPr="0059399D">
        <w:rPr>
          <w:rFonts w:ascii="Times New Roman" w:eastAsia="Times New Roman" w:hAnsi="Times New Roman" w:cs="Times New Roman"/>
          <w:b/>
          <w:bCs/>
          <w:color w:val="7030A0"/>
          <w:sz w:val="24"/>
          <w:szCs w:val="24"/>
          <w:lang w:val="lt-LT"/>
        </w:rPr>
        <w:lastRenderedPageBreak/>
        <w:t xml:space="preserve">4. </w:t>
      </w:r>
      <w:r w:rsidR="0034328C" w:rsidRPr="0059399D">
        <w:rPr>
          <w:rFonts w:ascii="Times New Roman" w:eastAsia="Times New Roman" w:hAnsi="Times New Roman" w:cs="Times New Roman"/>
          <w:b/>
          <w:bCs/>
          <w:color w:val="7030A0"/>
          <w:sz w:val="24"/>
          <w:szCs w:val="24"/>
          <w:lang w:val="lt-LT"/>
        </w:rPr>
        <w:t>ŠVIETIMO REZULTATAI</w:t>
      </w:r>
    </w:p>
    <w:p w14:paraId="436D2FFC" w14:textId="4B4E9AF8" w:rsidR="009633FE" w:rsidRPr="0059399D" w:rsidRDefault="0034328C" w:rsidP="0059399D">
      <w:pPr>
        <w:spacing w:after="0" w:line="276" w:lineRule="auto"/>
        <w:jc w:val="center"/>
        <w:rPr>
          <w:rFonts w:ascii="Times New Roman" w:eastAsia="Times New Roman" w:hAnsi="Times New Roman" w:cs="Times New Roman"/>
          <w:b/>
          <w:bCs/>
          <w:color w:val="7030A0"/>
          <w:sz w:val="24"/>
          <w:szCs w:val="24"/>
          <w:lang w:val="lt-LT"/>
        </w:rPr>
      </w:pPr>
      <w:r w:rsidRPr="0059399D">
        <w:rPr>
          <w:rFonts w:ascii="Times New Roman" w:eastAsia="Times New Roman" w:hAnsi="Times New Roman" w:cs="Times New Roman"/>
          <w:b/>
          <w:bCs/>
          <w:color w:val="7030A0"/>
          <w:sz w:val="24"/>
          <w:szCs w:val="24"/>
          <w:lang w:val="lt-LT"/>
        </w:rPr>
        <w:t>(parodo būklę pasibaigus tam tikram švietimo proceso etapui)</w:t>
      </w:r>
    </w:p>
    <w:p w14:paraId="1B185C6D" w14:textId="77777777" w:rsidR="0034328C" w:rsidRPr="00BC7FEE" w:rsidRDefault="0034328C" w:rsidP="00B21F58">
      <w:pPr>
        <w:spacing w:after="0" w:line="276" w:lineRule="auto"/>
        <w:jc w:val="center"/>
        <w:rPr>
          <w:rFonts w:ascii="Times New Roman" w:eastAsia="Times New Roman" w:hAnsi="Times New Roman" w:cs="Times New Roman"/>
          <w:b/>
          <w:bCs/>
          <w:color w:val="31849B" w:themeColor="accent5" w:themeShade="BF"/>
          <w:sz w:val="24"/>
          <w:szCs w:val="24"/>
          <w:lang w:val="lt-LT"/>
        </w:rPr>
      </w:pPr>
    </w:p>
    <w:p w14:paraId="1F6A1E6C" w14:textId="4CE341A3" w:rsidR="00796B03" w:rsidRDefault="00C322E7" w:rsidP="00C322E7">
      <w:pPr>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t xml:space="preserve">4.1. Pagrindinio ugdymo pasiekimų patikrinimo </w:t>
      </w:r>
      <w:r w:rsidR="00796B03">
        <w:rPr>
          <w:rFonts w:ascii="Times New Roman" w:eastAsia="Times New Roman" w:hAnsi="Times New Roman" w:cs="Times New Roman"/>
          <w:b/>
          <w:bCs/>
          <w:sz w:val="24"/>
          <w:szCs w:val="24"/>
          <w:lang w:val="lt-LT"/>
        </w:rPr>
        <w:t xml:space="preserve">(PUPP) </w:t>
      </w:r>
      <w:r w:rsidRPr="00CC345D">
        <w:rPr>
          <w:rFonts w:ascii="Times New Roman" w:eastAsia="Times New Roman" w:hAnsi="Times New Roman" w:cs="Times New Roman"/>
          <w:b/>
          <w:bCs/>
          <w:sz w:val="24"/>
          <w:szCs w:val="24"/>
          <w:lang w:val="lt-LT"/>
        </w:rPr>
        <w:t>metu bent pagrindinį mokymosi pasiekimų lygį pasiekusių mokinių dalis</w:t>
      </w:r>
      <w:r w:rsidR="00796B03">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w:t>
      </w:r>
    </w:p>
    <w:p w14:paraId="0F4D28C2" w14:textId="77777777" w:rsidR="00536C28" w:rsidRDefault="00536C28" w:rsidP="00C322E7">
      <w:pPr>
        <w:spacing w:after="0" w:line="276" w:lineRule="auto"/>
        <w:jc w:val="both"/>
        <w:rPr>
          <w:rFonts w:ascii="Times New Roman" w:eastAsia="Times New Roman" w:hAnsi="Times New Roman" w:cs="Times New Roman"/>
          <w:b/>
          <w:bCs/>
          <w:sz w:val="24"/>
          <w:szCs w:val="24"/>
          <w:lang w:val="lt-LT"/>
        </w:rPr>
      </w:pPr>
    </w:p>
    <w:p w14:paraId="1E215A18" w14:textId="4A22E7BD" w:rsidR="00536C28" w:rsidRDefault="00536C28" w:rsidP="00536C28">
      <w:pPr>
        <w:spacing w:after="0" w:line="276" w:lineRule="auto"/>
        <w:jc w:val="center"/>
        <w:rPr>
          <w:rFonts w:ascii="Times New Roman" w:eastAsia="Times New Roman" w:hAnsi="Times New Roman" w:cs="Times New Roman"/>
          <w:b/>
          <w:bCs/>
          <w:sz w:val="24"/>
          <w:szCs w:val="24"/>
          <w:lang w:val="lt-LT"/>
        </w:rPr>
      </w:pPr>
      <w:r>
        <w:rPr>
          <w:rFonts w:ascii="Times New Roman" w:eastAsia="Times New Roman" w:hAnsi="Times New Roman" w:cs="Times New Roman"/>
          <w:noProof/>
          <w:sz w:val="24"/>
          <w:szCs w:val="24"/>
          <w:lang w:val="lt-LT" w:eastAsia="lt-LT"/>
        </w:rPr>
        <w:drawing>
          <wp:inline distT="0" distB="0" distL="0" distR="0" wp14:anchorId="38212237" wp14:editId="6C1B1C55">
            <wp:extent cx="5810250" cy="4295229"/>
            <wp:effectExtent l="0" t="0" r="0" b="0"/>
            <wp:docPr id="1153760610"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1552" cy="4347939"/>
                    </a:xfrm>
                    <a:prstGeom prst="rect">
                      <a:avLst/>
                    </a:prstGeom>
                    <a:noFill/>
                    <a:ln>
                      <a:noFill/>
                    </a:ln>
                  </pic:spPr>
                </pic:pic>
              </a:graphicData>
            </a:graphic>
          </wp:inline>
        </w:drawing>
      </w:r>
    </w:p>
    <w:p w14:paraId="22E61D13" w14:textId="77777777" w:rsidR="00796B03" w:rsidRDefault="00796B03" w:rsidP="00536C28">
      <w:pPr>
        <w:autoSpaceDE w:val="0"/>
        <w:autoSpaceDN w:val="0"/>
        <w:adjustRightInd w:val="0"/>
        <w:spacing w:after="0"/>
        <w:ind w:firstLine="709"/>
        <w:jc w:val="both"/>
        <w:rPr>
          <w:rFonts w:ascii="Times New Roman" w:hAnsi="Times New Roman" w:cs="Times New Roman"/>
          <w:i/>
          <w:sz w:val="20"/>
          <w:szCs w:val="20"/>
        </w:rPr>
      </w:pPr>
      <w:r w:rsidRPr="0072307C">
        <w:rPr>
          <w:rFonts w:ascii="Times New Roman" w:hAnsi="Times New Roman" w:cs="Times New Roman"/>
          <w:i/>
          <w:sz w:val="20"/>
          <w:szCs w:val="20"/>
        </w:rPr>
        <w:t>Duomenų šaltinis – ŠVIS.</w:t>
      </w:r>
    </w:p>
    <w:p w14:paraId="23D80A71" w14:textId="77777777" w:rsidR="0089137C" w:rsidRDefault="0089137C" w:rsidP="00536C28">
      <w:pPr>
        <w:autoSpaceDE w:val="0"/>
        <w:autoSpaceDN w:val="0"/>
        <w:adjustRightInd w:val="0"/>
        <w:spacing w:after="0" w:line="276" w:lineRule="auto"/>
        <w:ind w:firstLine="709"/>
        <w:jc w:val="both"/>
        <w:rPr>
          <w:rFonts w:ascii="Times New Roman" w:eastAsia="Calibri" w:hAnsi="Times New Roman" w:cs="Times New Roman"/>
          <w:sz w:val="24"/>
          <w:szCs w:val="24"/>
        </w:rPr>
      </w:pPr>
    </w:p>
    <w:p w14:paraId="28D9B26D" w14:textId="2ED0C08E" w:rsidR="00536C28" w:rsidRDefault="00536C28" w:rsidP="00536C28">
      <w:pPr>
        <w:autoSpaceDE w:val="0"/>
        <w:autoSpaceDN w:val="0"/>
        <w:adjustRightInd w:val="0"/>
        <w:spacing w:after="0" w:line="276" w:lineRule="auto"/>
        <w:ind w:firstLine="709"/>
        <w:jc w:val="both"/>
        <w:rPr>
          <w:rFonts w:ascii="Times New Roman" w:eastAsia="Calibri" w:hAnsi="Times New Roman" w:cs="Times New Roman"/>
          <w:sz w:val="24"/>
          <w:szCs w:val="24"/>
          <w:lang w:val="lt-LT"/>
        </w:rPr>
      </w:pPr>
      <w:r w:rsidRPr="00F945D2">
        <w:rPr>
          <w:rFonts w:ascii="Times New Roman" w:eastAsia="Calibri" w:hAnsi="Times New Roman" w:cs="Times New Roman"/>
          <w:sz w:val="24"/>
          <w:szCs w:val="24"/>
          <w:lang w:val="lt-LT"/>
        </w:rPr>
        <w:t xml:space="preserve">Lyginant </w:t>
      </w:r>
      <w:r>
        <w:rPr>
          <w:rFonts w:ascii="Times New Roman" w:eastAsia="Calibri" w:hAnsi="Times New Roman" w:cs="Times New Roman"/>
          <w:sz w:val="24"/>
          <w:szCs w:val="24"/>
          <w:lang w:val="lt-LT"/>
        </w:rPr>
        <w:t>trejų</w:t>
      </w:r>
      <w:r w:rsidRPr="00F945D2">
        <w:rPr>
          <w:rFonts w:ascii="Times New Roman" w:eastAsia="Calibri" w:hAnsi="Times New Roman" w:cs="Times New Roman"/>
          <w:sz w:val="24"/>
          <w:szCs w:val="24"/>
          <w:lang w:val="lt-LT"/>
        </w:rPr>
        <w:t xml:space="preserve"> mokslo metų rezultatus, PUPP metu 6-10 balų pasiekusių </w:t>
      </w:r>
      <w:r>
        <w:rPr>
          <w:rFonts w:ascii="Times New Roman" w:eastAsia="Calibri" w:hAnsi="Times New Roman" w:cs="Times New Roman"/>
          <w:sz w:val="24"/>
          <w:szCs w:val="24"/>
          <w:lang w:val="lt-LT"/>
        </w:rPr>
        <w:t xml:space="preserve">Savivaldybės pavaldumo mokyklų </w:t>
      </w:r>
      <w:r w:rsidRPr="00F945D2">
        <w:rPr>
          <w:rFonts w:ascii="Times New Roman" w:eastAsia="Calibri" w:hAnsi="Times New Roman" w:cs="Times New Roman"/>
          <w:sz w:val="24"/>
          <w:szCs w:val="24"/>
          <w:lang w:val="lt-LT"/>
        </w:rPr>
        <w:t>mokinių dalis (lietuvių k., matematika) išaugo</w:t>
      </w:r>
      <w:r w:rsidR="00BB5888">
        <w:rPr>
          <w:rFonts w:ascii="Times New Roman" w:eastAsia="Calibri" w:hAnsi="Times New Roman" w:cs="Times New Roman"/>
          <w:sz w:val="24"/>
          <w:szCs w:val="24"/>
          <w:lang w:val="lt-LT"/>
        </w:rPr>
        <w:t>: 2024-2025 m</w:t>
      </w:r>
      <w:r>
        <w:rPr>
          <w:rFonts w:ascii="Times New Roman" w:eastAsia="Calibri" w:hAnsi="Times New Roman" w:cs="Times New Roman"/>
          <w:sz w:val="24"/>
          <w:szCs w:val="24"/>
          <w:lang w:val="lt-LT"/>
        </w:rPr>
        <w:t>.</w:t>
      </w:r>
      <w:r w:rsidR="00BB5888">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m. - </w:t>
      </w:r>
      <w:r w:rsidRPr="00F945D2">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57,47 </w:t>
      </w:r>
      <w:r w:rsidRPr="00AA7FBB">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2023-2024 m. m. </w:t>
      </w:r>
      <w:r w:rsidR="00D47318">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46,23 </w:t>
      </w:r>
      <w:r w:rsidRPr="00AA7FBB">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2022-2023 m. m. </w:t>
      </w:r>
      <w:r w:rsidR="00D47318">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36,07 </w:t>
      </w:r>
      <w:r w:rsidRPr="00F945D2">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6522AED4" w14:textId="77777777" w:rsidR="00030991" w:rsidRDefault="00030991" w:rsidP="00030991">
      <w:pPr>
        <w:pStyle w:val="prastasiniatinklio"/>
        <w:ind w:firstLine="709"/>
        <w:jc w:val="both"/>
        <w:rPr>
          <w:rFonts w:eastAsia="Times New Roman"/>
          <w:lang w:val="lt-LT" w:eastAsia="lt-LT"/>
        </w:rPr>
      </w:pPr>
    </w:p>
    <w:p w14:paraId="07ADBF76" w14:textId="77777777" w:rsidR="002409A2" w:rsidRDefault="002409A2" w:rsidP="00030991">
      <w:pPr>
        <w:pStyle w:val="prastasiniatinklio"/>
        <w:ind w:firstLine="709"/>
        <w:jc w:val="both"/>
        <w:rPr>
          <w:rFonts w:eastAsia="Times New Roman"/>
          <w:lang w:val="lt-LT" w:eastAsia="lt-LT"/>
        </w:rPr>
      </w:pPr>
    </w:p>
    <w:p w14:paraId="2F96BCCD" w14:textId="77777777" w:rsidR="002409A2" w:rsidRDefault="002409A2" w:rsidP="00030991">
      <w:pPr>
        <w:pStyle w:val="prastasiniatinklio"/>
        <w:ind w:firstLine="709"/>
        <w:jc w:val="both"/>
        <w:rPr>
          <w:rFonts w:eastAsia="Times New Roman"/>
          <w:lang w:val="lt-LT" w:eastAsia="lt-LT"/>
        </w:rPr>
      </w:pPr>
    </w:p>
    <w:p w14:paraId="44D5E162" w14:textId="77777777" w:rsidR="002409A2" w:rsidRDefault="002409A2" w:rsidP="00030991">
      <w:pPr>
        <w:pStyle w:val="prastasiniatinklio"/>
        <w:ind w:firstLine="709"/>
        <w:jc w:val="both"/>
        <w:rPr>
          <w:rFonts w:eastAsia="Times New Roman"/>
          <w:lang w:val="lt-LT" w:eastAsia="lt-LT"/>
        </w:rPr>
      </w:pPr>
    </w:p>
    <w:p w14:paraId="5C344F6E" w14:textId="77777777" w:rsidR="002409A2" w:rsidRDefault="002409A2" w:rsidP="00030991">
      <w:pPr>
        <w:pStyle w:val="prastasiniatinklio"/>
        <w:ind w:firstLine="709"/>
        <w:jc w:val="both"/>
        <w:rPr>
          <w:rFonts w:eastAsia="Times New Roman"/>
          <w:lang w:val="lt-LT" w:eastAsia="lt-LT"/>
        </w:rPr>
      </w:pPr>
    </w:p>
    <w:p w14:paraId="5DD81F34" w14:textId="77777777" w:rsidR="002409A2" w:rsidRDefault="002409A2" w:rsidP="00030991">
      <w:pPr>
        <w:pStyle w:val="prastasiniatinklio"/>
        <w:ind w:firstLine="709"/>
        <w:jc w:val="both"/>
        <w:rPr>
          <w:rFonts w:eastAsia="Times New Roman"/>
          <w:lang w:val="lt-LT" w:eastAsia="lt-LT"/>
        </w:rPr>
      </w:pPr>
    </w:p>
    <w:p w14:paraId="4731EB7A" w14:textId="77777777" w:rsidR="002409A2" w:rsidRDefault="002409A2" w:rsidP="00030991">
      <w:pPr>
        <w:pStyle w:val="prastasiniatinklio"/>
        <w:ind w:firstLine="709"/>
        <w:jc w:val="both"/>
        <w:rPr>
          <w:rFonts w:eastAsia="Times New Roman"/>
          <w:lang w:val="lt-LT" w:eastAsia="lt-LT"/>
        </w:rPr>
      </w:pPr>
    </w:p>
    <w:p w14:paraId="61237C23" w14:textId="77777777" w:rsidR="002409A2" w:rsidRDefault="002409A2" w:rsidP="00030991">
      <w:pPr>
        <w:pStyle w:val="prastasiniatinklio"/>
        <w:ind w:firstLine="709"/>
        <w:jc w:val="both"/>
        <w:rPr>
          <w:rFonts w:eastAsia="Times New Roman"/>
          <w:lang w:val="lt-LT" w:eastAsia="lt-LT"/>
        </w:rPr>
      </w:pPr>
    </w:p>
    <w:p w14:paraId="295E3C3C" w14:textId="77777777" w:rsidR="002409A2" w:rsidRPr="00030991" w:rsidRDefault="002409A2" w:rsidP="00030991">
      <w:pPr>
        <w:pStyle w:val="prastasiniatinklio"/>
        <w:ind w:firstLine="709"/>
        <w:jc w:val="both"/>
        <w:rPr>
          <w:rFonts w:eastAsia="Times New Roman"/>
          <w:lang w:val="lt-LT" w:eastAsia="lt-LT"/>
        </w:rPr>
      </w:pPr>
    </w:p>
    <w:p w14:paraId="75F63DA2" w14:textId="77777777" w:rsidR="006B5871" w:rsidRDefault="00C322E7" w:rsidP="00C322E7">
      <w:pPr>
        <w:spacing w:after="0" w:line="276" w:lineRule="auto"/>
        <w:jc w:val="both"/>
        <w:rPr>
          <w:rFonts w:ascii="Times New Roman" w:eastAsia="Times New Roman" w:hAnsi="Times New Roman" w:cs="Times New Roman"/>
          <w:b/>
          <w:bCs/>
          <w:sz w:val="24"/>
          <w:szCs w:val="24"/>
          <w:lang w:val="lt-LT"/>
        </w:rPr>
      </w:pPr>
      <w:r w:rsidRPr="00CC345D">
        <w:rPr>
          <w:rFonts w:ascii="Times New Roman" w:eastAsia="Times New Roman" w:hAnsi="Times New Roman" w:cs="Times New Roman"/>
          <w:b/>
          <w:bCs/>
          <w:sz w:val="24"/>
          <w:szCs w:val="24"/>
          <w:lang w:val="lt-LT"/>
        </w:rPr>
        <w:lastRenderedPageBreak/>
        <w:t>4.2.</w:t>
      </w:r>
      <w:r w:rsidR="001B378A">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Tris ir daugiau valstybinių brandos egzaminų išlaikiusių abiturientų dalis</w:t>
      </w:r>
      <w:r w:rsidR="00796B03">
        <w:rPr>
          <w:rFonts w:ascii="Times New Roman" w:eastAsia="Times New Roman" w:hAnsi="Times New Roman" w:cs="Times New Roman"/>
          <w:b/>
          <w:bCs/>
          <w:sz w:val="24"/>
          <w:szCs w:val="24"/>
          <w:lang w:val="lt-LT"/>
        </w:rPr>
        <w:t xml:space="preserve"> (%)</w:t>
      </w:r>
      <w:r w:rsidRPr="00CC345D">
        <w:rPr>
          <w:rFonts w:ascii="Times New Roman" w:eastAsia="Times New Roman" w:hAnsi="Times New Roman" w:cs="Times New Roman"/>
          <w:b/>
          <w:bCs/>
          <w:sz w:val="24"/>
          <w:szCs w:val="24"/>
          <w:lang w:val="lt-LT"/>
        </w:rPr>
        <w:t>*</w:t>
      </w:r>
      <w:r w:rsidR="001B378A">
        <w:rPr>
          <w:rFonts w:ascii="Times New Roman" w:eastAsia="Times New Roman" w:hAnsi="Times New Roman" w:cs="Times New Roman"/>
          <w:b/>
          <w:bCs/>
          <w:sz w:val="24"/>
          <w:szCs w:val="24"/>
          <w:lang w:val="lt-LT"/>
        </w:rPr>
        <w:t xml:space="preserve"> </w:t>
      </w:r>
    </w:p>
    <w:p w14:paraId="7932C312" w14:textId="77777777" w:rsidR="00536C28" w:rsidRDefault="00536C28" w:rsidP="00C322E7">
      <w:pPr>
        <w:spacing w:after="0" w:line="276" w:lineRule="auto"/>
        <w:jc w:val="both"/>
        <w:rPr>
          <w:rFonts w:ascii="Times New Roman" w:eastAsia="Times New Roman" w:hAnsi="Times New Roman" w:cs="Times New Roman"/>
          <w:b/>
          <w:bCs/>
          <w:sz w:val="24"/>
          <w:szCs w:val="24"/>
          <w:lang w:val="lt-LT"/>
        </w:rPr>
      </w:pPr>
    </w:p>
    <w:p w14:paraId="68B7068B" w14:textId="23DD03A3" w:rsidR="006B5871" w:rsidRPr="00030991" w:rsidRDefault="00536C28" w:rsidP="00030991">
      <w:pPr>
        <w:spacing w:after="0" w:line="276"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noProof/>
          <w:sz w:val="24"/>
          <w:szCs w:val="24"/>
          <w:lang w:val="lt-LT" w:eastAsia="lt-LT"/>
        </w:rPr>
        <w:drawing>
          <wp:inline distT="0" distB="0" distL="0" distR="0" wp14:anchorId="3F1BDCA5" wp14:editId="230FAC1D">
            <wp:extent cx="5915025" cy="3686175"/>
            <wp:effectExtent l="0" t="0" r="9525" b="9525"/>
            <wp:docPr id="77863616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7893" cy="3694194"/>
                    </a:xfrm>
                    <a:prstGeom prst="rect">
                      <a:avLst/>
                    </a:prstGeom>
                    <a:noFill/>
                    <a:ln>
                      <a:noFill/>
                    </a:ln>
                  </pic:spPr>
                </pic:pic>
              </a:graphicData>
            </a:graphic>
          </wp:inline>
        </w:drawing>
      </w:r>
    </w:p>
    <w:p w14:paraId="5082EEB2" w14:textId="77777777" w:rsidR="00796B03" w:rsidRDefault="00796B03" w:rsidP="00796B03">
      <w:pPr>
        <w:autoSpaceDE w:val="0"/>
        <w:autoSpaceDN w:val="0"/>
        <w:adjustRightInd w:val="0"/>
        <w:spacing w:after="0"/>
        <w:ind w:firstLine="709"/>
        <w:jc w:val="both"/>
        <w:rPr>
          <w:rFonts w:ascii="Times New Roman" w:hAnsi="Times New Roman" w:cs="Times New Roman"/>
          <w:i/>
          <w:sz w:val="20"/>
          <w:szCs w:val="20"/>
        </w:rPr>
      </w:pPr>
      <w:r w:rsidRPr="0072307C">
        <w:rPr>
          <w:rFonts w:ascii="Times New Roman" w:hAnsi="Times New Roman" w:cs="Times New Roman"/>
          <w:i/>
          <w:sz w:val="20"/>
          <w:szCs w:val="20"/>
        </w:rPr>
        <w:t>Duomenų šaltinis – ŠVIS.</w:t>
      </w:r>
    </w:p>
    <w:p w14:paraId="27A7DF37" w14:textId="77777777" w:rsidR="007A64E4" w:rsidRDefault="00796B03" w:rsidP="000246AD">
      <w:pPr>
        <w:tabs>
          <w:tab w:val="left" w:pos="709"/>
          <w:tab w:val="left" w:pos="9356"/>
        </w:tabs>
        <w:spacing w:after="0" w:line="276" w:lineRule="auto"/>
        <w:ind w:firstLine="709"/>
        <w:jc w:val="both"/>
        <w:rPr>
          <w:rFonts w:ascii="Times New Roman" w:hAnsi="Times New Roman" w:cs="Times New Roman"/>
          <w:sz w:val="24"/>
          <w:szCs w:val="24"/>
        </w:rPr>
      </w:pPr>
      <w:r w:rsidRPr="00F945D2">
        <w:rPr>
          <w:rFonts w:ascii="Times New Roman" w:hAnsi="Times New Roman" w:cs="Times New Roman"/>
          <w:sz w:val="24"/>
          <w:szCs w:val="24"/>
        </w:rPr>
        <w:t xml:space="preserve"> </w:t>
      </w:r>
    </w:p>
    <w:p w14:paraId="5DD3AC66" w14:textId="77777777" w:rsidR="00030991" w:rsidRDefault="00030991" w:rsidP="00030991">
      <w:pPr>
        <w:tabs>
          <w:tab w:val="left" w:pos="9356"/>
        </w:tabs>
        <w:spacing w:after="0" w:line="276" w:lineRule="auto"/>
        <w:ind w:left="709"/>
        <w:jc w:val="both"/>
        <w:rPr>
          <w:rFonts w:ascii="Times New Roman" w:eastAsia="Calibri" w:hAnsi="Times New Roman" w:cs="Times New Roman"/>
          <w:sz w:val="24"/>
          <w:szCs w:val="24"/>
          <w:lang w:val="lt-LT"/>
        </w:rPr>
      </w:pPr>
      <w:r w:rsidRPr="001D67EC">
        <w:rPr>
          <w:rFonts w:ascii="Times New Roman" w:eastAsia="Calibri" w:hAnsi="Times New Roman" w:cs="Times New Roman"/>
          <w:sz w:val="24"/>
          <w:szCs w:val="24"/>
          <w:lang w:val="lt-LT"/>
        </w:rPr>
        <w:t xml:space="preserve">Lyginant trejų mokslo metų rezultatus, tris ir daugiau valstybinių brandos egzaminų </w:t>
      </w:r>
    </w:p>
    <w:p w14:paraId="68F07876" w14:textId="4C3A15C6" w:rsidR="0089137C" w:rsidRPr="002409A2" w:rsidRDefault="00030991" w:rsidP="00030991">
      <w:pPr>
        <w:tabs>
          <w:tab w:val="left" w:pos="9356"/>
        </w:tabs>
        <w:spacing w:after="0" w:line="276" w:lineRule="auto"/>
        <w:jc w:val="both"/>
        <w:rPr>
          <w:rFonts w:ascii="Times New Roman" w:eastAsia="Calibri" w:hAnsi="Times New Roman" w:cs="Times New Roman"/>
          <w:sz w:val="24"/>
          <w:szCs w:val="24"/>
          <w:lang w:val="lt-LT"/>
        </w:rPr>
      </w:pPr>
      <w:r w:rsidRPr="001D67EC">
        <w:rPr>
          <w:rFonts w:ascii="Times New Roman" w:eastAsia="Calibri" w:hAnsi="Times New Roman" w:cs="Times New Roman"/>
          <w:sz w:val="24"/>
          <w:szCs w:val="24"/>
          <w:lang w:val="lt-LT"/>
        </w:rPr>
        <w:t xml:space="preserve">išlaikiusių </w:t>
      </w:r>
      <w:r w:rsidR="008974D1">
        <w:rPr>
          <w:rFonts w:ascii="Times New Roman" w:eastAsia="Calibri" w:hAnsi="Times New Roman" w:cs="Times New Roman"/>
          <w:sz w:val="24"/>
          <w:szCs w:val="24"/>
          <w:lang w:val="lt-LT"/>
        </w:rPr>
        <w:t xml:space="preserve">Savivaldybės pavaldumo mokyklų </w:t>
      </w:r>
      <w:r w:rsidRPr="001D67EC">
        <w:rPr>
          <w:rFonts w:ascii="Times New Roman" w:eastAsia="Calibri" w:hAnsi="Times New Roman" w:cs="Times New Roman"/>
          <w:sz w:val="24"/>
          <w:szCs w:val="24"/>
          <w:lang w:val="lt-LT"/>
        </w:rPr>
        <w:t xml:space="preserve">abiturientų dalis </w:t>
      </w:r>
      <w:r>
        <w:rPr>
          <w:rFonts w:ascii="Times New Roman" w:eastAsia="Calibri" w:hAnsi="Times New Roman" w:cs="Times New Roman"/>
          <w:sz w:val="24"/>
          <w:szCs w:val="24"/>
          <w:lang w:val="lt-LT"/>
        </w:rPr>
        <w:t>išaugo</w:t>
      </w:r>
      <w:r w:rsidRPr="001D67EC">
        <w:rPr>
          <w:rFonts w:ascii="Times New Roman" w:eastAsia="Calibri" w:hAnsi="Times New Roman" w:cs="Times New Roman"/>
          <w:sz w:val="24"/>
          <w:szCs w:val="24"/>
          <w:lang w:val="lt-LT"/>
        </w:rPr>
        <w:t xml:space="preserve"> (</w:t>
      </w:r>
      <w:r w:rsidR="00052772">
        <w:rPr>
          <w:rFonts w:ascii="Times New Roman" w:eastAsia="Calibri" w:hAnsi="Times New Roman" w:cs="Times New Roman"/>
          <w:sz w:val="24"/>
          <w:szCs w:val="24"/>
          <w:lang w:val="lt-LT"/>
        </w:rPr>
        <w:t>2024-</w:t>
      </w:r>
      <w:r w:rsidRPr="001D67EC">
        <w:rPr>
          <w:rFonts w:ascii="Times New Roman" w:eastAsia="Calibri" w:hAnsi="Times New Roman" w:cs="Times New Roman"/>
          <w:sz w:val="24"/>
          <w:szCs w:val="24"/>
          <w:lang w:val="lt-LT"/>
        </w:rPr>
        <w:t>202</w:t>
      </w:r>
      <w:r>
        <w:rPr>
          <w:rFonts w:ascii="Times New Roman" w:eastAsia="Calibri" w:hAnsi="Times New Roman" w:cs="Times New Roman"/>
          <w:sz w:val="24"/>
          <w:szCs w:val="24"/>
          <w:lang w:val="lt-LT"/>
        </w:rPr>
        <w:t>5</w:t>
      </w:r>
      <w:r w:rsidRPr="001D67EC">
        <w:rPr>
          <w:rFonts w:ascii="Times New Roman" w:eastAsia="Calibri" w:hAnsi="Times New Roman" w:cs="Times New Roman"/>
          <w:sz w:val="24"/>
          <w:szCs w:val="24"/>
          <w:lang w:val="lt-LT"/>
        </w:rPr>
        <w:t xml:space="preserve"> m.</w:t>
      </w:r>
      <w:r w:rsidR="00052772">
        <w:rPr>
          <w:rFonts w:ascii="Times New Roman" w:eastAsia="Calibri" w:hAnsi="Times New Roman" w:cs="Times New Roman"/>
          <w:sz w:val="24"/>
          <w:szCs w:val="24"/>
          <w:lang w:val="lt-LT"/>
        </w:rPr>
        <w:t xml:space="preserve"> m.</w:t>
      </w:r>
      <w:r w:rsidRPr="001D67EC">
        <w:rPr>
          <w:rFonts w:ascii="Times New Roman" w:eastAsia="Calibri" w:hAnsi="Times New Roman" w:cs="Times New Roman"/>
          <w:sz w:val="24"/>
          <w:szCs w:val="24"/>
          <w:lang w:val="lt-LT"/>
        </w:rPr>
        <w:t xml:space="preserve"> </w:t>
      </w:r>
      <w:r w:rsidR="00D47318">
        <w:rPr>
          <w:rFonts w:ascii="Times New Roman" w:eastAsia="Calibri" w:hAnsi="Times New Roman" w:cs="Times New Roman"/>
          <w:sz w:val="24"/>
          <w:szCs w:val="24"/>
          <w:lang w:val="lt-LT"/>
        </w:rPr>
        <w:t>-</w:t>
      </w:r>
      <w:r w:rsidRPr="001D67E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9</w:t>
      </w:r>
      <w:r w:rsidRPr="001D67EC">
        <w:rPr>
          <w:rFonts w:ascii="Times New Roman" w:eastAsia="Calibri" w:hAnsi="Times New Roman" w:cs="Times New Roman"/>
          <w:sz w:val="24"/>
          <w:szCs w:val="24"/>
          <w:lang w:val="lt-LT"/>
        </w:rPr>
        <w:t>0,</w:t>
      </w:r>
      <w:r>
        <w:rPr>
          <w:rFonts w:ascii="Times New Roman" w:eastAsia="Calibri" w:hAnsi="Times New Roman" w:cs="Times New Roman"/>
          <w:sz w:val="24"/>
          <w:szCs w:val="24"/>
          <w:lang w:val="lt-LT"/>
        </w:rPr>
        <w:t>12</w:t>
      </w:r>
      <w:r w:rsidRPr="001D67EC">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 xml:space="preserve">, </w:t>
      </w:r>
      <w:r w:rsidR="00052772">
        <w:rPr>
          <w:rFonts w:ascii="Times New Roman" w:eastAsia="Calibri" w:hAnsi="Times New Roman" w:cs="Times New Roman"/>
          <w:sz w:val="24"/>
          <w:szCs w:val="24"/>
          <w:lang w:val="lt-LT"/>
        </w:rPr>
        <w:t>2023-</w:t>
      </w:r>
      <w:r w:rsidRPr="001D67EC">
        <w:rPr>
          <w:rFonts w:ascii="Times New Roman" w:eastAsia="Calibri" w:hAnsi="Times New Roman" w:cs="Times New Roman"/>
          <w:sz w:val="24"/>
          <w:szCs w:val="24"/>
          <w:lang w:val="lt-LT"/>
        </w:rPr>
        <w:t xml:space="preserve">2024 m. </w:t>
      </w:r>
      <w:r w:rsidR="00052772">
        <w:rPr>
          <w:rFonts w:ascii="Times New Roman" w:eastAsia="Calibri" w:hAnsi="Times New Roman" w:cs="Times New Roman"/>
          <w:sz w:val="24"/>
          <w:szCs w:val="24"/>
          <w:lang w:val="lt-LT"/>
        </w:rPr>
        <w:t xml:space="preserve">m. </w:t>
      </w:r>
      <w:r w:rsidR="00D47318">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w:t>
      </w:r>
      <w:r w:rsidRPr="001D67EC">
        <w:rPr>
          <w:rFonts w:ascii="Times New Roman" w:eastAsia="Calibri" w:hAnsi="Times New Roman" w:cs="Times New Roman"/>
          <w:sz w:val="24"/>
          <w:szCs w:val="24"/>
          <w:lang w:val="lt-LT"/>
        </w:rPr>
        <w:t>70,89 %</w:t>
      </w:r>
      <w:r>
        <w:rPr>
          <w:rFonts w:ascii="Times New Roman" w:eastAsia="Calibri" w:hAnsi="Times New Roman" w:cs="Times New Roman"/>
          <w:sz w:val="24"/>
          <w:szCs w:val="24"/>
          <w:lang w:val="lt-LT"/>
        </w:rPr>
        <w:t xml:space="preserve">, </w:t>
      </w:r>
      <w:r w:rsidR="00052772">
        <w:rPr>
          <w:rFonts w:ascii="Times New Roman" w:eastAsia="Calibri" w:hAnsi="Times New Roman" w:cs="Times New Roman"/>
          <w:sz w:val="24"/>
          <w:szCs w:val="24"/>
          <w:lang w:val="lt-LT"/>
        </w:rPr>
        <w:t>2022-</w:t>
      </w:r>
      <w:r>
        <w:rPr>
          <w:rFonts w:ascii="Times New Roman" w:eastAsia="Calibri" w:hAnsi="Times New Roman" w:cs="Times New Roman"/>
          <w:sz w:val="24"/>
          <w:szCs w:val="24"/>
          <w:lang w:val="lt-LT"/>
        </w:rPr>
        <w:t xml:space="preserve">2023 m. </w:t>
      </w:r>
      <w:r w:rsidR="00052772">
        <w:rPr>
          <w:rFonts w:ascii="Times New Roman" w:eastAsia="Calibri" w:hAnsi="Times New Roman" w:cs="Times New Roman"/>
          <w:sz w:val="24"/>
          <w:szCs w:val="24"/>
          <w:lang w:val="lt-LT"/>
        </w:rPr>
        <w:t xml:space="preserve">m. </w:t>
      </w:r>
      <w:r w:rsidR="00D47318">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 xml:space="preserve"> 72,3 %</w:t>
      </w:r>
      <w:r w:rsidRPr="001D67E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w:t>
      </w:r>
    </w:p>
    <w:p w14:paraId="6C4A3802" w14:textId="77777777" w:rsidR="0089137C" w:rsidRPr="001956EC" w:rsidRDefault="0089137C" w:rsidP="00030991">
      <w:pPr>
        <w:tabs>
          <w:tab w:val="left" w:pos="9356"/>
        </w:tabs>
        <w:spacing w:after="0" w:line="276" w:lineRule="auto"/>
        <w:jc w:val="both"/>
        <w:rPr>
          <w:rFonts w:ascii="Times New Roman" w:hAnsi="Times New Roman" w:cs="Times New Roman"/>
          <w:sz w:val="24"/>
          <w:szCs w:val="24"/>
        </w:rPr>
      </w:pPr>
    </w:p>
    <w:p w14:paraId="14031691"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4.3.</w:t>
      </w:r>
      <w:r w:rsidRPr="00CC345D">
        <w:rPr>
          <w:rFonts w:ascii="Times New Roman" w:eastAsia="Times New Roman" w:hAnsi="Times New Roman" w:cs="Times New Roman"/>
          <w:sz w:val="24"/>
          <w:szCs w:val="24"/>
          <w:lang w:val="lt-LT"/>
        </w:rPr>
        <w:t xml:space="preserve"> </w:t>
      </w:r>
      <w:r w:rsidRPr="00CC345D">
        <w:rPr>
          <w:rFonts w:ascii="Times New Roman" w:eastAsia="Times New Roman" w:hAnsi="Times New Roman" w:cs="Times New Roman"/>
          <w:b/>
          <w:bCs/>
          <w:sz w:val="24"/>
          <w:szCs w:val="24"/>
          <w:lang w:val="lt-LT" w:eastAsia="lt-LT"/>
        </w:rPr>
        <w:t>Įstojusių į aukštąsias universitetines mokyklas, aukštąsias neuniversitetines mokyklas, profesini</w:t>
      </w:r>
      <w:r w:rsidR="00772E7F">
        <w:rPr>
          <w:rFonts w:ascii="Times New Roman" w:eastAsia="Times New Roman" w:hAnsi="Times New Roman" w:cs="Times New Roman"/>
          <w:b/>
          <w:bCs/>
          <w:sz w:val="24"/>
          <w:szCs w:val="24"/>
          <w:lang w:val="lt-LT" w:eastAsia="lt-LT"/>
        </w:rPr>
        <w:t>o mokymo įstaigas ir dirbančių/</w:t>
      </w:r>
      <w:r w:rsidRPr="00CC345D">
        <w:rPr>
          <w:rFonts w:ascii="Times New Roman" w:eastAsia="Times New Roman" w:hAnsi="Times New Roman" w:cs="Times New Roman"/>
          <w:b/>
          <w:bCs/>
          <w:sz w:val="24"/>
          <w:szCs w:val="24"/>
          <w:lang w:val="lt-LT" w:eastAsia="lt-LT"/>
        </w:rPr>
        <w:t>nedirbančių abiturientų skaičius ir dalis (%) lyginant su bendru savivaldybės abiturientų skaičiumi</w:t>
      </w:r>
    </w:p>
    <w:p w14:paraId="419F30D9" w14:textId="77777777" w:rsidR="00030991" w:rsidRPr="00CC345D" w:rsidRDefault="00030991" w:rsidP="00030991">
      <w:pPr>
        <w:spacing w:after="0" w:line="276" w:lineRule="auto"/>
        <w:jc w:val="both"/>
        <w:rPr>
          <w:rFonts w:ascii="Times New Roman" w:eastAsia="Times New Roman" w:hAnsi="Times New Roman" w:cs="Times New Roman"/>
          <w:b/>
          <w:bCs/>
          <w:sz w:val="24"/>
          <w:szCs w:val="24"/>
          <w:lang w:val="lt-LT" w:eastAsia="lt-LT"/>
        </w:rPr>
      </w:pPr>
    </w:p>
    <w:p w14:paraId="1321CF93" w14:textId="77777777" w:rsidR="00030991" w:rsidRDefault="00030991" w:rsidP="00030991">
      <w:pPr>
        <w:autoSpaceDE w:val="0"/>
        <w:autoSpaceDN w:val="0"/>
        <w:adjustRightInd w:val="0"/>
        <w:spacing w:after="0"/>
        <w:jc w:val="center"/>
        <w:rPr>
          <w:rFonts w:ascii="Times New Roman" w:hAnsi="Times New Roman" w:cs="Times New Roman"/>
          <w:color w:val="7030A0"/>
          <w:sz w:val="24"/>
          <w:szCs w:val="24"/>
        </w:rPr>
      </w:pPr>
      <w:r>
        <w:rPr>
          <w:noProof/>
          <w:lang w:val="lt-LT" w:eastAsia="lt-LT"/>
        </w:rPr>
        <w:drawing>
          <wp:inline distT="0" distB="0" distL="0" distR="0" wp14:anchorId="3660F90C" wp14:editId="413F1069">
            <wp:extent cx="5157216" cy="1997049"/>
            <wp:effectExtent l="0" t="0" r="5715" b="3810"/>
            <wp:docPr id="1059218455" name="Diagrama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BBD10D-7CA3-66AF-B9E1-E56531B2A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95C49D" w14:textId="77777777" w:rsidR="00030991" w:rsidRDefault="00030991" w:rsidP="00030991">
      <w:pPr>
        <w:spacing w:after="0" w:line="276" w:lineRule="auto"/>
        <w:ind w:firstLine="709"/>
        <w:jc w:val="both"/>
        <w:rPr>
          <w:rFonts w:ascii="Times New Roman" w:eastAsia="Times New Roman" w:hAnsi="Times New Roman" w:cs="Times New Roman"/>
          <w:bCs/>
          <w:i/>
          <w:sz w:val="20"/>
          <w:szCs w:val="20"/>
          <w:lang w:val="lt-LT" w:eastAsia="lt-LT"/>
        </w:rPr>
      </w:pPr>
      <w:r w:rsidRPr="001B1051">
        <w:rPr>
          <w:rFonts w:ascii="Times New Roman" w:eastAsia="Times New Roman" w:hAnsi="Times New Roman" w:cs="Times New Roman"/>
          <w:bCs/>
          <w:i/>
          <w:sz w:val="20"/>
          <w:szCs w:val="20"/>
          <w:lang w:val="lt-LT" w:eastAsia="lt-LT"/>
        </w:rPr>
        <w:t xml:space="preserve">Duomenų šaltinis – </w:t>
      </w:r>
      <w:r>
        <w:rPr>
          <w:rFonts w:ascii="Times New Roman" w:eastAsia="Times New Roman" w:hAnsi="Times New Roman" w:cs="Times New Roman"/>
          <w:bCs/>
          <w:i/>
          <w:sz w:val="20"/>
          <w:szCs w:val="20"/>
          <w:lang w:val="lt-LT" w:eastAsia="lt-LT"/>
        </w:rPr>
        <w:t>rajono bendrojo ugdymo mokyklos.</w:t>
      </w:r>
    </w:p>
    <w:p w14:paraId="2EA46765" w14:textId="77777777" w:rsidR="00030991" w:rsidRPr="00A75ABC" w:rsidRDefault="00030991" w:rsidP="00030991">
      <w:pPr>
        <w:spacing w:after="0" w:line="276" w:lineRule="auto"/>
        <w:ind w:firstLine="709"/>
        <w:jc w:val="both"/>
        <w:rPr>
          <w:rFonts w:ascii="Times New Roman" w:eastAsia="Times New Roman" w:hAnsi="Times New Roman" w:cs="Times New Roman"/>
          <w:bCs/>
          <w:i/>
          <w:color w:val="FF0000"/>
          <w:sz w:val="20"/>
          <w:szCs w:val="20"/>
          <w:lang w:val="lt-LT" w:eastAsia="lt-LT"/>
        </w:rPr>
      </w:pPr>
    </w:p>
    <w:p w14:paraId="2F1B81A6" w14:textId="77777777" w:rsidR="00841D6B" w:rsidRPr="00841D6B" w:rsidRDefault="00841D6B" w:rsidP="00841D6B">
      <w:pPr>
        <w:spacing w:after="0" w:line="276" w:lineRule="auto"/>
        <w:ind w:firstLine="709"/>
        <w:jc w:val="both"/>
        <w:rPr>
          <w:rFonts w:ascii="Times New Roman" w:eastAsia="Calibri" w:hAnsi="Times New Roman" w:cs="Times New Roman"/>
          <w:sz w:val="24"/>
          <w:szCs w:val="24"/>
          <w:lang w:val="lt-LT"/>
        </w:rPr>
      </w:pPr>
      <w:r w:rsidRPr="00841D6B">
        <w:rPr>
          <w:rFonts w:ascii="Times New Roman" w:eastAsia="Calibri" w:hAnsi="Times New Roman" w:cs="Times New Roman"/>
          <w:sz w:val="24"/>
          <w:szCs w:val="24"/>
          <w:lang w:val="lt-LT"/>
        </w:rPr>
        <w:t>Lyginant trejų mokslo metų laikotarpį, 2024-2025 m. m. įstojo į aukštąsias mokyklas šiek tiek mažesnis procentas abiturientų - 53,22 % (2023-2024 m. m. - 56,45 %,  o 2022-2023 m. - 54,68 %). Didesnis nei pernai abiturientų procentas niekur nesimoko (dirba, atlieka karo prievolę, savanoriauja) – 26,90 %, tačiau šis rodiklis yra mažesnis nei užpernai.</w:t>
      </w:r>
    </w:p>
    <w:p w14:paraId="05657D67" w14:textId="4D498263" w:rsidR="00973B5F" w:rsidRPr="00841D6B" w:rsidRDefault="00841D6B" w:rsidP="00841D6B">
      <w:pPr>
        <w:spacing w:after="0" w:line="276" w:lineRule="auto"/>
        <w:jc w:val="both"/>
        <w:rPr>
          <w:rFonts w:ascii="Times New Roman" w:eastAsia="Calibri" w:hAnsi="Times New Roman" w:cs="Times New Roman"/>
          <w:sz w:val="24"/>
          <w:szCs w:val="24"/>
          <w:lang w:val="lt-LT"/>
        </w:rPr>
      </w:pPr>
      <w:r w:rsidRPr="00841D6B">
        <w:rPr>
          <w:rFonts w:ascii="Times New Roman" w:eastAsia="Calibri" w:hAnsi="Times New Roman" w:cs="Times New Roman"/>
          <w:sz w:val="24"/>
          <w:szCs w:val="24"/>
          <w:lang w:val="lt-LT"/>
        </w:rPr>
        <w:lastRenderedPageBreak/>
        <w:t xml:space="preserve">              Per pastaruosius trejus mokslo metus abiturientų, pasirinkusių profesines mokyklas, dalis išlieka panaši: 2024-2025 m. - 19,88 %, 2023-2024 m. - 20,09 %, 2022-2023 m. - 13,18 %.</w:t>
      </w:r>
    </w:p>
    <w:p w14:paraId="181BFBF0" w14:textId="77777777" w:rsidR="00841D6B" w:rsidRPr="00841D6B" w:rsidRDefault="00841D6B" w:rsidP="00841D6B">
      <w:pPr>
        <w:spacing w:after="0" w:line="276" w:lineRule="auto"/>
        <w:jc w:val="both"/>
        <w:rPr>
          <w:rFonts w:ascii="Times New Roman" w:eastAsia="Times New Roman" w:hAnsi="Times New Roman" w:cs="Times New Roman"/>
          <w:b/>
          <w:bCs/>
          <w:sz w:val="24"/>
          <w:szCs w:val="24"/>
          <w:lang w:val="lt-LT" w:eastAsia="lt-LT"/>
        </w:rPr>
      </w:pPr>
    </w:p>
    <w:p w14:paraId="218879EA"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4.4.</w:t>
      </w:r>
      <w:r w:rsidRPr="00CC345D">
        <w:rPr>
          <w:rFonts w:ascii="Times New Roman" w:eastAsia="Times New Roman" w:hAnsi="Times New Roman" w:cs="Times New Roman"/>
          <w:sz w:val="24"/>
          <w:szCs w:val="24"/>
          <w:lang w:val="lt-LT"/>
        </w:rPr>
        <w:t xml:space="preserve"> </w:t>
      </w:r>
      <w:r w:rsidRPr="00CC345D">
        <w:rPr>
          <w:rFonts w:ascii="Times New Roman" w:eastAsia="Times New Roman" w:hAnsi="Times New Roman" w:cs="Times New Roman"/>
          <w:b/>
          <w:bCs/>
          <w:sz w:val="24"/>
          <w:szCs w:val="24"/>
          <w:lang w:val="lt-LT" w:eastAsia="lt-LT"/>
        </w:rPr>
        <w:t>Abiturientų, gavusių/negavusių Brandos atestatus, skaičius ir dalis (%) lyginant su bendru abiturientų skaičiumi</w:t>
      </w:r>
    </w:p>
    <w:p w14:paraId="0BB9C0E8" w14:textId="77777777" w:rsidR="005235C8" w:rsidRPr="00F945D2" w:rsidRDefault="005235C8" w:rsidP="00C322E7">
      <w:pPr>
        <w:spacing w:after="0" w:line="276" w:lineRule="auto"/>
        <w:jc w:val="both"/>
        <w:rPr>
          <w:rFonts w:ascii="Times New Roman" w:eastAsia="Times New Roman" w:hAnsi="Times New Roman" w:cs="Times New Roman"/>
          <w:sz w:val="24"/>
          <w:szCs w:val="24"/>
          <w:lang w:val="lt-LT" w:eastAsia="lt-LT"/>
        </w:rPr>
      </w:pPr>
    </w:p>
    <w:p w14:paraId="09FFC9A5" w14:textId="77777777" w:rsidR="009D4A27" w:rsidRPr="00F945D2" w:rsidRDefault="009D4A27" w:rsidP="009D4A27">
      <w:pPr>
        <w:spacing w:after="0" w:line="276" w:lineRule="auto"/>
        <w:ind w:firstLine="709"/>
        <w:jc w:val="both"/>
        <w:rPr>
          <w:rFonts w:ascii="Times New Roman" w:eastAsia="Times New Roman" w:hAnsi="Times New Roman" w:cs="Times New Roman"/>
          <w:sz w:val="24"/>
          <w:szCs w:val="24"/>
          <w:lang w:val="lt-LT" w:eastAsia="lt-LT"/>
        </w:rPr>
      </w:pPr>
      <w:r w:rsidRPr="00F945D2">
        <w:rPr>
          <w:rFonts w:ascii="Times New Roman" w:eastAsia="Times New Roman" w:hAnsi="Times New Roman" w:cs="Times New Roman"/>
          <w:sz w:val="24"/>
          <w:szCs w:val="24"/>
          <w:lang w:val="lt-LT" w:eastAsia="lt-LT"/>
        </w:rPr>
        <w:t>Abiturientų, gavusių Brandos atestatus skaičius pagal mokslo metus ir dalis lyginant su bendru abiturientų skaičiumi:</w:t>
      </w:r>
    </w:p>
    <w:p w14:paraId="34E783A7" w14:textId="03A29C7D" w:rsidR="009D4A27" w:rsidRPr="00F945D2" w:rsidRDefault="009D4A27" w:rsidP="009D4A27">
      <w:pPr>
        <w:spacing w:after="0" w:line="276" w:lineRule="auto"/>
        <w:ind w:firstLine="709"/>
        <w:jc w:val="both"/>
        <w:rPr>
          <w:rFonts w:ascii="Times New Roman" w:eastAsia="Times New Roman" w:hAnsi="Times New Roman" w:cs="Times New Roman"/>
          <w:sz w:val="24"/>
          <w:szCs w:val="24"/>
          <w:lang w:val="lt-LT" w:eastAsia="lt-LT"/>
        </w:rPr>
      </w:pPr>
      <w:bookmarkStart w:id="9" w:name="_Hlk187408972"/>
      <w:r>
        <w:rPr>
          <w:rFonts w:ascii="Times New Roman" w:eastAsia="Times New Roman" w:hAnsi="Times New Roman" w:cs="Times New Roman"/>
          <w:sz w:val="24"/>
          <w:szCs w:val="24"/>
          <w:lang w:val="lt-LT" w:eastAsia="lt-LT"/>
        </w:rPr>
        <w:t xml:space="preserve">2024-2025 m. m. </w:t>
      </w:r>
      <w:r w:rsidR="00D47318">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172 (</w:t>
      </w:r>
      <w:r w:rsidRPr="008B5A72">
        <w:rPr>
          <w:rFonts w:ascii="Times New Roman" w:eastAsia="Times New Roman" w:hAnsi="Times New Roman" w:cs="Times New Roman"/>
          <w:sz w:val="24"/>
          <w:szCs w:val="24"/>
          <w:lang w:val="lt-LT" w:eastAsia="lt-LT"/>
        </w:rPr>
        <w:t>97,73 %</w:t>
      </w:r>
      <w:r>
        <w:rPr>
          <w:rFonts w:ascii="Times New Roman" w:eastAsia="Times New Roman" w:hAnsi="Times New Roman" w:cs="Times New Roman"/>
          <w:sz w:val="24"/>
          <w:szCs w:val="24"/>
          <w:lang w:val="lt-LT" w:eastAsia="lt-LT"/>
        </w:rPr>
        <w:t>), 2023-2024 m. m. - 209 (</w:t>
      </w:r>
      <w:r w:rsidRPr="00F945D2">
        <w:rPr>
          <w:rFonts w:ascii="Times New Roman" w:eastAsia="Times New Roman" w:hAnsi="Times New Roman" w:cs="Times New Roman"/>
          <w:sz w:val="24"/>
          <w:szCs w:val="24"/>
          <w:lang w:val="lt-LT" w:eastAsia="lt-LT"/>
        </w:rPr>
        <w:t>98,12 %), 2022-2023 m. m. - 208 (97,19 %)</w:t>
      </w:r>
      <w:bookmarkEnd w:id="9"/>
      <w:r>
        <w:rPr>
          <w:rFonts w:ascii="Times New Roman" w:eastAsia="Times New Roman" w:hAnsi="Times New Roman" w:cs="Times New Roman"/>
          <w:sz w:val="24"/>
          <w:szCs w:val="24"/>
          <w:lang w:val="lt-LT" w:eastAsia="lt-LT"/>
        </w:rPr>
        <w:t xml:space="preserve">. </w:t>
      </w:r>
      <w:r w:rsidRPr="00F945D2">
        <w:rPr>
          <w:rFonts w:ascii="Times New Roman" w:eastAsia="Times New Roman" w:hAnsi="Times New Roman" w:cs="Times New Roman"/>
          <w:sz w:val="24"/>
          <w:szCs w:val="24"/>
          <w:lang w:val="lt-LT" w:eastAsia="lt-LT"/>
        </w:rPr>
        <w:t>Lyginant trejų metų laikotarpį, abiturientų, gavusių Brandos atestatus, skaičius nežymiai kinta.</w:t>
      </w:r>
    </w:p>
    <w:p w14:paraId="0A48EA77" w14:textId="77777777" w:rsidR="000568A3" w:rsidRPr="00CC345D" w:rsidRDefault="000568A3" w:rsidP="00C322E7">
      <w:pPr>
        <w:spacing w:after="0" w:line="276" w:lineRule="auto"/>
        <w:jc w:val="both"/>
        <w:rPr>
          <w:rFonts w:ascii="Times New Roman" w:eastAsia="Times New Roman" w:hAnsi="Times New Roman" w:cs="Times New Roman"/>
          <w:sz w:val="24"/>
          <w:szCs w:val="24"/>
          <w:lang w:val="lt-LT"/>
        </w:rPr>
      </w:pPr>
    </w:p>
    <w:p w14:paraId="2A579C8A"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4.5. </w:t>
      </w:r>
      <w:r w:rsidRPr="00CC345D">
        <w:rPr>
          <w:rFonts w:ascii="Times New Roman" w:eastAsia="Times New Roman" w:hAnsi="Times New Roman" w:cs="Times New Roman"/>
          <w:b/>
          <w:bCs/>
          <w:sz w:val="24"/>
          <w:szCs w:val="24"/>
          <w:lang w:val="lt-LT" w:eastAsia="lt-LT"/>
        </w:rPr>
        <w:t>Valstybinių brandos egzaminų rezultatai</w:t>
      </w:r>
    </w:p>
    <w:p w14:paraId="7E1D34A5" w14:textId="77777777" w:rsidR="000568A3" w:rsidRPr="00CC345D" w:rsidRDefault="000568A3" w:rsidP="00C322E7">
      <w:pPr>
        <w:spacing w:after="0" w:line="276" w:lineRule="auto"/>
        <w:jc w:val="both"/>
        <w:rPr>
          <w:rFonts w:ascii="Times New Roman" w:eastAsia="Times New Roman" w:hAnsi="Times New Roman" w:cs="Times New Roman"/>
          <w:b/>
          <w:bCs/>
          <w:sz w:val="24"/>
          <w:szCs w:val="24"/>
          <w:lang w:val="lt-LT"/>
        </w:rPr>
      </w:pPr>
      <w:bookmarkStart w:id="10" w:name="_Hlk189132877"/>
    </w:p>
    <w:p w14:paraId="50149624" w14:textId="7BCD8A2E" w:rsidR="0089137C" w:rsidRDefault="00052772" w:rsidP="002409A2">
      <w:pPr>
        <w:spacing w:after="0" w:line="276" w:lineRule="auto"/>
        <w:ind w:firstLine="709"/>
        <w:jc w:val="both"/>
        <w:rPr>
          <w:rFonts w:ascii="Times New Roman" w:eastAsia="Batang" w:hAnsi="Times New Roman" w:cs="Times New Roman"/>
          <w:kern w:val="24"/>
          <w14:ligatures w14:val="standardContextual"/>
        </w:rPr>
      </w:pPr>
      <w:r>
        <w:rPr>
          <w:rFonts w:ascii="Times New Roman" w:eastAsia="Times New Roman" w:hAnsi="Times New Roman" w:cs="Times New Roman"/>
          <w:sz w:val="24"/>
          <w:szCs w:val="24"/>
          <w:lang w:val="lt-LT"/>
        </w:rPr>
        <w:t>2024-</w:t>
      </w:r>
      <w:r w:rsidR="009D4A27" w:rsidRPr="002B5DB4">
        <w:rPr>
          <w:rFonts w:ascii="Times New Roman" w:eastAsia="Times New Roman" w:hAnsi="Times New Roman" w:cs="Times New Roman"/>
          <w:sz w:val="24"/>
          <w:szCs w:val="24"/>
          <w:lang w:val="lt-LT"/>
        </w:rPr>
        <w:t>2025 m.</w:t>
      </w:r>
      <w:r>
        <w:rPr>
          <w:rFonts w:ascii="Times New Roman" w:eastAsia="Times New Roman" w:hAnsi="Times New Roman" w:cs="Times New Roman"/>
          <w:sz w:val="24"/>
          <w:szCs w:val="24"/>
          <w:lang w:val="lt-LT"/>
        </w:rPr>
        <w:t xml:space="preserve"> m. </w:t>
      </w:r>
      <w:r w:rsidR="009D4A27" w:rsidRPr="002B5DB4">
        <w:rPr>
          <w:rFonts w:ascii="Times New Roman" w:eastAsia="Times New Roman" w:hAnsi="Times New Roman" w:cs="Times New Roman"/>
          <w:sz w:val="24"/>
          <w:szCs w:val="24"/>
          <w:lang w:val="lt-LT"/>
        </w:rPr>
        <w:t xml:space="preserve">lietuvių kalbos ir literatūros </w:t>
      </w:r>
      <w:r w:rsidR="009D4A27">
        <w:rPr>
          <w:rFonts w:ascii="Times New Roman" w:eastAsia="Times New Roman" w:hAnsi="Times New Roman" w:cs="Times New Roman"/>
          <w:sz w:val="24"/>
          <w:szCs w:val="24"/>
          <w:lang w:val="lt-LT"/>
        </w:rPr>
        <w:t>(A, B)</w:t>
      </w:r>
      <w:r w:rsidR="009D4A27" w:rsidRPr="002B5DB4">
        <w:rPr>
          <w:rFonts w:ascii="Times New Roman" w:eastAsia="Times New Roman" w:hAnsi="Times New Roman" w:cs="Times New Roman"/>
          <w:sz w:val="24"/>
          <w:szCs w:val="24"/>
          <w:lang w:val="lt-LT"/>
        </w:rPr>
        <w:t xml:space="preserve">, </w:t>
      </w:r>
      <w:r w:rsidR="008F6F91">
        <w:rPr>
          <w:rFonts w:ascii="Times New Roman" w:eastAsia="Times New Roman" w:hAnsi="Times New Roman" w:cs="Times New Roman"/>
          <w:sz w:val="24"/>
          <w:szCs w:val="24"/>
          <w:lang w:val="lt-LT"/>
        </w:rPr>
        <w:t>informatikos, fizik</w:t>
      </w:r>
      <w:r w:rsidR="009D4A27">
        <w:rPr>
          <w:rFonts w:ascii="Times New Roman" w:eastAsia="Times New Roman" w:hAnsi="Times New Roman" w:cs="Times New Roman"/>
          <w:sz w:val="24"/>
          <w:szCs w:val="24"/>
          <w:lang w:val="lt-LT"/>
        </w:rPr>
        <w:t xml:space="preserve">os, </w:t>
      </w:r>
      <w:r w:rsidR="009D4A27" w:rsidRPr="002B5DB4">
        <w:rPr>
          <w:rFonts w:ascii="Times New Roman" w:eastAsia="Times New Roman" w:hAnsi="Times New Roman" w:cs="Times New Roman"/>
          <w:sz w:val="24"/>
          <w:szCs w:val="24"/>
          <w:lang w:val="lt-LT"/>
        </w:rPr>
        <w:t>geografijos</w:t>
      </w:r>
      <w:r w:rsidR="009D4A27">
        <w:rPr>
          <w:rFonts w:ascii="Times New Roman" w:eastAsia="Times New Roman" w:hAnsi="Times New Roman" w:cs="Times New Roman"/>
          <w:sz w:val="24"/>
          <w:szCs w:val="24"/>
          <w:lang w:val="lt-LT"/>
        </w:rPr>
        <w:t>, e</w:t>
      </w:r>
      <w:r w:rsidR="009D4A27" w:rsidRPr="002B5DB4">
        <w:rPr>
          <w:rFonts w:ascii="Times New Roman" w:eastAsia="Times New Roman" w:hAnsi="Times New Roman" w:cs="Times New Roman"/>
          <w:sz w:val="24"/>
          <w:szCs w:val="24"/>
          <w:lang w:val="lt-LT"/>
        </w:rPr>
        <w:t>konomi</w:t>
      </w:r>
      <w:r w:rsidR="009D4A27">
        <w:rPr>
          <w:rFonts w:ascii="Times New Roman" w:eastAsia="Times New Roman" w:hAnsi="Times New Roman" w:cs="Times New Roman"/>
          <w:sz w:val="24"/>
          <w:szCs w:val="24"/>
          <w:lang w:val="lt-LT"/>
        </w:rPr>
        <w:t>kos</w:t>
      </w:r>
      <w:r w:rsidR="009D4A27" w:rsidRPr="002B5DB4">
        <w:rPr>
          <w:rFonts w:ascii="Times New Roman" w:eastAsia="Times New Roman" w:hAnsi="Times New Roman" w:cs="Times New Roman"/>
          <w:sz w:val="24"/>
          <w:szCs w:val="24"/>
          <w:lang w:val="lt-LT"/>
        </w:rPr>
        <w:t xml:space="preserve"> ir verslum</w:t>
      </w:r>
      <w:r w:rsidR="009D4A27">
        <w:rPr>
          <w:rFonts w:ascii="Times New Roman" w:eastAsia="Times New Roman" w:hAnsi="Times New Roman" w:cs="Times New Roman"/>
          <w:sz w:val="24"/>
          <w:szCs w:val="24"/>
          <w:lang w:val="lt-LT"/>
        </w:rPr>
        <w:t>o, i</w:t>
      </w:r>
      <w:r w:rsidR="009D4A27" w:rsidRPr="002B5DB4">
        <w:rPr>
          <w:rFonts w:ascii="Times New Roman" w:eastAsia="Times New Roman" w:hAnsi="Times New Roman" w:cs="Times New Roman"/>
          <w:sz w:val="24"/>
          <w:szCs w:val="24"/>
          <w:lang w:val="lt-LT"/>
        </w:rPr>
        <w:t>nžinerin</w:t>
      </w:r>
      <w:r w:rsidR="009D4A27">
        <w:rPr>
          <w:rFonts w:ascii="Times New Roman" w:eastAsia="Times New Roman" w:hAnsi="Times New Roman" w:cs="Times New Roman"/>
          <w:sz w:val="24"/>
          <w:szCs w:val="24"/>
          <w:lang w:val="lt-LT"/>
        </w:rPr>
        <w:t>ių</w:t>
      </w:r>
      <w:r w:rsidR="009D4A27" w:rsidRPr="002B5DB4">
        <w:rPr>
          <w:rFonts w:ascii="Times New Roman" w:eastAsia="Times New Roman" w:hAnsi="Times New Roman" w:cs="Times New Roman"/>
          <w:sz w:val="24"/>
          <w:szCs w:val="24"/>
          <w:lang w:val="lt-LT"/>
        </w:rPr>
        <w:t xml:space="preserve"> technologij</w:t>
      </w:r>
      <w:r w:rsidR="009D4A27">
        <w:rPr>
          <w:rFonts w:ascii="Times New Roman" w:eastAsia="Times New Roman" w:hAnsi="Times New Roman" w:cs="Times New Roman"/>
          <w:sz w:val="24"/>
          <w:szCs w:val="24"/>
          <w:lang w:val="lt-LT"/>
        </w:rPr>
        <w:t>ų</w:t>
      </w:r>
      <w:r w:rsidR="009D4A27" w:rsidRPr="002B5DB4">
        <w:rPr>
          <w:rFonts w:ascii="Times New Roman" w:eastAsia="Times New Roman" w:hAnsi="Times New Roman" w:cs="Times New Roman"/>
          <w:sz w:val="24"/>
          <w:szCs w:val="24"/>
          <w:lang w:val="lt-LT"/>
        </w:rPr>
        <w:t xml:space="preserve"> VBE rezultatai geresni nei šalies VBE rezultatų vidurkis. </w:t>
      </w:r>
      <w:r w:rsidR="009D4A27" w:rsidRPr="00F1786A">
        <w:rPr>
          <w:rFonts w:ascii="Times New Roman" w:eastAsia="Times New Roman" w:hAnsi="Times New Roman" w:cs="Times New Roman"/>
          <w:sz w:val="24"/>
          <w:szCs w:val="24"/>
        </w:rPr>
        <w:t>Informa</w:t>
      </w:r>
      <w:r w:rsidR="009D4A27">
        <w:rPr>
          <w:rFonts w:ascii="Times New Roman" w:eastAsia="Times New Roman" w:hAnsi="Times New Roman" w:cs="Times New Roman"/>
          <w:sz w:val="24"/>
          <w:szCs w:val="24"/>
        </w:rPr>
        <w:t>tikos</w:t>
      </w:r>
      <w:r w:rsidR="009D4A27" w:rsidRPr="00F1786A">
        <w:rPr>
          <w:rFonts w:ascii="Times New Roman" w:eastAsia="Times New Roman" w:hAnsi="Times New Roman" w:cs="Times New Roman"/>
          <w:sz w:val="24"/>
          <w:szCs w:val="24"/>
        </w:rPr>
        <w:t xml:space="preserve">, chemijos, </w:t>
      </w:r>
      <w:r w:rsidR="009D4A27">
        <w:rPr>
          <w:rFonts w:ascii="Times New Roman" w:eastAsia="Times New Roman" w:hAnsi="Times New Roman" w:cs="Times New Roman"/>
          <w:sz w:val="24"/>
          <w:szCs w:val="24"/>
        </w:rPr>
        <w:t>e</w:t>
      </w:r>
      <w:r w:rsidR="009D4A27" w:rsidRPr="00DA34A5">
        <w:rPr>
          <w:rFonts w:ascii="Times New Roman" w:eastAsia="Times New Roman" w:hAnsi="Times New Roman" w:cs="Times New Roman"/>
          <w:sz w:val="24"/>
          <w:szCs w:val="24"/>
        </w:rPr>
        <w:t>konomik</w:t>
      </w:r>
      <w:r w:rsidR="009D4A27">
        <w:rPr>
          <w:rFonts w:ascii="Times New Roman" w:eastAsia="Times New Roman" w:hAnsi="Times New Roman" w:cs="Times New Roman"/>
          <w:sz w:val="24"/>
          <w:szCs w:val="24"/>
        </w:rPr>
        <w:t>os</w:t>
      </w:r>
      <w:r w:rsidR="009D4A27" w:rsidRPr="00DA34A5">
        <w:rPr>
          <w:rFonts w:ascii="Times New Roman" w:eastAsia="Times New Roman" w:hAnsi="Times New Roman" w:cs="Times New Roman"/>
          <w:sz w:val="24"/>
          <w:szCs w:val="24"/>
        </w:rPr>
        <w:t xml:space="preserve"> ir verslum</w:t>
      </w:r>
      <w:r w:rsidR="009D4A27">
        <w:rPr>
          <w:rFonts w:ascii="Times New Roman" w:eastAsia="Times New Roman" w:hAnsi="Times New Roman" w:cs="Times New Roman"/>
          <w:sz w:val="24"/>
          <w:szCs w:val="24"/>
        </w:rPr>
        <w:t>o, i</w:t>
      </w:r>
      <w:r w:rsidR="009D4A27" w:rsidRPr="00DA34A5">
        <w:rPr>
          <w:rFonts w:ascii="Times New Roman" w:eastAsia="Times New Roman" w:hAnsi="Times New Roman" w:cs="Times New Roman"/>
          <w:sz w:val="24"/>
          <w:szCs w:val="24"/>
        </w:rPr>
        <w:t>nžinerin</w:t>
      </w:r>
      <w:r w:rsidR="009D4A27">
        <w:rPr>
          <w:rFonts w:ascii="Times New Roman" w:eastAsia="Times New Roman" w:hAnsi="Times New Roman" w:cs="Times New Roman"/>
          <w:sz w:val="24"/>
          <w:szCs w:val="24"/>
        </w:rPr>
        <w:t>ių</w:t>
      </w:r>
      <w:r w:rsidR="009D4A27" w:rsidRPr="00DA34A5">
        <w:rPr>
          <w:rFonts w:ascii="Times New Roman" w:eastAsia="Times New Roman" w:hAnsi="Times New Roman" w:cs="Times New Roman"/>
          <w:sz w:val="24"/>
          <w:szCs w:val="24"/>
        </w:rPr>
        <w:t xml:space="preserve"> technologij</w:t>
      </w:r>
      <w:r w:rsidR="009D4A27">
        <w:rPr>
          <w:rFonts w:ascii="Times New Roman" w:eastAsia="Times New Roman" w:hAnsi="Times New Roman" w:cs="Times New Roman"/>
          <w:sz w:val="24"/>
          <w:szCs w:val="24"/>
        </w:rPr>
        <w:t xml:space="preserve">ų </w:t>
      </w:r>
      <w:r w:rsidR="009D4A27" w:rsidRPr="00F1786A">
        <w:rPr>
          <w:rFonts w:ascii="Times New Roman" w:eastAsia="Times New Roman" w:hAnsi="Times New Roman" w:cs="Times New Roman"/>
          <w:sz w:val="24"/>
          <w:szCs w:val="24"/>
        </w:rPr>
        <w:t xml:space="preserve">VBE rajono abiturientai išlaikė 100 </w:t>
      </w:r>
      <w:r w:rsidR="009D4A27" w:rsidRPr="00F1786A">
        <w:rPr>
          <w:rFonts w:ascii="Times New Roman" w:eastAsia="Batang" w:hAnsi="Times New Roman" w:cs="Times New Roman"/>
          <w:kern w:val="24"/>
          <w14:ligatures w14:val="standardContextual"/>
        </w:rPr>
        <w:t>%.</w:t>
      </w:r>
      <w:r w:rsidR="00211736">
        <w:rPr>
          <w:rFonts w:ascii="Times New Roman" w:eastAsia="Batang" w:hAnsi="Times New Roman" w:cs="Times New Roman"/>
          <w:kern w:val="24"/>
          <w14:ligatures w14:val="standardContextual"/>
        </w:rPr>
        <w:t xml:space="preserve"> </w:t>
      </w:r>
      <w:proofErr w:type="gramStart"/>
      <w:r w:rsidR="00211736" w:rsidRPr="009D0DEC">
        <w:rPr>
          <w:rFonts w:ascii="Times New Roman" w:eastAsia="Batang" w:hAnsi="Times New Roman" w:cs="Times New Roman"/>
          <w:kern w:val="24"/>
          <w:sz w:val="24"/>
          <w:szCs w:val="24"/>
          <w14:ligatures w14:val="standardContextual"/>
        </w:rPr>
        <w:t>25</w:t>
      </w:r>
      <w:proofErr w:type="gramEnd"/>
      <w:r w:rsidR="00211736" w:rsidRPr="009D0DEC">
        <w:rPr>
          <w:rFonts w:ascii="Times New Roman" w:eastAsia="Batang" w:hAnsi="Times New Roman" w:cs="Times New Roman"/>
          <w:kern w:val="24"/>
          <w:sz w:val="24"/>
          <w:szCs w:val="24"/>
          <w14:ligatures w14:val="standardContextual"/>
        </w:rPr>
        <w:t xml:space="preserve"> rajono abiturientai pelnė net 37 šimto balų įvertinimus.</w:t>
      </w:r>
    </w:p>
    <w:p w14:paraId="40D0C310" w14:textId="77777777" w:rsidR="0089137C" w:rsidRPr="00F945D2" w:rsidRDefault="0089137C" w:rsidP="009D4A27">
      <w:pPr>
        <w:spacing w:after="0" w:line="276" w:lineRule="auto"/>
        <w:jc w:val="both"/>
        <w:rPr>
          <w:rFonts w:ascii="Times New Roman" w:eastAsia="Batang" w:hAnsi="Times New Roman" w:cs="Times New Roman"/>
          <w:kern w:val="24"/>
          <w14:ligatures w14:val="standardContextual"/>
        </w:rPr>
      </w:pPr>
    </w:p>
    <w:p w14:paraId="46BE149E" w14:textId="1C906B12" w:rsidR="009D4A27" w:rsidRPr="001A5BC3" w:rsidRDefault="009D4A27" w:rsidP="009D4A27">
      <w:pPr>
        <w:spacing w:after="0" w:line="276" w:lineRule="auto"/>
        <w:jc w:val="center"/>
        <w:rPr>
          <w:rFonts w:ascii="Times New Roman" w:eastAsia="Calibri" w:hAnsi="Times New Roman" w:cs="Times New Roman"/>
          <w:b/>
          <w:bCs/>
          <w:sz w:val="24"/>
          <w:szCs w:val="24"/>
        </w:rPr>
      </w:pPr>
      <w:r w:rsidRPr="001A5BC3">
        <w:rPr>
          <w:rFonts w:ascii="Times New Roman" w:eastAsia="Calibri" w:hAnsi="Times New Roman" w:cs="Times New Roman"/>
          <w:b/>
          <w:bCs/>
          <w:sz w:val="24"/>
          <w:szCs w:val="24"/>
        </w:rPr>
        <w:t xml:space="preserve">Raseinių r. savivaldybės mokyklų </w:t>
      </w:r>
      <w:r w:rsidR="00052772">
        <w:rPr>
          <w:rFonts w:ascii="Times New Roman" w:eastAsia="Calibri" w:hAnsi="Times New Roman" w:cs="Times New Roman"/>
          <w:b/>
          <w:bCs/>
          <w:sz w:val="24"/>
          <w:szCs w:val="24"/>
        </w:rPr>
        <w:t>2024-</w:t>
      </w:r>
      <w:r w:rsidRPr="001A5BC3">
        <w:rPr>
          <w:rFonts w:ascii="Times New Roman" w:eastAsia="Calibri" w:hAnsi="Times New Roman" w:cs="Times New Roman"/>
          <w:b/>
          <w:bCs/>
          <w:sz w:val="24"/>
          <w:szCs w:val="24"/>
        </w:rPr>
        <w:t xml:space="preserve">2025 m. </w:t>
      </w:r>
      <w:r w:rsidR="00052772">
        <w:rPr>
          <w:rFonts w:ascii="Times New Roman" w:eastAsia="Calibri" w:hAnsi="Times New Roman" w:cs="Times New Roman"/>
          <w:b/>
          <w:bCs/>
          <w:sz w:val="24"/>
          <w:szCs w:val="24"/>
        </w:rPr>
        <w:t xml:space="preserve">m. </w:t>
      </w:r>
      <w:r w:rsidRPr="001A5BC3">
        <w:rPr>
          <w:rFonts w:ascii="Times New Roman" w:eastAsia="Calibri" w:hAnsi="Times New Roman" w:cs="Times New Roman"/>
          <w:b/>
          <w:bCs/>
          <w:sz w:val="24"/>
          <w:szCs w:val="24"/>
        </w:rPr>
        <w:t>vidutinių įvertinimų palyginimas su šalies bendrojo ugdymo mokyklų rodikliais, pagal egzaminus</w:t>
      </w:r>
    </w:p>
    <w:tbl>
      <w:tblPr>
        <w:tblW w:w="9346" w:type="dxa"/>
        <w:tblLayout w:type="fixed"/>
        <w:tblCellMar>
          <w:left w:w="0" w:type="dxa"/>
          <w:right w:w="0" w:type="dxa"/>
        </w:tblCellMar>
        <w:tblLook w:val="04A0" w:firstRow="1" w:lastRow="0" w:firstColumn="1" w:lastColumn="0" w:noHBand="0" w:noVBand="1"/>
      </w:tblPr>
      <w:tblGrid>
        <w:gridCol w:w="2967"/>
        <w:gridCol w:w="1559"/>
        <w:gridCol w:w="1134"/>
        <w:gridCol w:w="1701"/>
        <w:gridCol w:w="1985"/>
      </w:tblGrid>
      <w:tr w:rsidR="009D4A27" w:rsidRPr="002B5DB4" w14:paraId="552ADCDA" w14:textId="77777777" w:rsidTr="004D6437">
        <w:trPr>
          <w:trHeight w:val="738"/>
        </w:trPr>
        <w:tc>
          <w:tcPr>
            <w:tcW w:w="2967"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vAlign w:val="center"/>
            <w:hideMark/>
          </w:tcPr>
          <w:p w14:paraId="0529CAF1"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Batang" w:hAnsi="Times New Roman" w:cs="Times New Roman"/>
                <w:b/>
                <w:bCs/>
                <w:color w:val="000000" w:themeColor="text1"/>
                <w:kern w:val="24"/>
                <w:lang w:val="lt-LT" w:eastAsia="lt-LT"/>
              </w:rPr>
              <w:t>Dalykai</w:t>
            </w:r>
          </w:p>
        </w:tc>
        <w:tc>
          <w:tcPr>
            <w:tcW w:w="1559"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vAlign w:val="center"/>
            <w:hideMark/>
          </w:tcPr>
          <w:p w14:paraId="2F5B355A"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Batang" w:hAnsi="Times New Roman" w:cs="Times New Roman"/>
                <w:b/>
                <w:bCs/>
                <w:color w:val="000000" w:themeColor="text1"/>
                <w:kern w:val="24"/>
                <w:lang w:val="lt-LT" w:eastAsia="lt-LT"/>
              </w:rPr>
              <w:t>Savivaldybės vidurkis</w:t>
            </w:r>
          </w:p>
        </w:tc>
        <w:tc>
          <w:tcPr>
            <w:tcW w:w="1134"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vAlign w:val="center"/>
            <w:hideMark/>
          </w:tcPr>
          <w:p w14:paraId="591A8134"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Batang" w:hAnsi="Times New Roman" w:cs="Times New Roman"/>
                <w:b/>
                <w:bCs/>
                <w:color w:val="000000" w:themeColor="text1"/>
                <w:kern w:val="24"/>
                <w:lang w:val="lt-LT" w:eastAsia="lt-LT"/>
              </w:rPr>
              <w:t>Šalies vidurkis</w:t>
            </w:r>
          </w:p>
        </w:tc>
        <w:tc>
          <w:tcPr>
            <w:tcW w:w="1701"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vAlign w:val="center"/>
            <w:hideMark/>
          </w:tcPr>
          <w:p w14:paraId="4793A1CE" w14:textId="77777777" w:rsidR="00A71081" w:rsidRPr="00A71081" w:rsidRDefault="00A71081" w:rsidP="00A71081">
            <w:pPr>
              <w:spacing w:after="0" w:line="256" w:lineRule="auto"/>
              <w:jc w:val="center"/>
              <w:rPr>
                <w:rFonts w:ascii="Times New Roman" w:eastAsia="Batang" w:hAnsi="Times New Roman" w:cs="Times New Roman"/>
                <w:b/>
                <w:bCs/>
                <w:color w:val="000000" w:themeColor="text1"/>
                <w:kern w:val="24"/>
                <w:lang w:val="lt-LT" w:eastAsia="lt-LT"/>
              </w:rPr>
            </w:pPr>
            <w:r w:rsidRPr="00A71081">
              <w:rPr>
                <w:rFonts w:ascii="Times New Roman" w:eastAsia="Batang" w:hAnsi="Times New Roman" w:cs="Times New Roman"/>
                <w:b/>
                <w:bCs/>
                <w:color w:val="000000" w:themeColor="text1"/>
                <w:kern w:val="24"/>
                <w:lang w:val="lt-LT" w:eastAsia="lt-LT"/>
              </w:rPr>
              <w:t xml:space="preserve">100 balų įvertintų egzaminų skaičius </w:t>
            </w:r>
          </w:p>
          <w:p w14:paraId="68DB9AFA" w14:textId="05B32844" w:rsidR="009D4A27" w:rsidRPr="002B5DB4" w:rsidRDefault="00A71081" w:rsidP="00A71081">
            <w:pPr>
              <w:spacing w:after="0" w:line="256" w:lineRule="auto"/>
              <w:jc w:val="center"/>
              <w:rPr>
                <w:rFonts w:ascii="Times New Roman" w:eastAsia="Times New Roman" w:hAnsi="Times New Roman" w:cs="Times New Roman"/>
                <w:lang w:val="lt-LT" w:eastAsia="lt-LT"/>
              </w:rPr>
            </w:pPr>
            <w:r w:rsidRPr="00A71081">
              <w:rPr>
                <w:rFonts w:ascii="Times New Roman" w:eastAsia="Batang" w:hAnsi="Times New Roman" w:cs="Times New Roman"/>
                <w:b/>
                <w:bCs/>
                <w:color w:val="000000" w:themeColor="text1"/>
                <w:kern w:val="24"/>
                <w:lang w:val="lt-LT" w:eastAsia="lt-LT"/>
              </w:rPr>
              <w:t>rajone</w:t>
            </w:r>
          </w:p>
        </w:tc>
        <w:tc>
          <w:tcPr>
            <w:tcW w:w="1985" w:type="dxa"/>
            <w:tcBorders>
              <w:top w:val="single" w:sz="8" w:space="0" w:color="000000"/>
              <w:left w:val="single" w:sz="8" w:space="0" w:color="000000"/>
              <w:bottom w:val="single" w:sz="8" w:space="0" w:color="000000"/>
              <w:right w:val="single" w:sz="8" w:space="0" w:color="000000"/>
            </w:tcBorders>
            <w:shd w:val="clear" w:color="auto" w:fill="FABF8F" w:themeFill="accent6" w:themeFillTint="99"/>
            <w:tcMar>
              <w:top w:w="15" w:type="dxa"/>
              <w:left w:w="108" w:type="dxa"/>
              <w:bottom w:w="0" w:type="dxa"/>
              <w:right w:w="108" w:type="dxa"/>
            </w:tcMar>
            <w:vAlign w:val="center"/>
            <w:hideMark/>
          </w:tcPr>
          <w:p w14:paraId="4BD56906"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Batang" w:hAnsi="Times New Roman" w:cs="Times New Roman"/>
                <w:b/>
                <w:bCs/>
                <w:color w:val="000000" w:themeColor="text1"/>
                <w:kern w:val="24"/>
                <w:lang w:val="lt-LT" w:eastAsia="lt-LT"/>
              </w:rPr>
              <w:t>Neišlaikiusiųjų skaičius rajone</w:t>
            </w:r>
          </w:p>
        </w:tc>
      </w:tr>
      <w:tr w:rsidR="009D4A27" w:rsidRPr="002B5DB4" w14:paraId="66DAA4E5" w14:textId="77777777" w:rsidTr="009D4A27">
        <w:trPr>
          <w:trHeight w:val="343"/>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677095"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Lietuvių kalba ir literatūra (A)</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356F8B7"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64,0</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907699"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61,4</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22978F"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2</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D29D5"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3</w:t>
            </w:r>
          </w:p>
        </w:tc>
      </w:tr>
      <w:tr w:rsidR="009D4A27" w:rsidRPr="002B5DB4" w14:paraId="546A7D27" w14:textId="77777777" w:rsidTr="009D4A27">
        <w:trPr>
          <w:trHeight w:val="390"/>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F4E132"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Lietuvių kalba ir literatūra (B)</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702C9C"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54,5</w:t>
            </w:r>
          </w:p>
        </w:tc>
        <w:tc>
          <w:tcPr>
            <w:tcW w:w="11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6C1073"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42,8</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FD2F5"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0CF045" w14:textId="77777777" w:rsidR="009D4A27" w:rsidRPr="002B5DB4" w:rsidRDefault="009D4A27" w:rsidP="005C66EA">
            <w:pPr>
              <w:spacing w:after="0" w:line="256"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9</w:t>
            </w:r>
          </w:p>
        </w:tc>
      </w:tr>
      <w:tr w:rsidR="009D4A27" w:rsidRPr="002B5DB4" w14:paraId="5309F935" w14:textId="77777777" w:rsidTr="009D4A27">
        <w:trPr>
          <w:trHeight w:val="183"/>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502533"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Anglų kalba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AFDBCF"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70C0"/>
                <w:kern w:val="24"/>
                <w:lang w:val="lt-LT" w:eastAsia="lt-LT"/>
              </w:rPr>
              <w:t>72,8</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907C93"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73,2</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07EE37"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18</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4A9385"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w:t>
            </w:r>
          </w:p>
        </w:tc>
      </w:tr>
      <w:tr w:rsidR="009D4A27" w:rsidRPr="002B5DB4" w14:paraId="438DB3F1" w14:textId="77777777" w:rsidTr="009D4A27">
        <w:trPr>
          <w:trHeight w:val="176"/>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AA4051"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Matematika 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E724A00"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FF0000"/>
                <w:kern w:val="24"/>
                <w:lang w:val="lt-LT" w:eastAsia="lt-LT"/>
              </w:rPr>
              <w:t>46,2</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18DD563"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53,2</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9402CA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2</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DFED066"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19</w:t>
            </w:r>
          </w:p>
        </w:tc>
      </w:tr>
      <w:tr w:rsidR="009D4A27" w:rsidRPr="002B5DB4" w14:paraId="6AABE6B3" w14:textId="77777777" w:rsidTr="009D4A27">
        <w:trPr>
          <w:trHeight w:val="168"/>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3D0B0E"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Matematika B</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6DDDE24"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FF0000"/>
                <w:kern w:val="24"/>
                <w:lang w:val="lt-LT" w:eastAsia="lt-LT"/>
              </w:rPr>
              <w:t>28,9</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A004EA"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37,1</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E945F8"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92E2771"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16</w:t>
            </w:r>
          </w:p>
        </w:tc>
      </w:tr>
      <w:tr w:rsidR="009D4A27" w:rsidRPr="002B5DB4" w14:paraId="13F6FE54" w14:textId="77777777" w:rsidTr="009D4A27">
        <w:trPr>
          <w:trHeight w:val="159"/>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BE5A42"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Informatika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4999222"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76,5</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287FB5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72,2</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5C316E6" w14:textId="77777777" w:rsidR="009D4A27" w:rsidRPr="00DA34A5" w:rsidRDefault="009D4A27" w:rsidP="005C66EA">
            <w:pPr>
              <w:pStyle w:val="Betarp"/>
              <w:jc w:val="center"/>
              <w:rPr>
                <w:rFonts w:ascii="Times New Roman" w:hAnsi="Times New Roman" w:cs="Times New Roman"/>
                <w:lang w:val="lt-LT" w:eastAsia="lt-LT"/>
              </w:rPr>
            </w:pPr>
            <w:r w:rsidRPr="00DA34A5">
              <w:rPr>
                <w:rFonts w:ascii="Times New Roman" w:hAnsi="Times New Roman" w:cs="Times New Roman"/>
                <w:lang w:val="lt-LT" w:eastAsia="lt-LT"/>
              </w:rPr>
              <w:t>5</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522F8D"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r>
      <w:tr w:rsidR="009D4A27" w:rsidRPr="002B5DB4" w14:paraId="71AAC75F" w14:textId="77777777" w:rsidTr="009D4A27">
        <w:trPr>
          <w:trHeight w:val="293"/>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7A8A6"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Fizika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5D8A66"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67,1</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933755"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59,2</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DBE8E46"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264D778"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w:t>
            </w:r>
          </w:p>
        </w:tc>
      </w:tr>
      <w:tr w:rsidR="009D4A27" w:rsidRPr="002B5DB4" w14:paraId="07A45BF8" w14:textId="77777777" w:rsidTr="009D4A27">
        <w:trPr>
          <w:trHeight w:val="271"/>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AF6ADF"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Chemija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A3B205"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FF0000"/>
                <w:kern w:val="24"/>
                <w:lang w:val="lt-LT" w:eastAsia="lt-LT"/>
              </w:rPr>
              <w:t>65,2</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DF14ED1"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67,0</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D69A26F"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2</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895591"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r>
      <w:tr w:rsidR="009D4A27" w:rsidRPr="002B5DB4" w14:paraId="554DCD77" w14:textId="77777777" w:rsidTr="009D4A27">
        <w:trPr>
          <w:trHeight w:val="250"/>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768E6BA"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Biologija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E6838CD"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70C0"/>
                <w:kern w:val="24"/>
                <w:lang w:val="lt-LT" w:eastAsia="lt-LT"/>
              </w:rPr>
              <w:t>60,6</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F57D20A"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61,0</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7217AA4"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A6A911D"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7</w:t>
            </w:r>
          </w:p>
        </w:tc>
      </w:tr>
      <w:tr w:rsidR="009D4A27" w:rsidRPr="002B5DB4" w14:paraId="6A6C73B4" w14:textId="77777777" w:rsidTr="009D4A27">
        <w:trPr>
          <w:trHeight w:val="241"/>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D03675"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Istorija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2C5F361"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FF0000"/>
                <w:kern w:val="24"/>
                <w:lang w:val="lt-LT" w:eastAsia="lt-LT"/>
              </w:rPr>
              <w:t>66,1</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F16B803"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70,4</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59E3AE3"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5</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45CA3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4</w:t>
            </w:r>
          </w:p>
        </w:tc>
      </w:tr>
      <w:tr w:rsidR="009D4A27" w:rsidRPr="002B5DB4" w14:paraId="70B9D0F1" w14:textId="77777777" w:rsidTr="009D4A27">
        <w:trPr>
          <w:trHeight w:val="233"/>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D9FAFA8"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Geografija</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22B61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75,1</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8B180E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73,1</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CABF0BE"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3</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B3F9167"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1</w:t>
            </w:r>
          </w:p>
        </w:tc>
      </w:tr>
      <w:tr w:rsidR="009D4A27" w:rsidRPr="002B5DB4" w14:paraId="6000C7A4" w14:textId="77777777" w:rsidTr="009D4A27">
        <w:trPr>
          <w:trHeight w:val="225"/>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91940E" w14:textId="77777777" w:rsidR="009D4A27" w:rsidRPr="002B5DB4" w:rsidRDefault="009D4A27" w:rsidP="005C66EA">
            <w:pPr>
              <w:spacing w:after="0" w:line="256" w:lineRule="auto"/>
              <w:rPr>
                <w:rFonts w:ascii="Times New Roman" w:eastAsia="Times New Roman" w:hAnsi="Times New Roman" w:cs="Times New Roman"/>
                <w:lang w:val="lt-LT" w:eastAsia="lt-LT"/>
              </w:rPr>
            </w:pPr>
            <w:bookmarkStart w:id="11" w:name="_Hlk217918782"/>
            <w:r w:rsidRPr="002B5DB4">
              <w:rPr>
                <w:rFonts w:ascii="Times New Roman" w:eastAsia="Batang" w:hAnsi="Times New Roman" w:cs="Times New Roman"/>
                <w:color w:val="000000" w:themeColor="text1"/>
                <w:kern w:val="24"/>
                <w:lang w:val="lt-LT" w:eastAsia="lt-LT"/>
              </w:rPr>
              <w:t>Ekonomika ir verslumas</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2E9A325"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64,9</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82495E9"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59,5</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E97F2D2"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64B40C7"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r>
      <w:tr w:rsidR="009D4A27" w:rsidRPr="002B5DB4" w14:paraId="5B3C963C" w14:textId="77777777" w:rsidTr="009D4A27">
        <w:trPr>
          <w:trHeight w:val="218"/>
        </w:trPr>
        <w:tc>
          <w:tcPr>
            <w:tcW w:w="296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F7C502" w14:textId="77777777" w:rsidR="009D4A27" w:rsidRPr="002B5DB4" w:rsidRDefault="009D4A27" w:rsidP="005C66EA">
            <w:pPr>
              <w:spacing w:after="0" w:line="256" w:lineRule="auto"/>
              <w:rPr>
                <w:rFonts w:ascii="Times New Roman" w:eastAsia="Times New Roman" w:hAnsi="Times New Roman" w:cs="Times New Roman"/>
                <w:lang w:val="lt-LT" w:eastAsia="lt-LT"/>
              </w:rPr>
            </w:pPr>
            <w:r w:rsidRPr="002B5DB4">
              <w:rPr>
                <w:rFonts w:ascii="Times New Roman" w:eastAsia="Batang" w:hAnsi="Times New Roman" w:cs="Times New Roman"/>
                <w:color w:val="000000" w:themeColor="text1"/>
                <w:kern w:val="24"/>
                <w:lang w:val="lt-LT" w:eastAsia="lt-LT"/>
              </w:rPr>
              <w:t>Inžinerinės technologijos</w:t>
            </w:r>
          </w:p>
        </w:tc>
        <w:tc>
          <w:tcPr>
            <w:tcW w:w="155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44D9CD0"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B050"/>
                <w:kern w:val="24"/>
                <w:lang w:val="lt-LT" w:eastAsia="lt-LT"/>
              </w:rPr>
              <w:t>67,8</w:t>
            </w:r>
          </w:p>
        </w:tc>
        <w:tc>
          <w:tcPr>
            <w:tcW w:w="113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6085D584"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43,8</w:t>
            </w:r>
          </w:p>
        </w:tc>
        <w:tc>
          <w:tcPr>
            <w:tcW w:w="1701"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95D0FD5"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c>
          <w:tcPr>
            <w:tcW w:w="1985"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23520EA" w14:textId="77777777" w:rsidR="009D4A27" w:rsidRPr="002B5DB4" w:rsidRDefault="009D4A27" w:rsidP="005C66EA">
            <w:pPr>
              <w:overflowPunct w:val="0"/>
              <w:spacing w:after="0" w:line="240" w:lineRule="auto"/>
              <w:jc w:val="center"/>
              <w:rPr>
                <w:rFonts w:ascii="Times New Roman" w:eastAsia="Times New Roman" w:hAnsi="Times New Roman" w:cs="Times New Roman"/>
                <w:lang w:val="lt-LT" w:eastAsia="lt-LT"/>
              </w:rPr>
            </w:pPr>
            <w:r w:rsidRPr="002B5DB4">
              <w:rPr>
                <w:rFonts w:ascii="Times New Roman" w:eastAsia="Times New Roman" w:hAnsi="Times New Roman" w:cs="Times New Roman"/>
                <w:color w:val="000000" w:themeColor="text1"/>
                <w:kern w:val="24"/>
                <w:lang w:val="lt-LT" w:eastAsia="lt-LT"/>
              </w:rPr>
              <w:t>-</w:t>
            </w:r>
          </w:p>
        </w:tc>
      </w:tr>
    </w:tbl>
    <w:bookmarkEnd w:id="11"/>
    <w:bookmarkEnd w:id="10"/>
    <w:p w14:paraId="7A8635E7" w14:textId="389EA6D1" w:rsidR="005D48E1" w:rsidRPr="00A75ABC" w:rsidRDefault="005D48E1" w:rsidP="001A5BC3">
      <w:pPr>
        <w:spacing w:after="0" w:line="276" w:lineRule="auto"/>
        <w:ind w:left="709" w:right="-285"/>
        <w:jc w:val="both"/>
        <w:rPr>
          <w:rFonts w:ascii="Times New Roman" w:hAnsi="Times New Roman"/>
          <w:i/>
          <w:color w:val="FF0000"/>
          <w:sz w:val="20"/>
          <w:szCs w:val="20"/>
        </w:rPr>
      </w:pPr>
      <w:r w:rsidRPr="000246AD">
        <w:rPr>
          <w:rFonts w:ascii="Times New Roman" w:hAnsi="Times New Roman"/>
          <w:i/>
          <w:sz w:val="20"/>
          <w:szCs w:val="20"/>
        </w:rPr>
        <w:t>Duomenų šaltinis – NŠA.</w:t>
      </w:r>
    </w:p>
    <w:p w14:paraId="7762DB04" w14:textId="77777777" w:rsidR="00113A89" w:rsidRDefault="00113A89" w:rsidP="00D90506">
      <w:pPr>
        <w:spacing w:after="0"/>
        <w:rPr>
          <w:rFonts w:ascii="Times New Roman" w:hAnsi="Times New Roman"/>
          <w:b/>
          <w:sz w:val="24"/>
          <w:szCs w:val="24"/>
        </w:rPr>
      </w:pPr>
    </w:p>
    <w:p w14:paraId="1E2F213C" w14:textId="77777777" w:rsidR="002409A2" w:rsidRDefault="002409A2" w:rsidP="00D90506">
      <w:pPr>
        <w:spacing w:after="0"/>
        <w:rPr>
          <w:rFonts w:ascii="Times New Roman" w:hAnsi="Times New Roman"/>
          <w:b/>
          <w:sz w:val="24"/>
          <w:szCs w:val="24"/>
        </w:rPr>
      </w:pPr>
    </w:p>
    <w:p w14:paraId="38F7D897" w14:textId="6AE0A49B" w:rsidR="001A5BC3" w:rsidRPr="001A5BC3" w:rsidRDefault="001A5BC3" w:rsidP="001A5BC3">
      <w:pPr>
        <w:spacing w:after="0"/>
        <w:jc w:val="center"/>
        <w:rPr>
          <w:rFonts w:ascii="Times New Roman" w:eastAsia="Calibri" w:hAnsi="Times New Roman" w:cs="Times New Roman"/>
          <w:b/>
          <w:sz w:val="24"/>
          <w:szCs w:val="24"/>
        </w:rPr>
      </w:pPr>
      <w:r w:rsidRPr="001A5BC3">
        <w:rPr>
          <w:rFonts w:ascii="Times New Roman" w:eastAsia="Calibri" w:hAnsi="Times New Roman" w:cs="Times New Roman"/>
          <w:b/>
          <w:sz w:val="24"/>
          <w:szCs w:val="24"/>
        </w:rPr>
        <w:lastRenderedPageBreak/>
        <w:t xml:space="preserve">Valstybinių </w:t>
      </w:r>
      <w:proofErr w:type="gramStart"/>
      <w:r w:rsidRPr="001A5BC3">
        <w:rPr>
          <w:rFonts w:ascii="Times New Roman" w:eastAsia="Calibri" w:hAnsi="Times New Roman" w:cs="Times New Roman"/>
          <w:b/>
          <w:sz w:val="24"/>
          <w:szCs w:val="24"/>
        </w:rPr>
        <w:t>brandos</w:t>
      </w:r>
      <w:proofErr w:type="gramEnd"/>
      <w:r w:rsidRPr="001A5BC3">
        <w:rPr>
          <w:rFonts w:ascii="Times New Roman" w:eastAsia="Calibri" w:hAnsi="Times New Roman" w:cs="Times New Roman"/>
          <w:b/>
          <w:sz w:val="24"/>
          <w:szCs w:val="24"/>
        </w:rPr>
        <w:t xml:space="preserve"> egzaminų (VBE) rezultatai, surinktų taškų vidurkiai </w:t>
      </w:r>
    </w:p>
    <w:p w14:paraId="173CE8F5" w14:textId="77777777" w:rsidR="001A5BC3" w:rsidRPr="001A5BC3" w:rsidRDefault="001A5BC3" w:rsidP="001A5BC3">
      <w:pPr>
        <w:spacing w:after="0" w:line="276" w:lineRule="auto"/>
        <w:ind w:right="-285" w:firstLine="720"/>
        <w:jc w:val="both"/>
        <w:rPr>
          <w:rFonts w:ascii="Times New Roman" w:hAnsi="Times New Roman"/>
          <w:i/>
          <w:sz w:val="20"/>
          <w:szCs w:val="20"/>
        </w:rPr>
      </w:pPr>
    </w:p>
    <w:tbl>
      <w:tblPr>
        <w:tblStyle w:val="Lentelstinklelis11"/>
        <w:tblW w:w="9356" w:type="dxa"/>
        <w:tblInd w:w="-147" w:type="dxa"/>
        <w:tblLook w:val="04A0" w:firstRow="1" w:lastRow="0" w:firstColumn="1" w:lastColumn="0" w:noHBand="0" w:noVBand="1"/>
      </w:tblPr>
      <w:tblGrid>
        <w:gridCol w:w="4077"/>
        <w:gridCol w:w="1735"/>
        <w:gridCol w:w="1701"/>
        <w:gridCol w:w="1843"/>
      </w:tblGrid>
      <w:tr w:rsidR="001A5BC3" w:rsidRPr="00F945D2" w14:paraId="204EB20D" w14:textId="77777777" w:rsidTr="00210D06">
        <w:tc>
          <w:tcPr>
            <w:tcW w:w="4077" w:type="dxa"/>
            <w:vMerge w:val="restart"/>
            <w:shd w:val="clear" w:color="auto" w:fill="FABF8F" w:themeFill="accent6" w:themeFillTint="99"/>
          </w:tcPr>
          <w:p w14:paraId="16C1B927" w14:textId="77777777" w:rsidR="001A5BC3" w:rsidRPr="00F945D2" w:rsidRDefault="001A5BC3" w:rsidP="005C66EA">
            <w:pPr>
              <w:spacing w:line="276" w:lineRule="auto"/>
              <w:jc w:val="center"/>
              <w:rPr>
                <w:rFonts w:eastAsia="Calibri"/>
                <w:b/>
                <w:sz w:val="24"/>
                <w:szCs w:val="24"/>
              </w:rPr>
            </w:pPr>
            <w:r w:rsidRPr="00F945D2">
              <w:rPr>
                <w:rFonts w:eastAsia="Calibri"/>
                <w:b/>
                <w:sz w:val="24"/>
                <w:szCs w:val="24"/>
              </w:rPr>
              <w:t>Dalykas</w:t>
            </w:r>
          </w:p>
          <w:p w14:paraId="20E8BED9" w14:textId="77777777" w:rsidR="001A5BC3" w:rsidRPr="00F945D2" w:rsidRDefault="001A5BC3" w:rsidP="005C66EA">
            <w:pPr>
              <w:spacing w:line="276" w:lineRule="auto"/>
              <w:jc w:val="right"/>
              <w:rPr>
                <w:rFonts w:eastAsia="Calibri"/>
                <w:b/>
                <w:sz w:val="24"/>
                <w:szCs w:val="24"/>
              </w:rPr>
            </w:pPr>
          </w:p>
        </w:tc>
        <w:tc>
          <w:tcPr>
            <w:tcW w:w="5279" w:type="dxa"/>
            <w:gridSpan w:val="3"/>
            <w:shd w:val="clear" w:color="auto" w:fill="FABF8F" w:themeFill="accent6" w:themeFillTint="99"/>
          </w:tcPr>
          <w:p w14:paraId="1BEE4EB8" w14:textId="77777777" w:rsidR="001A5BC3" w:rsidRPr="00F945D2" w:rsidRDefault="001A5BC3" w:rsidP="005C66EA">
            <w:pPr>
              <w:spacing w:line="276" w:lineRule="auto"/>
              <w:jc w:val="center"/>
              <w:rPr>
                <w:rFonts w:eastAsia="Calibri"/>
                <w:b/>
                <w:sz w:val="24"/>
                <w:szCs w:val="24"/>
              </w:rPr>
            </w:pPr>
            <w:r w:rsidRPr="00F945D2">
              <w:rPr>
                <w:rFonts w:eastAsia="Calibri"/>
                <w:b/>
                <w:sz w:val="24"/>
                <w:szCs w:val="24"/>
              </w:rPr>
              <w:t>Gautų balų vidurkiai</w:t>
            </w:r>
          </w:p>
        </w:tc>
      </w:tr>
      <w:tr w:rsidR="001A5BC3" w:rsidRPr="00F945D2" w14:paraId="1682AFCA" w14:textId="77777777" w:rsidTr="00210D06">
        <w:tc>
          <w:tcPr>
            <w:tcW w:w="4077" w:type="dxa"/>
            <w:vMerge/>
            <w:shd w:val="clear" w:color="auto" w:fill="FABF8F" w:themeFill="accent6" w:themeFillTint="99"/>
          </w:tcPr>
          <w:p w14:paraId="061161F6" w14:textId="77777777" w:rsidR="001A5BC3" w:rsidRPr="00F945D2" w:rsidRDefault="001A5BC3" w:rsidP="005C66EA">
            <w:pPr>
              <w:spacing w:line="276" w:lineRule="auto"/>
              <w:jc w:val="center"/>
              <w:rPr>
                <w:rFonts w:eastAsia="Calibri"/>
                <w:b/>
                <w:sz w:val="24"/>
                <w:szCs w:val="24"/>
              </w:rPr>
            </w:pPr>
            <w:bookmarkStart w:id="12" w:name="_Hlk217919587"/>
          </w:p>
        </w:tc>
        <w:tc>
          <w:tcPr>
            <w:tcW w:w="1735" w:type="dxa"/>
            <w:shd w:val="clear" w:color="auto" w:fill="FABF8F" w:themeFill="accent6" w:themeFillTint="99"/>
          </w:tcPr>
          <w:p w14:paraId="026D8E37" w14:textId="77777777" w:rsidR="00A238D8" w:rsidRDefault="00A238D8" w:rsidP="005C66EA">
            <w:pPr>
              <w:spacing w:line="276" w:lineRule="auto"/>
              <w:jc w:val="center"/>
              <w:rPr>
                <w:rFonts w:eastAsia="Calibri"/>
                <w:bCs/>
                <w:sz w:val="24"/>
                <w:szCs w:val="24"/>
              </w:rPr>
            </w:pPr>
            <w:r>
              <w:rPr>
                <w:rFonts w:eastAsia="Calibri"/>
                <w:bCs/>
                <w:sz w:val="24"/>
                <w:szCs w:val="24"/>
              </w:rPr>
              <w:t>2022-</w:t>
            </w:r>
            <w:r w:rsidR="001A5BC3" w:rsidRPr="00F945D2">
              <w:rPr>
                <w:rFonts w:eastAsia="Calibri"/>
                <w:bCs/>
                <w:sz w:val="24"/>
                <w:szCs w:val="24"/>
              </w:rPr>
              <w:t>2023</w:t>
            </w:r>
            <w:r>
              <w:rPr>
                <w:rFonts w:eastAsia="Calibri"/>
                <w:bCs/>
                <w:sz w:val="24"/>
                <w:szCs w:val="24"/>
              </w:rPr>
              <w:t xml:space="preserve"> </w:t>
            </w:r>
          </w:p>
          <w:p w14:paraId="63E7C78C" w14:textId="3FF595D8" w:rsidR="001A5BC3" w:rsidRPr="00F945D2" w:rsidRDefault="00A238D8" w:rsidP="005C66EA">
            <w:pPr>
              <w:spacing w:line="276" w:lineRule="auto"/>
              <w:jc w:val="center"/>
              <w:rPr>
                <w:rFonts w:eastAsia="Calibri"/>
                <w:sz w:val="24"/>
                <w:szCs w:val="24"/>
              </w:rPr>
            </w:pPr>
            <w:r>
              <w:rPr>
                <w:rFonts w:eastAsia="Calibri"/>
                <w:bCs/>
                <w:sz w:val="24"/>
                <w:szCs w:val="24"/>
              </w:rPr>
              <w:t>m. m.</w:t>
            </w:r>
          </w:p>
        </w:tc>
        <w:tc>
          <w:tcPr>
            <w:tcW w:w="1701" w:type="dxa"/>
            <w:shd w:val="clear" w:color="auto" w:fill="FABF8F" w:themeFill="accent6" w:themeFillTint="99"/>
          </w:tcPr>
          <w:p w14:paraId="4B824C59" w14:textId="77777777" w:rsidR="00A238D8" w:rsidRDefault="00A238D8" w:rsidP="005C66EA">
            <w:pPr>
              <w:spacing w:line="276" w:lineRule="auto"/>
              <w:jc w:val="center"/>
              <w:rPr>
                <w:rFonts w:eastAsia="Calibri"/>
                <w:bCs/>
                <w:sz w:val="24"/>
                <w:szCs w:val="24"/>
              </w:rPr>
            </w:pPr>
            <w:r>
              <w:rPr>
                <w:rFonts w:eastAsia="Calibri"/>
                <w:bCs/>
                <w:sz w:val="24"/>
                <w:szCs w:val="24"/>
              </w:rPr>
              <w:t>2023-</w:t>
            </w:r>
            <w:r w:rsidR="001A5BC3" w:rsidRPr="00EF75B4">
              <w:rPr>
                <w:rFonts w:eastAsia="Calibri"/>
                <w:bCs/>
                <w:sz w:val="24"/>
                <w:szCs w:val="24"/>
              </w:rPr>
              <w:t>2024</w:t>
            </w:r>
            <w:r>
              <w:rPr>
                <w:rFonts w:eastAsia="Calibri"/>
                <w:bCs/>
                <w:sz w:val="24"/>
                <w:szCs w:val="24"/>
              </w:rPr>
              <w:t xml:space="preserve"> </w:t>
            </w:r>
          </w:p>
          <w:p w14:paraId="4DDF3401" w14:textId="60B7CABF" w:rsidR="001A5BC3" w:rsidRPr="00EF75B4" w:rsidRDefault="00A238D8" w:rsidP="005C66EA">
            <w:pPr>
              <w:spacing w:line="276" w:lineRule="auto"/>
              <w:jc w:val="center"/>
              <w:rPr>
                <w:rFonts w:eastAsia="Calibri"/>
                <w:bCs/>
                <w:sz w:val="24"/>
                <w:szCs w:val="24"/>
              </w:rPr>
            </w:pPr>
            <w:r>
              <w:rPr>
                <w:rFonts w:eastAsia="Calibri"/>
                <w:bCs/>
                <w:sz w:val="24"/>
                <w:szCs w:val="24"/>
              </w:rPr>
              <w:t>m. m.</w:t>
            </w:r>
          </w:p>
        </w:tc>
        <w:tc>
          <w:tcPr>
            <w:tcW w:w="1843" w:type="dxa"/>
            <w:shd w:val="clear" w:color="auto" w:fill="FABF8F" w:themeFill="accent6" w:themeFillTint="99"/>
          </w:tcPr>
          <w:p w14:paraId="05E9E81E" w14:textId="77777777" w:rsidR="00A238D8" w:rsidRDefault="00A238D8" w:rsidP="005C66EA">
            <w:pPr>
              <w:spacing w:line="276" w:lineRule="auto"/>
              <w:jc w:val="center"/>
              <w:rPr>
                <w:rFonts w:eastAsia="Calibri"/>
                <w:b/>
                <w:sz w:val="24"/>
                <w:szCs w:val="24"/>
              </w:rPr>
            </w:pPr>
            <w:r>
              <w:rPr>
                <w:rFonts w:eastAsia="Calibri"/>
                <w:b/>
                <w:sz w:val="24"/>
                <w:szCs w:val="24"/>
              </w:rPr>
              <w:t>2024-</w:t>
            </w:r>
            <w:r w:rsidR="001A5BC3" w:rsidRPr="00F945D2">
              <w:rPr>
                <w:rFonts w:eastAsia="Calibri"/>
                <w:b/>
                <w:sz w:val="24"/>
                <w:szCs w:val="24"/>
              </w:rPr>
              <w:t>202</w:t>
            </w:r>
            <w:r w:rsidR="001A5BC3">
              <w:rPr>
                <w:rFonts w:eastAsia="Calibri"/>
                <w:b/>
                <w:sz w:val="24"/>
                <w:szCs w:val="24"/>
              </w:rPr>
              <w:t>5</w:t>
            </w:r>
            <w:r>
              <w:rPr>
                <w:rFonts w:eastAsia="Calibri"/>
                <w:b/>
                <w:sz w:val="24"/>
                <w:szCs w:val="24"/>
              </w:rPr>
              <w:t xml:space="preserve"> </w:t>
            </w:r>
          </w:p>
          <w:p w14:paraId="06DAE4A8" w14:textId="797A7B7F" w:rsidR="001A5BC3" w:rsidRPr="00F945D2" w:rsidRDefault="00A238D8" w:rsidP="005C66EA">
            <w:pPr>
              <w:spacing w:line="276" w:lineRule="auto"/>
              <w:jc w:val="center"/>
              <w:rPr>
                <w:rFonts w:eastAsia="Calibri"/>
                <w:b/>
                <w:sz w:val="24"/>
                <w:szCs w:val="24"/>
              </w:rPr>
            </w:pPr>
            <w:r>
              <w:rPr>
                <w:rFonts w:eastAsia="Calibri"/>
                <w:b/>
                <w:sz w:val="24"/>
                <w:szCs w:val="24"/>
              </w:rPr>
              <w:t>m. m.</w:t>
            </w:r>
          </w:p>
        </w:tc>
      </w:tr>
      <w:tr w:rsidR="001A5BC3" w:rsidRPr="00F945D2" w14:paraId="121E1241" w14:textId="77777777" w:rsidTr="005C66EA">
        <w:tc>
          <w:tcPr>
            <w:tcW w:w="4077" w:type="dxa"/>
          </w:tcPr>
          <w:p w14:paraId="2E9E990C"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Lietuvių kalba ir literatūra</w:t>
            </w:r>
            <w:r>
              <w:rPr>
                <w:rFonts w:eastAsia="Calibri"/>
                <w:sz w:val="24"/>
                <w:szCs w:val="24"/>
              </w:rPr>
              <w:t xml:space="preserve"> (A)</w:t>
            </w:r>
          </w:p>
        </w:tc>
        <w:tc>
          <w:tcPr>
            <w:tcW w:w="1735" w:type="dxa"/>
          </w:tcPr>
          <w:p w14:paraId="156231D6"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53,61</w:t>
            </w:r>
          </w:p>
        </w:tc>
        <w:tc>
          <w:tcPr>
            <w:tcW w:w="1701" w:type="dxa"/>
          </w:tcPr>
          <w:p w14:paraId="731E955D"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50</w:t>
            </w:r>
          </w:p>
        </w:tc>
        <w:tc>
          <w:tcPr>
            <w:tcW w:w="1843" w:type="dxa"/>
          </w:tcPr>
          <w:p w14:paraId="7754FA95" w14:textId="77777777" w:rsidR="001A5BC3" w:rsidRPr="00F945D2" w:rsidRDefault="001A5BC3" w:rsidP="005C66EA">
            <w:pPr>
              <w:spacing w:line="276" w:lineRule="auto"/>
              <w:jc w:val="center"/>
              <w:rPr>
                <w:rFonts w:eastAsia="Calibri"/>
                <w:b/>
                <w:sz w:val="24"/>
                <w:szCs w:val="24"/>
              </w:rPr>
            </w:pPr>
            <w:r>
              <w:rPr>
                <w:rFonts w:eastAsia="Calibri"/>
                <w:b/>
                <w:sz w:val="24"/>
                <w:szCs w:val="24"/>
              </w:rPr>
              <w:t>64</w:t>
            </w:r>
          </w:p>
        </w:tc>
      </w:tr>
      <w:tr w:rsidR="001A5BC3" w:rsidRPr="00F945D2" w14:paraId="25C4AA24" w14:textId="77777777" w:rsidTr="005C66EA">
        <w:tc>
          <w:tcPr>
            <w:tcW w:w="4077" w:type="dxa"/>
          </w:tcPr>
          <w:p w14:paraId="26AEFF49" w14:textId="77777777" w:rsidR="001A5BC3" w:rsidRPr="00F945D2" w:rsidRDefault="001A5BC3" w:rsidP="005C66EA">
            <w:pPr>
              <w:spacing w:line="276" w:lineRule="auto"/>
              <w:jc w:val="both"/>
              <w:rPr>
                <w:rFonts w:eastAsia="Calibri"/>
                <w:sz w:val="24"/>
                <w:szCs w:val="24"/>
              </w:rPr>
            </w:pPr>
            <w:r w:rsidRPr="00C72DC3">
              <w:rPr>
                <w:rFonts w:eastAsia="Calibri"/>
                <w:sz w:val="24"/>
                <w:szCs w:val="24"/>
              </w:rPr>
              <w:t>Lietuvių kalba ir literatūra (</w:t>
            </w:r>
            <w:r>
              <w:rPr>
                <w:rFonts w:eastAsia="Calibri"/>
                <w:sz w:val="24"/>
                <w:szCs w:val="24"/>
              </w:rPr>
              <w:t>B</w:t>
            </w:r>
            <w:r w:rsidRPr="00C72DC3">
              <w:rPr>
                <w:rFonts w:eastAsia="Calibri"/>
                <w:sz w:val="24"/>
                <w:szCs w:val="24"/>
              </w:rPr>
              <w:t>)</w:t>
            </w:r>
          </w:p>
        </w:tc>
        <w:tc>
          <w:tcPr>
            <w:tcW w:w="1735" w:type="dxa"/>
          </w:tcPr>
          <w:p w14:paraId="22846BCA" w14:textId="77777777" w:rsidR="001A5BC3" w:rsidRPr="00F945D2" w:rsidRDefault="001A5BC3" w:rsidP="005C66EA">
            <w:pPr>
              <w:spacing w:line="276" w:lineRule="auto"/>
              <w:jc w:val="center"/>
              <w:rPr>
                <w:rFonts w:eastAsia="Calibri"/>
                <w:sz w:val="24"/>
                <w:szCs w:val="24"/>
              </w:rPr>
            </w:pPr>
            <w:r>
              <w:rPr>
                <w:rFonts w:eastAsia="Calibri"/>
                <w:sz w:val="24"/>
                <w:szCs w:val="24"/>
              </w:rPr>
              <w:t>-</w:t>
            </w:r>
          </w:p>
        </w:tc>
        <w:tc>
          <w:tcPr>
            <w:tcW w:w="1701" w:type="dxa"/>
          </w:tcPr>
          <w:p w14:paraId="4D27D6CF"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w:t>
            </w:r>
          </w:p>
        </w:tc>
        <w:tc>
          <w:tcPr>
            <w:tcW w:w="1843" w:type="dxa"/>
          </w:tcPr>
          <w:p w14:paraId="0C68A668"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54,5</w:t>
            </w:r>
          </w:p>
        </w:tc>
      </w:tr>
      <w:tr w:rsidR="001A5BC3" w:rsidRPr="00F945D2" w14:paraId="08F65188" w14:textId="77777777" w:rsidTr="005C66EA">
        <w:tc>
          <w:tcPr>
            <w:tcW w:w="4077" w:type="dxa"/>
          </w:tcPr>
          <w:p w14:paraId="04BFF010"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Anglų kalba</w:t>
            </w:r>
          </w:p>
        </w:tc>
        <w:tc>
          <w:tcPr>
            <w:tcW w:w="1735" w:type="dxa"/>
          </w:tcPr>
          <w:p w14:paraId="52694624"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59,84</w:t>
            </w:r>
          </w:p>
        </w:tc>
        <w:tc>
          <w:tcPr>
            <w:tcW w:w="1701" w:type="dxa"/>
          </w:tcPr>
          <w:p w14:paraId="2BB4B2FD"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59,07</w:t>
            </w:r>
          </w:p>
        </w:tc>
        <w:tc>
          <w:tcPr>
            <w:tcW w:w="1843" w:type="dxa"/>
          </w:tcPr>
          <w:p w14:paraId="4E435A91"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72,8</w:t>
            </w:r>
          </w:p>
        </w:tc>
      </w:tr>
      <w:tr w:rsidR="001A5BC3" w:rsidRPr="00F945D2" w14:paraId="09949875" w14:textId="77777777" w:rsidTr="005C66EA">
        <w:tc>
          <w:tcPr>
            <w:tcW w:w="4077" w:type="dxa"/>
          </w:tcPr>
          <w:p w14:paraId="6CA2949D"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Matematika</w:t>
            </w:r>
            <w:r>
              <w:rPr>
                <w:rFonts w:eastAsia="Calibri"/>
                <w:sz w:val="24"/>
                <w:szCs w:val="24"/>
              </w:rPr>
              <w:t xml:space="preserve"> (A)</w:t>
            </w:r>
          </w:p>
        </w:tc>
        <w:tc>
          <w:tcPr>
            <w:tcW w:w="1735" w:type="dxa"/>
          </w:tcPr>
          <w:p w14:paraId="342C2C71"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31,42</w:t>
            </w:r>
          </w:p>
        </w:tc>
        <w:tc>
          <w:tcPr>
            <w:tcW w:w="1701" w:type="dxa"/>
          </w:tcPr>
          <w:p w14:paraId="1DB1C9FD"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35,02</w:t>
            </w:r>
          </w:p>
        </w:tc>
        <w:tc>
          <w:tcPr>
            <w:tcW w:w="1843" w:type="dxa"/>
          </w:tcPr>
          <w:p w14:paraId="489EA7B5"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46,2</w:t>
            </w:r>
          </w:p>
        </w:tc>
      </w:tr>
      <w:tr w:rsidR="001A5BC3" w:rsidRPr="00F945D2" w14:paraId="0B719EE2" w14:textId="77777777" w:rsidTr="005C66EA">
        <w:tc>
          <w:tcPr>
            <w:tcW w:w="4077" w:type="dxa"/>
          </w:tcPr>
          <w:p w14:paraId="24A981D8" w14:textId="77777777" w:rsidR="001A5BC3" w:rsidRPr="00F945D2" w:rsidRDefault="001A5BC3" w:rsidP="005C66EA">
            <w:pPr>
              <w:spacing w:line="276" w:lineRule="auto"/>
              <w:jc w:val="both"/>
              <w:rPr>
                <w:rFonts w:eastAsia="Calibri"/>
                <w:sz w:val="24"/>
                <w:szCs w:val="24"/>
              </w:rPr>
            </w:pPr>
            <w:r w:rsidRPr="006B3B9A">
              <w:rPr>
                <w:rFonts w:eastAsia="Calibri"/>
                <w:sz w:val="24"/>
                <w:szCs w:val="24"/>
              </w:rPr>
              <w:t>Matematika (</w:t>
            </w:r>
            <w:r>
              <w:rPr>
                <w:rFonts w:eastAsia="Calibri"/>
                <w:sz w:val="24"/>
                <w:szCs w:val="24"/>
              </w:rPr>
              <w:t>B</w:t>
            </w:r>
            <w:r w:rsidRPr="006B3B9A">
              <w:rPr>
                <w:rFonts w:eastAsia="Calibri"/>
                <w:sz w:val="24"/>
                <w:szCs w:val="24"/>
              </w:rPr>
              <w:t>)</w:t>
            </w:r>
          </w:p>
        </w:tc>
        <w:tc>
          <w:tcPr>
            <w:tcW w:w="1735" w:type="dxa"/>
          </w:tcPr>
          <w:p w14:paraId="15E6FDEF" w14:textId="77777777" w:rsidR="001A5BC3" w:rsidRPr="00F945D2" w:rsidRDefault="001A5BC3" w:rsidP="005C66EA">
            <w:pPr>
              <w:spacing w:line="276" w:lineRule="auto"/>
              <w:jc w:val="center"/>
              <w:rPr>
                <w:rFonts w:eastAsia="Calibri"/>
                <w:sz w:val="24"/>
                <w:szCs w:val="24"/>
              </w:rPr>
            </w:pPr>
            <w:r>
              <w:rPr>
                <w:rFonts w:eastAsia="Calibri"/>
                <w:sz w:val="24"/>
                <w:szCs w:val="24"/>
              </w:rPr>
              <w:t>-</w:t>
            </w:r>
          </w:p>
        </w:tc>
        <w:tc>
          <w:tcPr>
            <w:tcW w:w="1701" w:type="dxa"/>
          </w:tcPr>
          <w:p w14:paraId="59A871B8"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w:t>
            </w:r>
          </w:p>
        </w:tc>
        <w:tc>
          <w:tcPr>
            <w:tcW w:w="1843" w:type="dxa"/>
          </w:tcPr>
          <w:p w14:paraId="2E1F8D04"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28,9</w:t>
            </w:r>
          </w:p>
        </w:tc>
      </w:tr>
      <w:tr w:rsidR="001A5BC3" w:rsidRPr="00F945D2" w14:paraId="7698C22F" w14:textId="77777777" w:rsidTr="005C66EA">
        <w:tc>
          <w:tcPr>
            <w:tcW w:w="4077" w:type="dxa"/>
          </w:tcPr>
          <w:p w14:paraId="20E90212"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Informa</w:t>
            </w:r>
            <w:r>
              <w:rPr>
                <w:rFonts w:eastAsia="Calibri"/>
                <w:sz w:val="24"/>
                <w:szCs w:val="24"/>
              </w:rPr>
              <w:t>tika</w:t>
            </w:r>
          </w:p>
        </w:tc>
        <w:tc>
          <w:tcPr>
            <w:tcW w:w="1735" w:type="dxa"/>
          </w:tcPr>
          <w:p w14:paraId="26012855"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44,83</w:t>
            </w:r>
          </w:p>
        </w:tc>
        <w:tc>
          <w:tcPr>
            <w:tcW w:w="1701" w:type="dxa"/>
          </w:tcPr>
          <w:p w14:paraId="15751CC6"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38,64</w:t>
            </w:r>
          </w:p>
        </w:tc>
        <w:tc>
          <w:tcPr>
            <w:tcW w:w="1843" w:type="dxa"/>
          </w:tcPr>
          <w:p w14:paraId="48DD8DE1"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76,5</w:t>
            </w:r>
          </w:p>
        </w:tc>
      </w:tr>
      <w:tr w:rsidR="001A5BC3" w:rsidRPr="00F945D2" w14:paraId="7C078AFA" w14:textId="77777777" w:rsidTr="005C66EA">
        <w:tc>
          <w:tcPr>
            <w:tcW w:w="4077" w:type="dxa"/>
          </w:tcPr>
          <w:p w14:paraId="5D5E6FEC"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Istorija</w:t>
            </w:r>
          </w:p>
        </w:tc>
        <w:tc>
          <w:tcPr>
            <w:tcW w:w="1735" w:type="dxa"/>
          </w:tcPr>
          <w:p w14:paraId="0AF88B7A"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38,70</w:t>
            </w:r>
          </w:p>
        </w:tc>
        <w:tc>
          <w:tcPr>
            <w:tcW w:w="1701" w:type="dxa"/>
          </w:tcPr>
          <w:p w14:paraId="7C0B7985"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54,65</w:t>
            </w:r>
          </w:p>
        </w:tc>
        <w:tc>
          <w:tcPr>
            <w:tcW w:w="1843" w:type="dxa"/>
          </w:tcPr>
          <w:p w14:paraId="5F41D7FA"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66,1</w:t>
            </w:r>
          </w:p>
        </w:tc>
      </w:tr>
      <w:tr w:rsidR="001A5BC3" w:rsidRPr="00F945D2" w14:paraId="7021FB5A" w14:textId="77777777" w:rsidTr="005C66EA">
        <w:tc>
          <w:tcPr>
            <w:tcW w:w="4077" w:type="dxa"/>
          </w:tcPr>
          <w:p w14:paraId="486B8E02"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Biologija</w:t>
            </w:r>
          </w:p>
        </w:tc>
        <w:tc>
          <w:tcPr>
            <w:tcW w:w="1735" w:type="dxa"/>
          </w:tcPr>
          <w:p w14:paraId="6133BFDC"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46,34</w:t>
            </w:r>
          </w:p>
        </w:tc>
        <w:tc>
          <w:tcPr>
            <w:tcW w:w="1701" w:type="dxa"/>
          </w:tcPr>
          <w:p w14:paraId="195452A9" w14:textId="77777777" w:rsidR="001A5BC3" w:rsidRPr="00EF75B4" w:rsidRDefault="001A5BC3" w:rsidP="005C66EA">
            <w:pPr>
              <w:spacing w:line="276" w:lineRule="auto"/>
              <w:jc w:val="center"/>
              <w:rPr>
                <w:rFonts w:eastAsia="Calibri"/>
                <w:bCs/>
                <w:sz w:val="24"/>
                <w:szCs w:val="24"/>
              </w:rPr>
            </w:pPr>
            <w:r w:rsidRPr="00D51270">
              <w:rPr>
                <w:rFonts w:eastAsia="Calibri"/>
                <w:bCs/>
                <w:sz w:val="24"/>
                <w:szCs w:val="24"/>
              </w:rPr>
              <w:t>45,22</w:t>
            </w:r>
          </w:p>
        </w:tc>
        <w:tc>
          <w:tcPr>
            <w:tcW w:w="1843" w:type="dxa"/>
          </w:tcPr>
          <w:p w14:paraId="52F3DAE9" w14:textId="77777777" w:rsidR="001A5BC3" w:rsidRPr="00F945D2" w:rsidRDefault="001A5BC3" w:rsidP="005C66EA">
            <w:pPr>
              <w:spacing w:line="276" w:lineRule="auto"/>
              <w:jc w:val="center"/>
              <w:rPr>
                <w:rFonts w:eastAsia="Calibri"/>
                <w:b/>
                <w:sz w:val="24"/>
                <w:szCs w:val="24"/>
              </w:rPr>
            </w:pPr>
            <w:r w:rsidRPr="00D51270">
              <w:rPr>
                <w:rFonts w:eastAsia="Calibri"/>
                <w:b/>
                <w:sz w:val="24"/>
                <w:szCs w:val="24"/>
              </w:rPr>
              <w:t>60,6</w:t>
            </w:r>
          </w:p>
        </w:tc>
      </w:tr>
      <w:tr w:rsidR="001A5BC3" w:rsidRPr="00F945D2" w14:paraId="075B82ED" w14:textId="77777777" w:rsidTr="005C66EA">
        <w:tc>
          <w:tcPr>
            <w:tcW w:w="4077" w:type="dxa"/>
          </w:tcPr>
          <w:p w14:paraId="62B49C50"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Fizika</w:t>
            </w:r>
          </w:p>
        </w:tc>
        <w:tc>
          <w:tcPr>
            <w:tcW w:w="1735" w:type="dxa"/>
          </w:tcPr>
          <w:p w14:paraId="45DD8334"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39,57</w:t>
            </w:r>
          </w:p>
        </w:tc>
        <w:tc>
          <w:tcPr>
            <w:tcW w:w="1701" w:type="dxa"/>
          </w:tcPr>
          <w:p w14:paraId="5DFF2912" w14:textId="77777777" w:rsidR="001A5BC3" w:rsidRPr="00EF75B4" w:rsidRDefault="001A5BC3" w:rsidP="005C66EA">
            <w:pPr>
              <w:spacing w:line="276" w:lineRule="auto"/>
              <w:jc w:val="center"/>
              <w:rPr>
                <w:rFonts w:eastAsia="Calibri"/>
                <w:bCs/>
                <w:sz w:val="24"/>
                <w:szCs w:val="24"/>
              </w:rPr>
            </w:pPr>
            <w:r>
              <w:rPr>
                <w:rFonts w:eastAsia="Calibri"/>
                <w:bCs/>
                <w:sz w:val="24"/>
                <w:szCs w:val="24"/>
              </w:rPr>
              <w:t>38,18</w:t>
            </w:r>
          </w:p>
        </w:tc>
        <w:tc>
          <w:tcPr>
            <w:tcW w:w="1843" w:type="dxa"/>
          </w:tcPr>
          <w:p w14:paraId="20D786CF" w14:textId="77777777" w:rsidR="001A5BC3" w:rsidRPr="00F945D2" w:rsidRDefault="001A5BC3" w:rsidP="005C66EA">
            <w:pPr>
              <w:spacing w:line="276" w:lineRule="auto"/>
              <w:jc w:val="center"/>
              <w:rPr>
                <w:rFonts w:eastAsia="Calibri"/>
                <w:b/>
                <w:sz w:val="24"/>
                <w:szCs w:val="24"/>
              </w:rPr>
            </w:pPr>
            <w:r w:rsidRPr="00EF75B4">
              <w:rPr>
                <w:rFonts w:eastAsia="Calibri"/>
                <w:b/>
                <w:sz w:val="24"/>
                <w:szCs w:val="24"/>
              </w:rPr>
              <w:t>67,1</w:t>
            </w:r>
          </w:p>
        </w:tc>
      </w:tr>
      <w:tr w:rsidR="001A5BC3" w:rsidRPr="00F945D2" w14:paraId="219276D7" w14:textId="77777777" w:rsidTr="005C66EA">
        <w:tc>
          <w:tcPr>
            <w:tcW w:w="4077" w:type="dxa"/>
          </w:tcPr>
          <w:p w14:paraId="5CBA7BC3"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Chemija</w:t>
            </w:r>
          </w:p>
        </w:tc>
        <w:tc>
          <w:tcPr>
            <w:tcW w:w="1735" w:type="dxa"/>
          </w:tcPr>
          <w:p w14:paraId="792AD47C"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61,60</w:t>
            </w:r>
          </w:p>
        </w:tc>
        <w:tc>
          <w:tcPr>
            <w:tcW w:w="1701" w:type="dxa"/>
          </w:tcPr>
          <w:p w14:paraId="7B26816B" w14:textId="77777777" w:rsidR="001A5BC3" w:rsidRPr="00EF75B4" w:rsidRDefault="001A5BC3" w:rsidP="005C66EA">
            <w:pPr>
              <w:spacing w:line="276" w:lineRule="auto"/>
              <w:jc w:val="center"/>
              <w:rPr>
                <w:rFonts w:eastAsia="Calibri"/>
                <w:bCs/>
                <w:sz w:val="24"/>
                <w:szCs w:val="24"/>
              </w:rPr>
            </w:pPr>
            <w:r w:rsidRPr="00D51270">
              <w:rPr>
                <w:rFonts w:eastAsia="Calibri"/>
                <w:bCs/>
                <w:sz w:val="24"/>
                <w:szCs w:val="24"/>
              </w:rPr>
              <w:t>38,55</w:t>
            </w:r>
          </w:p>
        </w:tc>
        <w:tc>
          <w:tcPr>
            <w:tcW w:w="1843" w:type="dxa"/>
          </w:tcPr>
          <w:p w14:paraId="0F3FE720" w14:textId="77777777" w:rsidR="001A5BC3" w:rsidRPr="00F945D2" w:rsidRDefault="001A5BC3" w:rsidP="005C66EA">
            <w:pPr>
              <w:spacing w:line="276" w:lineRule="auto"/>
              <w:jc w:val="center"/>
              <w:rPr>
                <w:rFonts w:eastAsia="Calibri"/>
                <w:b/>
                <w:sz w:val="24"/>
                <w:szCs w:val="24"/>
              </w:rPr>
            </w:pPr>
            <w:r w:rsidRPr="00D51270">
              <w:rPr>
                <w:rFonts w:eastAsia="Calibri"/>
                <w:b/>
                <w:sz w:val="24"/>
                <w:szCs w:val="24"/>
              </w:rPr>
              <w:t>65,2</w:t>
            </w:r>
          </w:p>
        </w:tc>
      </w:tr>
      <w:tr w:rsidR="001A5BC3" w:rsidRPr="00F945D2" w14:paraId="4367B52C" w14:textId="77777777" w:rsidTr="005C66EA">
        <w:tc>
          <w:tcPr>
            <w:tcW w:w="4077" w:type="dxa"/>
          </w:tcPr>
          <w:p w14:paraId="0AE5E323" w14:textId="77777777" w:rsidR="001A5BC3" w:rsidRPr="00F945D2" w:rsidRDefault="001A5BC3" w:rsidP="005C66EA">
            <w:pPr>
              <w:spacing w:line="276" w:lineRule="auto"/>
              <w:jc w:val="both"/>
              <w:rPr>
                <w:rFonts w:eastAsia="Calibri"/>
                <w:sz w:val="24"/>
                <w:szCs w:val="24"/>
              </w:rPr>
            </w:pPr>
            <w:r w:rsidRPr="00F945D2">
              <w:rPr>
                <w:rFonts w:eastAsia="Calibri"/>
                <w:sz w:val="24"/>
                <w:szCs w:val="24"/>
              </w:rPr>
              <w:t>Geografija</w:t>
            </w:r>
          </w:p>
        </w:tc>
        <w:tc>
          <w:tcPr>
            <w:tcW w:w="1735" w:type="dxa"/>
          </w:tcPr>
          <w:p w14:paraId="30475EB4" w14:textId="77777777" w:rsidR="001A5BC3" w:rsidRPr="00F945D2" w:rsidRDefault="001A5BC3" w:rsidP="005C66EA">
            <w:pPr>
              <w:spacing w:line="276" w:lineRule="auto"/>
              <w:jc w:val="center"/>
              <w:rPr>
                <w:rFonts w:eastAsia="Calibri"/>
                <w:sz w:val="24"/>
                <w:szCs w:val="24"/>
              </w:rPr>
            </w:pPr>
            <w:r w:rsidRPr="00F945D2">
              <w:rPr>
                <w:rFonts w:eastAsia="Calibri"/>
                <w:bCs/>
                <w:sz w:val="24"/>
                <w:szCs w:val="24"/>
              </w:rPr>
              <w:t>51,86</w:t>
            </w:r>
          </w:p>
        </w:tc>
        <w:tc>
          <w:tcPr>
            <w:tcW w:w="1701" w:type="dxa"/>
          </w:tcPr>
          <w:p w14:paraId="3D08E094" w14:textId="77777777" w:rsidR="001A5BC3" w:rsidRPr="00EF75B4" w:rsidRDefault="001A5BC3" w:rsidP="005C66EA">
            <w:pPr>
              <w:spacing w:line="276" w:lineRule="auto"/>
              <w:jc w:val="center"/>
              <w:rPr>
                <w:rFonts w:eastAsia="Calibri"/>
                <w:bCs/>
                <w:sz w:val="24"/>
                <w:szCs w:val="24"/>
              </w:rPr>
            </w:pPr>
            <w:r w:rsidRPr="00EF75B4">
              <w:rPr>
                <w:rFonts w:eastAsia="Calibri"/>
                <w:bCs/>
                <w:sz w:val="24"/>
                <w:szCs w:val="24"/>
              </w:rPr>
              <w:t>60,8</w:t>
            </w:r>
          </w:p>
        </w:tc>
        <w:tc>
          <w:tcPr>
            <w:tcW w:w="1843" w:type="dxa"/>
          </w:tcPr>
          <w:p w14:paraId="189C68A8" w14:textId="77777777" w:rsidR="001A5BC3" w:rsidRPr="00F945D2" w:rsidRDefault="001A5BC3" w:rsidP="005C66EA">
            <w:pPr>
              <w:spacing w:line="276" w:lineRule="auto"/>
              <w:jc w:val="center"/>
              <w:rPr>
                <w:rFonts w:eastAsia="Calibri"/>
                <w:b/>
                <w:sz w:val="24"/>
                <w:szCs w:val="24"/>
              </w:rPr>
            </w:pPr>
            <w:r w:rsidRPr="00D51270">
              <w:rPr>
                <w:rFonts w:eastAsia="Calibri"/>
                <w:b/>
                <w:sz w:val="24"/>
                <w:szCs w:val="24"/>
              </w:rPr>
              <w:t>75,1</w:t>
            </w:r>
          </w:p>
        </w:tc>
      </w:tr>
      <w:bookmarkEnd w:id="12"/>
      <w:tr w:rsidR="001A5BC3" w:rsidRPr="00F945D2" w14:paraId="167D6C54" w14:textId="77777777" w:rsidTr="005C66EA">
        <w:tc>
          <w:tcPr>
            <w:tcW w:w="4077" w:type="dxa"/>
          </w:tcPr>
          <w:p w14:paraId="7C9E1F0A" w14:textId="77777777" w:rsidR="001A5BC3" w:rsidRPr="00F945D2" w:rsidRDefault="001A5BC3" w:rsidP="005C66EA">
            <w:pPr>
              <w:spacing w:line="276" w:lineRule="auto"/>
              <w:jc w:val="both"/>
              <w:rPr>
                <w:rFonts w:eastAsia="Calibri"/>
                <w:sz w:val="24"/>
                <w:szCs w:val="24"/>
              </w:rPr>
            </w:pPr>
            <w:r w:rsidRPr="006B3B9A">
              <w:rPr>
                <w:rFonts w:eastAsia="Calibri"/>
                <w:sz w:val="24"/>
                <w:szCs w:val="24"/>
              </w:rPr>
              <w:t>Ekonomika ir verslumas</w:t>
            </w:r>
          </w:p>
        </w:tc>
        <w:tc>
          <w:tcPr>
            <w:tcW w:w="1735" w:type="dxa"/>
          </w:tcPr>
          <w:p w14:paraId="5919BC77" w14:textId="77777777" w:rsidR="001A5BC3" w:rsidRPr="00F945D2" w:rsidRDefault="001A5BC3" w:rsidP="005C66EA">
            <w:pPr>
              <w:spacing w:line="276" w:lineRule="auto"/>
              <w:jc w:val="center"/>
              <w:rPr>
                <w:rFonts w:eastAsia="Calibri"/>
                <w:sz w:val="24"/>
                <w:szCs w:val="24"/>
              </w:rPr>
            </w:pPr>
            <w:r>
              <w:rPr>
                <w:rFonts w:eastAsia="Calibri"/>
                <w:sz w:val="24"/>
                <w:szCs w:val="24"/>
              </w:rPr>
              <w:t>-</w:t>
            </w:r>
          </w:p>
        </w:tc>
        <w:tc>
          <w:tcPr>
            <w:tcW w:w="1701" w:type="dxa"/>
          </w:tcPr>
          <w:p w14:paraId="4B60088E" w14:textId="77777777" w:rsidR="001A5BC3" w:rsidRPr="00F945D2" w:rsidRDefault="001A5BC3" w:rsidP="005C66EA">
            <w:pPr>
              <w:spacing w:line="276" w:lineRule="auto"/>
              <w:jc w:val="center"/>
              <w:rPr>
                <w:rFonts w:eastAsia="Calibri"/>
                <w:bCs/>
                <w:sz w:val="24"/>
                <w:szCs w:val="24"/>
              </w:rPr>
            </w:pPr>
            <w:r>
              <w:rPr>
                <w:rFonts w:eastAsia="Calibri"/>
                <w:bCs/>
                <w:sz w:val="24"/>
                <w:szCs w:val="24"/>
              </w:rPr>
              <w:t>-</w:t>
            </w:r>
          </w:p>
        </w:tc>
        <w:tc>
          <w:tcPr>
            <w:tcW w:w="1843" w:type="dxa"/>
          </w:tcPr>
          <w:p w14:paraId="3E351BEF" w14:textId="77777777" w:rsidR="001A5BC3" w:rsidRPr="00D51270" w:rsidRDefault="001A5BC3" w:rsidP="005C66EA">
            <w:pPr>
              <w:spacing w:line="276" w:lineRule="auto"/>
              <w:jc w:val="center"/>
              <w:rPr>
                <w:rFonts w:eastAsia="Calibri"/>
                <w:b/>
                <w:bCs/>
                <w:sz w:val="24"/>
                <w:szCs w:val="24"/>
              </w:rPr>
            </w:pPr>
            <w:r w:rsidRPr="002B5DB4">
              <w:rPr>
                <w:rFonts w:eastAsia="Times New Roman"/>
                <w:b/>
                <w:bCs/>
                <w:kern w:val="24"/>
                <w:sz w:val="22"/>
                <w:szCs w:val="22"/>
                <w:lang w:val="lt-LT"/>
              </w:rPr>
              <w:t>64,9</w:t>
            </w:r>
          </w:p>
        </w:tc>
      </w:tr>
      <w:tr w:rsidR="001A5BC3" w:rsidRPr="00F945D2" w14:paraId="594FEA0A" w14:textId="77777777" w:rsidTr="005C66EA">
        <w:tc>
          <w:tcPr>
            <w:tcW w:w="4077" w:type="dxa"/>
          </w:tcPr>
          <w:p w14:paraId="64B19773" w14:textId="77777777" w:rsidR="001A5BC3" w:rsidRPr="00F945D2" w:rsidRDefault="001A5BC3" w:rsidP="005C66EA">
            <w:pPr>
              <w:spacing w:line="276" w:lineRule="auto"/>
              <w:jc w:val="both"/>
              <w:rPr>
                <w:rFonts w:eastAsia="Calibri"/>
                <w:sz w:val="24"/>
                <w:szCs w:val="24"/>
              </w:rPr>
            </w:pPr>
            <w:r w:rsidRPr="006B3B9A">
              <w:rPr>
                <w:rFonts w:eastAsia="Calibri"/>
                <w:sz w:val="24"/>
                <w:szCs w:val="24"/>
              </w:rPr>
              <w:t>Inžinerinės technologijos</w:t>
            </w:r>
          </w:p>
        </w:tc>
        <w:tc>
          <w:tcPr>
            <w:tcW w:w="1735" w:type="dxa"/>
          </w:tcPr>
          <w:p w14:paraId="0C0BF4D1" w14:textId="77777777" w:rsidR="001A5BC3" w:rsidRPr="00F945D2" w:rsidRDefault="001A5BC3" w:rsidP="005C66EA">
            <w:pPr>
              <w:spacing w:line="276" w:lineRule="auto"/>
              <w:jc w:val="center"/>
              <w:rPr>
                <w:rFonts w:eastAsia="Calibri"/>
                <w:sz w:val="24"/>
                <w:szCs w:val="24"/>
              </w:rPr>
            </w:pPr>
            <w:r>
              <w:rPr>
                <w:rFonts w:eastAsia="Calibri"/>
                <w:sz w:val="24"/>
                <w:szCs w:val="24"/>
              </w:rPr>
              <w:t>-</w:t>
            </w:r>
          </w:p>
        </w:tc>
        <w:tc>
          <w:tcPr>
            <w:tcW w:w="1701" w:type="dxa"/>
          </w:tcPr>
          <w:p w14:paraId="41BBA7D4" w14:textId="77777777" w:rsidR="001A5BC3" w:rsidRPr="00F945D2" w:rsidRDefault="001A5BC3" w:rsidP="005C66EA">
            <w:pPr>
              <w:spacing w:line="276" w:lineRule="auto"/>
              <w:jc w:val="center"/>
              <w:rPr>
                <w:rFonts w:eastAsia="Calibri"/>
                <w:bCs/>
                <w:sz w:val="24"/>
                <w:szCs w:val="24"/>
              </w:rPr>
            </w:pPr>
            <w:r>
              <w:rPr>
                <w:rFonts w:eastAsia="Calibri"/>
                <w:bCs/>
                <w:sz w:val="24"/>
                <w:szCs w:val="24"/>
              </w:rPr>
              <w:t>-</w:t>
            </w:r>
          </w:p>
        </w:tc>
        <w:tc>
          <w:tcPr>
            <w:tcW w:w="1843" w:type="dxa"/>
          </w:tcPr>
          <w:p w14:paraId="572248CE" w14:textId="77777777" w:rsidR="001A5BC3" w:rsidRPr="00F945D2" w:rsidRDefault="001A5BC3" w:rsidP="005C66EA">
            <w:pPr>
              <w:spacing w:line="276" w:lineRule="auto"/>
              <w:jc w:val="center"/>
              <w:rPr>
                <w:rFonts w:eastAsia="Calibri"/>
                <w:b/>
                <w:sz w:val="24"/>
                <w:szCs w:val="24"/>
              </w:rPr>
            </w:pPr>
            <w:r w:rsidRPr="00D51270">
              <w:rPr>
                <w:rFonts w:eastAsia="Calibri"/>
                <w:b/>
                <w:sz w:val="24"/>
                <w:szCs w:val="24"/>
              </w:rPr>
              <w:t>67,8</w:t>
            </w:r>
          </w:p>
        </w:tc>
      </w:tr>
    </w:tbl>
    <w:p w14:paraId="69D26E5A" w14:textId="77777777" w:rsidR="001A5BC3" w:rsidRDefault="001A5BC3" w:rsidP="001A5BC3">
      <w:pPr>
        <w:spacing w:after="0" w:line="276" w:lineRule="auto"/>
        <w:ind w:right="-285" w:firstLine="720"/>
        <w:jc w:val="both"/>
        <w:rPr>
          <w:rFonts w:ascii="Times New Roman" w:hAnsi="Times New Roman"/>
          <w:i/>
          <w:sz w:val="20"/>
          <w:szCs w:val="20"/>
        </w:rPr>
      </w:pPr>
      <w:r w:rsidRPr="00202408">
        <w:rPr>
          <w:rFonts w:ascii="Times New Roman" w:hAnsi="Times New Roman"/>
          <w:i/>
          <w:sz w:val="20"/>
          <w:szCs w:val="20"/>
        </w:rPr>
        <w:t>Duomenų šaltinis – NŠA.</w:t>
      </w:r>
    </w:p>
    <w:p w14:paraId="3223C07B" w14:textId="77777777" w:rsidR="001A5BC3" w:rsidRPr="00F945D2" w:rsidRDefault="001A5BC3" w:rsidP="001A5BC3">
      <w:pPr>
        <w:spacing w:after="0" w:line="276" w:lineRule="auto"/>
        <w:ind w:right="-285" w:firstLine="720"/>
        <w:jc w:val="both"/>
        <w:rPr>
          <w:rFonts w:ascii="Times New Roman" w:hAnsi="Times New Roman"/>
          <w:i/>
          <w:sz w:val="20"/>
          <w:szCs w:val="20"/>
        </w:rPr>
      </w:pPr>
    </w:p>
    <w:p w14:paraId="65AE05A7" w14:textId="1A6DE832" w:rsidR="000179A7" w:rsidRDefault="001A5BC3" w:rsidP="002409A2">
      <w:pPr>
        <w:spacing w:after="0" w:line="276" w:lineRule="auto"/>
        <w:ind w:firstLine="709"/>
        <w:jc w:val="both"/>
        <w:rPr>
          <w:rFonts w:ascii="Times New Roman" w:eastAsia="Times New Roman" w:hAnsi="Times New Roman" w:cs="Times New Roman"/>
          <w:sz w:val="24"/>
          <w:szCs w:val="24"/>
          <w:lang w:val="lt-LT"/>
        </w:rPr>
      </w:pPr>
      <w:r w:rsidRPr="00F945D2">
        <w:rPr>
          <w:rFonts w:ascii="Times New Roman" w:eastAsia="Times New Roman" w:hAnsi="Times New Roman" w:cs="Times New Roman"/>
          <w:sz w:val="24"/>
          <w:szCs w:val="24"/>
          <w:lang w:val="lt-LT"/>
        </w:rPr>
        <w:t xml:space="preserve">Lyginant trejų metų laikotarpį, </w:t>
      </w:r>
      <w:r w:rsidR="00A238D8">
        <w:rPr>
          <w:rFonts w:ascii="Times New Roman" w:eastAsia="Times New Roman" w:hAnsi="Times New Roman" w:cs="Times New Roman"/>
          <w:sz w:val="24"/>
          <w:szCs w:val="24"/>
          <w:lang w:val="lt-LT"/>
        </w:rPr>
        <w:t>2024-</w:t>
      </w:r>
      <w:r w:rsidRPr="00F945D2">
        <w:rPr>
          <w:rFonts w:ascii="Times New Roman" w:eastAsia="Times New Roman" w:hAnsi="Times New Roman" w:cs="Times New Roman"/>
          <w:sz w:val="24"/>
          <w:szCs w:val="24"/>
          <w:lang w:val="lt-LT"/>
        </w:rPr>
        <w:t>202</w:t>
      </w:r>
      <w:r>
        <w:rPr>
          <w:rFonts w:ascii="Times New Roman" w:eastAsia="Times New Roman" w:hAnsi="Times New Roman" w:cs="Times New Roman"/>
          <w:sz w:val="24"/>
          <w:szCs w:val="24"/>
          <w:lang w:val="lt-LT"/>
        </w:rPr>
        <w:t>5</w:t>
      </w:r>
      <w:r w:rsidRPr="00F945D2">
        <w:rPr>
          <w:rFonts w:ascii="Times New Roman" w:eastAsia="Times New Roman" w:hAnsi="Times New Roman" w:cs="Times New Roman"/>
          <w:sz w:val="24"/>
          <w:szCs w:val="24"/>
          <w:lang w:val="lt-LT"/>
        </w:rPr>
        <w:t xml:space="preserve"> m. </w:t>
      </w:r>
      <w:r w:rsidR="00A238D8">
        <w:rPr>
          <w:rFonts w:ascii="Times New Roman" w:eastAsia="Times New Roman" w:hAnsi="Times New Roman" w:cs="Times New Roman"/>
          <w:sz w:val="24"/>
          <w:szCs w:val="24"/>
          <w:lang w:val="lt-LT"/>
        </w:rPr>
        <w:t xml:space="preserve">m. </w:t>
      </w:r>
      <w:r>
        <w:rPr>
          <w:rFonts w:ascii="Times New Roman" w:eastAsia="Times New Roman" w:hAnsi="Times New Roman" w:cs="Times New Roman"/>
          <w:sz w:val="24"/>
          <w:szCs w:val="24"/>
          <w:lang w:val="lt-LT"/>
        </w:rPr>
        <w:t>visų</w:t>
      </w:r>
      <w:r w:rsidRPr="00F945D2">
        <w:rPr>
          <w:rFonts w:ascii="Times New Roman" w:eastAsia="Times New Roman" w:hAnsi="Times New Roman" w:cs="Times New Roman"/>
          <w:sz w:val="24"/>
          <w:szCs w:val="24"/>
          <w:lang w:val="lt-LT"/>
        </w:rPr>
        <w:t xml:space="preserve"> VBE rezultatai </w:t>
      </w:r>
      <w:r>
        <w:rPr>
          <w:rFonts w:ascii="Times New Roman" w:eastAsia="Times New Roman" w:hAnsi="Times New Roman" w:cs="Times New Roman"/>
          <w:sz w:val="24"/>
          <w:szCs w:val="24"/>
          <w:lang w:val="lt-LT"/>
        </w:rPr>
        <w:t xml:space="preserve">geresni </w:t>
      </w:r>
      <w:r w:rsidRPr="00F945D2">
        <w:rPr>
          <w:rFonts w:ascii="Times New Roman" w:eastAsia="Times New Roman" w:hAnsi="Times New Roman" w:cs="Times New Roman"/>
          <w:sz w:val="24"/>
          <w:szCs w:val="24"/>
          <w:lang w:val="lt-LT"/>
        </w:rPr>
        <w:t xml:space="preserve">nei pernai ir užpernai. </w:t>
      </w:r>
    </w:p>
    <w:p w14:paraId="601BCB95" w14:textId="77777777" w:rsidR="000179A7" w:rsidRPr="001B1051" w:rsidRDefault="000179A7" w:rsidP="00A540CD">
      <w:pPr>
        <w:spacing w:after="0" w:line="276" w:lineRule="auto"/>
        <w:jc w:val="both"/>
        <w:rPr>
          <w:rFonts w:ascii="Times New Roman" w:eastAsia="Times New Roman" w:hAnsi="Times New Roman" w:cs="Times New Roman"/>
          <w:sz w:val="24"/>
          <w:szCs w:val="24"/>
          <w:lang w:val="lt-LT"/>
        </w:rPr>
      </w:pPr>
    </w:p>
    <w:p w14:paraId="0C29D7D9"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4.6.</w:t>
      </w:r>
      <w:r w:rsidRPr="00CC345D">
        <w:rPr>
          <w:rFonts w:ascii="Times New Roman" w:eastAsia="Times New Roman" w:hAnsi="Times New Roman" w:cs="Times New Roman"/>
          <w:b/>
          <w:bCs/>
          <w:sz w:val="24"/>
          <w:szCs w:val="24"/>
          <w:lang w:val="lt-LT" w:eastAsia="lt-LT"/>
        </w:rPr>
        <w:t xml:space="preserve"> Mokinių, gavusių/negavusių Pagrindinio išsilavinimo pažymėjimus, skaičius ir dalis (%) lyginant su bendru besimokančiųjų 10 klasėje skaičiumi</w:t>
      </w:r>
    </w:p>
    <w:p w14:paraId="3C4A691D" w14:textId="77777777" w:rsidR="000E7631" w:rsidRPr="00CC345D" w:rsidRDefault="000E7631" w:rsidP="00C322E7">
      <w:pPr>
        <w:spacing w:after="0" w:line="276" w:lineRule="auto"/>
        <w:jc w:val="both"/>
        <w:rPr>
          <w:rFonts w:ascii="Times New Roman" w:eastAsia="Times New Roman" w:hAnsi="Times New Roman" w:cs="Times New Roman"/>
          <w:b/>
          <w:bCs/>
          <w:sz w:val="24"/>
          <w:szCs w:val="24"/>
          <w:lang w:val="lt-LT"/>
        </w:rPr>
      </w:pPr>
    </w:p>
    <w:p w14:paraId="1B50D98F" w14:textId="6B282F3F" w:rsidR="001A5BC3" w:rsidRPr="00F945D2" w:rsidRDefault="001A5BC3" w:rsidP="001A5BC3">
      <w:pPr>
        <w:spacing w:after="0" w:line="276" w:lineRule="auto"/>
        <w:ind w:firstLine="709"/>
        <w:jc w:val="both"/>
        <w:rPr>
          <w:rFonts w:ascii="Times New Roman" w:eastAsia="Times New Roman" w:hAnsi="Times New Roman" w:cs="Times New Roman"/>
          <w:bCs/>
          <w:sz w:val="24"/>
          <w:szCs w:val="24"/>
          <w:lang w:val="lt-LT"/>
        </w:rPr>
      </w:pPr>
      <w:bookmarkStart w:id="13" w:name="_Hlk187422289"/>
      <w:r w:rsidRPr="00D337F6">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4</w:t>
      </w:r>
      <w:r w:rsidRPr="00D337F6">
        <w:rPr>
          <w:rFonts w:ascii="Times New Roman" w:eastAsia="Times New Roman" w:hAnsi="Times New Roman" w:cs="Times New Roman"/>
          <w:bCs/>
          <w:sz w:val="24"/>
          <w:szCs w:val="24"/>
          <w:lang w:val="lt-LT"/>
        </w:rPr>
        <w:t>-202</w:t>
      </w:r>
      <w:r>
        <w:rPr>
          <w:rFonts w:ascii="Times New Roman" w:eastAsia="Times New Roman" w:hAnsi="Times New Roman" w:cs="Times New Roman"/>
          <w:bCs/>
          <w:sz w:val="24"/>
          <w:szCs w:val="24"/>
          <w:lang w:val="lt-LT"/>
        </w:rPr>
        <w:t>5</w:t>
      </w:r>
      <w:r w:rsidRPr="00D337F6">
        <w:rPr>
          <w:rFonts w:ascii="Times New Roman" w:eastAsia="Times New Roman" w:hAnsi="Times New Roman" w:cs="Times New Roman"/>
          <w:bCs/>
          <w:sz w:val="24"/>
          <w:szCs w:val="24"/>
          <w:lang w:val="lt-LT"/>
        </w:rPr>
        <w:t xml:space="preserve"> m. m. mokinių</w:t>
      </w:r>
      <w:r>
        <w:rPr>
          <w:rFonts w:ascii="Times New Roman" w:eastAsia="Times New Roman" w:hAnsi="Times New Roman" w:cs="Times New Roman"/>
          <w:bCs/>
          <w:sz w:val="24"/>
          <w:szCs w:val="24"/>
          <w:lang w:val="lt-LT"/>
        </w:rPr>
        <w:t xml:space="preserve"> (su RTVM)</w:t>
      </w:r>
      <w:r w:rsidRPr="00D337F6">
        <w:rPr>
          <w:rFonts w:ascii="Times New Roman" w:eastAsia="Times New Roman" w:hAnsi="Times New Roman" w:cs="Times New Roman"/>
          <w:bCs/>
          <w:sz w:val="24"/>
          <w:szCs w:val="24"/>
          <w:lang w:val="lt-LT"/>
        </w:rPr>
        <w:t xml:space="preserve">, gavusių Pagrindinio išsilavinimo pažymėjimus, buvo </w:t>
      </w:r>
      <w:r>
        <w:rPr>
          <w:rFonts w:ascii="Times New Roman" w:eastAsia="Times New Roman" w:hAnsi="Times New Roman" w:cs="Times New Roman"/>
          <w:bCs/>
          <w:sz w:val="24"/>
          <w:szCs w:val="24"/>
          <w:lang w:val="lt-LT"/>
        </w:rPr>
        <w:t>92,16</w:t>
      </w:r>
      <w:r w:rsidRPr="00D337F6">
        <w:rPr>
          <w:rFonts w:ascii="Times New Roman" w:eastAsia="Times New Roman" w:hAnsi="Times New Roman" w:cs="Times New Roman"/>
          <w:bCs/>
          <w:sz w:val="24"/>
          <w:szCs w:val="24"/>
          <w:lang w:val="lt-LT"/>
        </w:rPr>
        <w:t xml:space="preserve"> %,</w:t>
      </w:r>
      <w:r>
        <w:rPr>
          <w:rFonts w:ascii="Times New Roman" w:eastAsia="Times New Roman" w:hAnsi="Times New Roman" w:cs="Times New Roman"/>
          <w:bCs/>
          <w:sz w:val="24"/>
          <w:szCs w:val="24"/>
          <w:lang w:val="lt-LT"/>
        </w:rPr>
        <w:t xml:space="preserve"> </w:t>
      </w:r>
      <w:r w:rsidRPr="00F945D2">
        <w:rPr>
          <w:rFonts w:ascii="Times New Roman" w:eastAsia="Times New Roman" w:hAnsi="Times New Roman" w:cs="Times New Roman"/>
          <w:bCs/>
          <w:sz w:val="24"/>
          <w:szCs w:val="24"/>
          <w:lang w:val="lt-LT"/>
        </w:rPr>
        <w:t xml:space="preserve">2023-2024 m. m. </w:t>
      </w:r>
      <w:r>
        <w:rPr>
          <w:rFonts w:ascii="Times New Roman" w:eastAsia="Times New Roman" w:hAnsi="Times New Roman" w:cs="Times New Roman"/>
          <w:bCs/>
          <w:sz w:val="24"/>
          <w:szCs w:val="24"/>
          <w:lang w:val="lt-LT"/>
        </w:rPr>
        <w:t xml:space="preserve">- </w:t>
      </w:r>
      <w:r w:rsidRPr="00F945D2">
        <w:rPr>
          <w:rFonts w:ascii="Times New Roman" w:eastAsia="Times New Roman" w:hAnsi="Times New Roman" w:cs="Times New Roman"/>
          <w:bCs/>
          <w:sz w:val="24"/>
          <w:szCs w:val="24"/>
          <w:lang w:val="lt-LT"/>
        </w:rPr>
        <w:t>92,02 %,</w:t>
      </w:r>
      <w:r>
        <w:rPr>
          <w:rFonts w:ascii="Times New Roman" w:eastAsia="Times New Roman" w:hAnsi="Times New Roman" w:cs="Times New Roman"/>
          <w:bCs/>
          <w:sz w:val="24"/>
          <w:szCs w:val="24"/>
          <w:lang w:val="lt-LT"/>
        </w:rPr>
        <w:t xml:space="preserve"> </w:t>
      </w:r>
      <w:r w:rsidRPr="00F945D2">
        <w:rPr>
          <w:rFonts w:ascii="Times New Roman" w:eastAsia="Times New Roman" w:hAnsi="Times New Roman" w:cs="Times New Roman"/>
          <w:bCs/>
          <w:sz w:val="24"/>
          <w:szCs w:val="24"/>
          <w:lang w:val="lt-LT"/>
        </w:rPr>
        <w:t xml:space="preserve">2022-2023 m. m. </w:t>
      </w:r>
      <w:r w:rsidR="00D47318">
        <w:rPr>
          <w:rFonts w:ascii="Times New Roman" w:eastAsia="Times New Roman" w:hAnsi="Times New Roman" w:cs="Times New Roman"/>
          <w:bCs/>
          <w:sz w:val="24"/>
          <w:szCs w:val="24"/>
          <w:lang w:val="lt-LT"/>
        </w:rPr>
        <w:t>-</w:t>
      </w:r>
      <w:r w:rsidRPr="00F945D2">
        <w:rPr>
          <w:rFonts w:ascii="Times New Roman" w:eastAsia="Times New Roman" w:hAnsi="Times New Roman" w:cs="Times New Roman"/>
          <w:bCs/>
          <w:sz w:val="24"/>
          <w:szCs w:val="24"/>
          <w:lang w:val="lt-LT"/>
        </w:rPr>
        <w:t xml:space="preserve"> 94,93 %</w:t>
      </w:r>
      <w:bookmarkEnd w:id="13"/>
      <w:r>
        <w:rPr>
          <w:rFonts w:ascii="Times New Roman" w:eastAsia="Times New Roman" w:hAnsi="Times New Roman" w:cs="Times New Roman"/>
          <w:bCs/>
          <w:sz w:val="24"/>
          <w:szCs w:val="24"/>
          <w:lang w:val="lt-LT"/>
        </w:rPr>
        <w:t>.</w:t>
      </w:r>
    </w:p>
    <w:p w14:paraId="42BBEB92" w14:textId="255DECE5" w:rsidR="00745C44" w:rsidRPr="000179A7" w:rsidRDefault="001A5BC3" w:rsidP="000179A7">
      <w:pPr>
        <w:spacing w:after="0" w:line="276" w:lineRule="auto"/>
        <w:ind w:firstLine="709"/>
        <w:jc w:val="both"/>
        <w:rPr>
          <w:rFonts w:ascii="Times New Roman" w:eastAsia="Times New Roman" w:hAnsi="Times New Roman" w:cs="Times New Roman"/>
          <w:b/>
          <w:bCs/>
          <w:i/>
          <w:sz w:val="20"/>
          <w:szCs w:val="20"/>
          <w:lang w:val="lt-LT"/>
        </w:rPr>
      </w:pPr>
      <w:r w:rsidRPr="00202408">
        <w:rPr>
          <w:rFonts w:ascii="Times New Roman" w:eastAsia="Times New Roman" w:hAnsi="Times New Roman" w:cs="Times New Roman"/>
          <w:bCs/>
          <w:i/>
          <w:sz w:val="20"/>
          <w:szCs w:val="20"/>
          <w:lang w:val="lt-LT" w:eastAsia="lt-LT"/>
        </w:rPr>
        <w:t>.</w:t>
      </w:r>
    </w:p>
    <w:p w14:paraId="3E4926EB"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4.7. </w:t>
      </w:r>
      <w:r w:rsidRPr="00CC345D">
        <w:rPr>
          <w:rFonts w:ascii="Times New Roman" w:eastAsia="Times New Roman" w:hAnsi="Times New Roman" w:cs="Times New Roman"/>
          <w:b/>
          <w:bCs/>
          <w:sz w:val="24"/>
          <w:szCs w:val="24"/>
          <w:lang w:val="lt-LT" w:eastAsia="lt-LT"/>
        </w:rPr>
        <w:t xml:space="preserve">Pagrindinio ugdymo pasiekimų patikrinimo </w:t>
      </w:r>
      <w:r w:rsidR="000E7631">
        <w:rPr>
          <w:rFonts w:ascii="Times New Roman" w:eastAsia="Times New Roman" w:hAnsi="Times New Roman" w:cs="Times New Roman"/>
          <w:b/>
          <w:bCs/>
          <w:sz w:val="24"/>
          <w:szCs w:val="24"/>
          <w:lang w:val="lt-LT" w:eastAsia="lt-LT"/>
        </w:rPr>
        <w:t xml:space="preserve">(PUPP) </w:t>
      </w:r>
      <w:r w:rsidRPr="00CC345D">
        <w:rPr>
          <w:rFonts w:ascii="Times New Roman" w:eastAsia="Times New Roman" w:hAnsi="Times New Roman" w:cs="Times New Roman"/>
          <w:b/>
          <w:bCs/>
          <w:sz w:val="24"/>
          <w:szCs w:val="24"/>
          <w:lang w:val="lt-LT" w:eastAsia="lt-LT"/>
        </w:rPr>
        <w:t>rezultatai</w:t>
      </w:r>
    </w:p>
    <w:p w14:paraId="148B6335" w14:textId="77777777" w:rsidR="00CB3BC0" w:rsidRDefault="00CB3BC0" w:rsidP="00CB3BC0">
      <w:pPr>
        <w:spacing w:after="0"/>
        <w:ind w:firstLine="709"/>
        <w:jc w:val="both"/>
        <w:rPr>
          <w:rFonts w:ascii="Times New Roman" w:eastAsia="Times New Roman" w:hAnsi="Times New Roman" w:cs="Times New Roman"/>
          <w:sz w:val="24"/>
        </w:rPr>
      </w:pPr>
    </w:p>
    <w:p w14:paraId="1A87FADD" w14:textId="77777777" w:rsidR="00CB3BC0" w:rsidRPr="00FD75A4" w:rsidRDefault="00CB3BC0" w:rsidP="00CB3BC0">
      <w:pPr>
        <w:spacing w:after="0"/>
        <w:ind w:firstLine="709"/>
        <w:jc w:val="both"/>
        <w:rPr>
          <w:rFonts w:ascii="Times New Roman" w:eastAsia="Times New Roman" w:hAnsi="Times New Roman" w:cs="Times New Roman"/>
          <w:color w:val="FF0000"/>
          <w:sz w:val="24"/>
        </w:rPr>
      </w:pPr>
      <w:r w:rsidRPr="002D6886">
        <w:rPr>
          <w:rFonts w:ascii="Times New Roman" w:eastAsia="Times New Roman" w:hAnsi="Times New Roman" w:cs="Times New Roman"/>
          <w:sz w:val="24"/>
        </w:rPr>
        <w:t>2024-</w:t>
      </w:r>
      <w:r w:rsidRPr="00F945D2">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F945D2">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m. </w:t>
      </w:r>
      <w:r w:rsidRPr="00F945D2">
        <w:rPr>
          <w:rFonts w:ascii="Times New Roman" w:eastAsia="Calibri" w:hAnsi="Times New Roman" w:cs="Times New Roman"/>
          <w:sz w:val="24"/>
          <w:szCs w:val="24"/>
        </w:rPr>
        <w:t xml:space="preserve">PUPP vyko naudojant informacines technologijas. </w:t>
      </w:r>
    </w:p>
    <w:p w14:paraId="6DAFB8F7" w14:textId="77777777" w:rsidR="00CB3BC0" w:rsidRDefault="00CB3BC0" w:rsidP="00CB3BC0">
      <w:pPr>
        <w:autoSpaceDE w:val="0"/>
        <w:autoSpaceDN w:val="0"/>
        <w:adjustRightInd w:val="0"/>
        <w:spacing w:after="0"/>
        <w:ind w:firstLine="709"/>
        <w:jc w:val="both"/>
        <w:rPr>
          <w:rFonts w:ascii="Times New Roman" w:eastAsia="Calibri" w:hAnsi="Times New Roman" w:cs="Times New Roman"/>
          <w:sz w:val="24"/>
          <w:szCs w:val="24"/>
        </w:rPr>
      </w:pPr>
      <w:r w:rsidRPr="00F945D2">
        <w:rPr>
          <w:rFonts w:ascii="Times New Roman" w:eastAsia="Calibri" w:hAnsi="Times New Roman" w:cs="Times New Roman"/>
          <w:sz w:val="24"/>
          <w:szCs w:val="24"/>
        </w:rPr>
        <w:t xml:space="preserve">Lyginant </w:t>
      </w:r>
      <w:r>
        <w:rPr>
          <w:rFonts w:ascii="Times New Roman" w:eastAsia="Calibri" w:hAnsi="Times New Roman" w:cs="Times New Roman"/>
          <w:sz w:val="24"/>
          <w:szCs w:val="24"/>
        </w:rPr>
        <w:t>trejų</w:t>
      </w:r>
      <w:r w:rsidRPr="00F945D2">
        <w:rPr>
          <w:rFonts w:ascii="Times New Roman" w:eastAsia="Calibri" w:hAnsi="Times New Roman" w:cs="Times New Roman"/>
          <w:sz w:val="24"/>
          <w:szCs w:val="24"/>
        </w:rPr>
        <w:t xml:space="preserve"> mokslo metų rezultatus, PUPP metu 6-10 balų pasiekusių </w:t>
      </w:r>
      <w:r>
        <w:rPr>
          <w:rFonts w:ascii="Times New Roman" w:eastAsia="Calibri" w:hAnsi="Times New Roman" w:cs="Times New Roman"/>
          <w:sz w:val="24"/>
          <w:szCs w:val="24"/>
        </w:rPr>
        <w:t xml:space="preserve">Savivaldybės pavaldumo mokyklų </w:t>
      </w:r>
      <w:r w:rsidRPr="00F945D2">
        <w:rPr>
          <w:rFonts w:ascii="Times New Roman" w:eastAsia="Calibri" w:hAnsi="Times New Roman" w:cs="Times New Roman"/>
          <w:sz w:val="24"/>
          <w:szCs w:val="24"/>
        </w:rPr>
        <w:t>mokinių dalis (lietuvių k., matematika) išaugo</w:t>
      </w:r>
      <w:r>
        <w:rPr>
          <w:rFonts w:ascii="Times New Roman" w:eastAsia="Calibri" w:hAnsi="Times New Roman" w:cs="Times New Roman"/>
          <w:sz w:val="24"/>
          <w:szCs w:val="24"/>
        </w:rPr>
        <w:t xml:space="preserve">: 2024-2025 m .m. - </w:t>
      </w:r>
      <w:r w:rsidRPr="00F945D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57,47 </w:t>
      </w:r>
      <w:r w:rsidRPr="00AA7FBB">
        <w:rPr>
          <w:rFonts w:ascii="Times New Roman" w:eastAsia="Calibri" w:hAnsi="Times New Roman" w:cs="Times New Roman"/>
          <w:sz w:val="24"/>
          <w:szCs w:val="24"/>
        </w:rPr>
        <w:t>%</w:t>
      </w:r>
      <w:r>
        <w:rPr>
          <w:rFonts w:ascii="Times New Roman" w:eastAsia="Calibri" w:hAnsi="Times New Roman" w:cs="Times New Roman"/>
          <w:sz w:val="24"/>
          <w:szCs w:val="24"/>
        </w:rPr>
        <w:t xml:space="preserve">, 2023-2024 m. m. - 46,23 </w:t>
      </w:r>
      <w:r w:rsidRPr="00AA7FBB">
        <w:rPr>
          <w:rFonts w:ascii="Times New Roman" w:eastAsia="Calibri" w:hAnsi="Times New Roman" w:cs="Times New Roman"/>
          <w:sz w:val="24"/>
          <w:szCs w:val="24"/>
        </w:rPr>
        <w:t>%</w:t>
      </w:r>
      <w:r>
        <w:rPr>
          <w:rFonts w:ascii="Times New Roman" w:eastAsia="Calibri" w:hAnsi="Times New Roman" w:cs="Times New Roman"/>
          <w:sz w:val="24"/>
          <w:szCs w:val="24"/>
        </w:rPr>
        <w:t xml:space="preserve">, 2022-2023 m. m. - 36,07 </w:t>
      </w:r>
      <w:r w:rsidRPr="00F945D2">
        <w:rPr>
          <w:rFonts w:ascii="Times New Roman" w:eastAsia="Calibri" w:hAnsi="Times New Roman" w:cs="Times New Roman"/>
          <w:sz w:val="24"/>
          <w:szCs w:val="24"/>
        </w:rPr>
        <w:t>%</w:t>
      </w:r>
      <w:r>
        <w:rPr>
          <w:rFonts w:ascii="Times New Roman" w:eastAsia="Calibri" w:hAnsi="Times New Roman" w:cs="Times New Roman"/>
          <w:sz w:val="24"/>
          <w:szCs w:val="24"/>
        </w:rPr>
        <w:t>.</w:t>
      </w:r>
    </w:p>
    <w:p w14:paraId="0957BCEB" w14:textId="77777777" w:rsidR="00CB3BC0" w:rsidRPr="00E22147" w:rsidRDefault="00CB3BC0" w:rsidP="00CB3BC0">
      <w:pPr>
        <w:autoSpaceDE w:val="0"/>
        <w:autoSpaceDN w:val="0"/>
        <w:adjustRightInd w:val="0"/>
        <w:spacing w:after="0"/>
        <w:ind w:firstLine="709"/>
        <w:jc w:val="both"/>
        <w:rPr>
          <w:rFonts w:ascii="Times New Roman" w:eastAsia="Calibri" w:hAnsi="Times New Roman" w:cs="Times New Roman"/>
          <w:color w:val="EE0000"/>
          <w:sz w:val="24"/>
          <w:szCs w:val="24"/>
        </w:rPr>
      </w:pPr>
      <w:r>
        <w:rPr>
          <w:rFonts w:ascii="Times New Roman" w:eastAsia="Calibri" w:hAnsi="Times New Roman" w:cs="Times New Roman"/>
          <w:sz w:val="24"/>
          <w:szCs w:val="24"/>
        </w:rPr>
        <w:t>2024-</w:t>
      </w:r>
      <w:r w:rsidRPr="00F945D2">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F945D2">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m. </w:t>
      </w:r>
      <w:r w:rsidRPr="00F945D2">
        <w:rPr>
          <w:rFonts w:ascii="Times New Roman" w:eastAsia="Calibri" w:hAnsi="Times New Roman" w:cs="Times New Roman"/>
          <w:sz w:val="24"/>
          <w:szCs w:val="24"/>
        </w:rPr>
        <w:t xml:space="preserve">lietuvių kalbos ir literatūros PUPP nepatenkinamas </w:t>
      </w:r>
      <w:r>
        <w:rPr>
          <w:rFonts w:ascii="Times New Roman" w:eastAsia="Calibri" w:hAnsi="Times New Roman" w:cs="Times New Roman"/>
          <w:sz w:val="24"/>
          <w:szCs w:val="24"/>
        </w:rPr>
        <w:t>visų Savivaldybės mokyklų ir VšĮ Raseinių technologijos ir verslo mokyklos (toliau - RTVM)</w:t>
      </w:r>
      <w:r w:rsidRPr="00F945D2">
        <w:rPr>
          <w:rFonts w:ascii="Times New Roman" w:eastAsia="Calibri" w:hAnsi="Times New Roman" w:cs="Times New Roman"/>
          <w:sz w:val="24"/>
          <w:szCs w:val="24"/>
        </w:rPr>
        <w:t xml:space="preserve"> lygis (1-3) </w:t>
      </w:r>
      <w:r>
        <w:rPr>
          <w:rFonts w:ascii="Times New Roman" w:eastAsia="Calibri" w:hAnsi="Times New Roman" w:cs="Times New Roman"/>
          <w:sz w:val="24"/>
          <w:szCs w:val="24"/>
        </w:rPr>
        <w:t>-</w:t>
      </w:r>
      <w:r w:rsidRPr="00F945D2">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proofErr w:type="gramStart"/>
      <w:r>
        <w:rPr>
          <w:rFonts w:ascii="Times New Roman" w:eastAsia="Calibri" w:hAnsi="Times New Roman" w:cs="Times New Roman"/>
          <w:sz w:val="24"/>
          <w:szCs w:val="24"/>
        </w:rPr>
        <w:t>,0</w:t>
      </w:r>
      <w:proofErr w:type="gramEnd"/>
      <w:r>
        <w:rPr>
          <w:rFonts w:ascii="Times New Roman" w:eastAsia="Calibri" w:hAnsi="Times New Roman" w:cs="Times New Roman"/>
          <w:sz w:val="24"/>
          <w:szCs w:val="24"/>
        </w:rPr>
        <w:t xml:space="preserve"> </w:t>
      </w:r>
      <w:r w:rsidRPr="00F945D2">
        <w:rPr>
          <w:rFonts w:ascii="Times New Roman" w:eastAsia="Calibri" w:hAnsi="Times New Roman" w:cs="Times New Roman"/>
          <w:sz w:val="24"/>
          <w:szCs w:val="24"/>
        </w:rPr>
        <w:t>%</w:t>
      </w:r>
      <w:r>
        <w:rPr>
          <w:rFonts w:ascii="Times New Roman" w:eastAsia="Calibri" w:hAnsi="Times New Roman" w:cs="Times New Roman"/>
          <w:sz w:val="24"/>
          <w:szCs w:val="24"/>
        </w:rPr>
        <w:t>.</w:t>
      </w:r>
      <w:r w:rsidRPr="00F945D2">
        <w:rPr>
          <w:rFonts w:ascii="Times New Roman" w:eastAsia="Calibri" w:hAnsi="Times New Roman" w:cs="Times New Roman"/>
          <w:sz w:val="24"/>
          <w:szCs w:val="24"/>
        </w:rPr>
        <w:t xml:space="preserve"> </w:t>
      </w:r>
      <w:r>
        <w:rPr>
          <w:rFonts w:ascii="Times New Roman" w:eastAsia="Calibri" w:hAnsi="Times New Roman" w:cs="Times New Roman"/>
          <w:sz w:val="24"/>
          <w:szCs w:val="24"/>
        </w:rPr>
        <w:t>2024-</w:t>
      </w:r>
      <w:r w:rsidRPr="00A81CDD">
        <w:rPr>
          <w:rFonts w:ascii="Times New Roman" w:eastAsia="Calibri" w:hAnsi="Times New Roman" w:cs="Times New Roman"/>
          <w:sz w:val="24"/>
          <w:szCs w:val="24"/>
        </w:rPr>
        <w:t>202</w:t>
      </w:r>
      <w:r>
        <w:rPr>
          <w:rFonts w:ascii="Times New Roman" w:eastAsia="Calibri" w:hAnsi="Times New Roman" w:cs="Times New Roman"/>
          <w:sz w:val="24"/>
          <w:szCs w:val="24"/>
        </w:rPr>
        <w:t>5</w:t>
      </w:r>
      <w:r w:rsidRPr="00A81CDD">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m. </w:t>
      </w:r>
      <w:r w:rsidRPr="00A81CDD">
        <w:rPr>
          <w:rFonts w:ascii="Times New Roman" w:eastAsia="Calibri" w:hAnsi="Times New Roman" w:cs="Times New Roman"/>
          <w:sz w:val="24"/>
          <w:szCs w:val="24"/>
        </w:rPr>
        <w:t xml:space="preserve">lietuvių kalbos ir literatūros PUPP Savivaldybės </w:t>
      </w:r>
      <w:bookmarkStart w:id="14" w:name="_Hlk217999417"/>
      <w:r>
        <w:rPr>
          <w:rFonts w:ascii="Times New Roman" w:eastAsia="Calibri" w:hAnsi="Times New Roman" w:cs="Times New Roman"/>
          <w:sz w:val="24"/>
          <w:szCs w:val="24"/>
        </w:rPr>
        <w:t>taškų procentais</w:t>
      </w:r>
      <w:r w:rsidRPr="00A81CDD">
        <w:rPr>
          <w:rFonts w:ascii="Times New Roman" w:eastAsia="Calibri" w:hAnsi="Times New Roman" w:cs="Times New Roman"/>
          <w:sz w:val="24"/>
          <w:szCs w:val="24"/>
        </w:rPr>
        <w:t xml:space="preserve"> vidurkis </w:t>
      </w:r>
      <w:bookmarkEnd w:id="14"/>
      <w:r>
        <w:rPr>
          <w:rFonts w:ascii="Times New Roman" w:eastAsia="Calibri" w:hAnsi="Times New Roman" w:cs="Times New Roman"/>
          <w:sz w:val="24"/>
          <w:szCs w:val="24"/>
        </w:rPr>
        <w:t>-</w:t>
      </w:r>
      <w:r w:rsidRPr="00A81CDD">
        <w:rPr>
          <w:rFonts w:ascii="Times New Roman" w:eastAsia="Calibri" w:hAnsi="Times New Roman" w:cs="Times New Roman"/>
          <w:sz w:val="24"/>
          <w:szCs w:val="24"/>
        </w:rPr>
        <w:t xml:space="preserve"> 55</w:t>
      </w:r>
      <w:proofErr w:type="gramStart"/>
      <w:r w:rsidRPr="00A81CDD">
        <w:rPr>
          <w:rFonts w:ascii="Times New Roman" w:eastAsia="Calibri" w:hAnsi="Times New Roman" w:cs="Times New Roman"/>
          <w:sz w:val="24"/>
          <w:szCs w:val="24"/>
        </w:rPr>
        <w:t>,4</w:t>
      </w:r>
      <w:proofErr w:type="gramEnd"/>
      <w:r w:rsidRPr="00A81CDD">
        <w:rPr>
          <w:rFonts w:ascii="Times New Roman" w:eastAsia="Calibri" w:hAnsi="Times New Roman" w:cs="Times New Roman"/>
          <w:sz w:val="24"/>
          <w:szCs w:val="24"/>
        </w:rPr>
        <w:t xml:space="preserve"> </w:t>
      </w:r>
      <w:bookmarkStart w:id="15" w:name="_Hlk217999540"/>
      <w:r w:rsidRPr="00A81CDD">
        <w:rPr>
          <w:rFonts w:ascii="Times New Roman" w:eastAsia="Calibri" w:hAnsi="Times New Roman" w:cs="Times New Roman"/>
          <w:sz w:val="24"/>
          <w:szCs w:val="24"/>
        </w:rPr>
        <w:t xml:space="preserve">%, šalies </w:t>
      </w:r>
      <w:r>
        <w:rPr>
          <w:rFonts w:ascii="Times New Roman" w:eastAsia="Calibri" w:hAnsi="Times New Roman" w:cs="Times New Roman"/>
          <w:sz w:val="24"/>
          <w:szCs w:val="24"/>
        </w:rPr>
        <w:t>-</w:t>
      </w:r>
      <w:r w:rsidRPr="00A81CDD">
        <w:rPr>
          <w:rFonts w:ascii="Times New Roman" w:eastAsia="Calibri" w:hAnsi="Times New Roman" w:cs="Times New Roman"/>
          <w:sz w:val="24"/>
          <w:szCs w:val="24"/>
        </w:rPr>
        <w:t xml:space="preserve"> 55,5 </w:t>
      </w:r>
      <w:r w:rsidRPr="00F945D2">
        <w:rPr>
          <w:rFonts w:ascii="Times New Roman" w:eastAsia="Calibri" w:hAnsi="Times New Roman" w:cs="Times New Roman"/>
          <w:sz w:val="24"/>
          <w:szCs w:val="24"/>
        </w:rPr>
        <w:t>%</w:t>
      </w:r>
      <w:r w:rsidRPr="00F53067">
        <w:rPr>
          <w:rFonts w:ascii="Times New Roman" w:eastAsia="Calibri" w:hAnsi="Times New Roman" w:cs="Times New Roman"/>
          <w:sz w:val="24"/>
          <w:szCs w:val="24"/>
        </w:rPr>
        <w:t>.</w:t>
      </w:r>
      <w:r w:rsidRPr="00A81CDD">
        <w:rPr>
          <w:rFonts w:ascii="Times New Roman" w:eastAsia="Calibri" w:hAnsi="Times New Roman" w:cs="Times New Roman"/>
          <w:color w:val="EE0000"/>
          <w:sz w:val="24"/>
          <w:szCs w:val="24"/>
        </w:rPr>
        <w:t xml:space="preserve"> </w:t>
      </w:r>
      <w:bookmarkEnd w:id="15"/>
    </w:p>
    <w:p w14:paraId="05F7271E" w14:textId="47183390" w:rsidR="00CB3BC0" w:rsidRDefault="00CB3BC0" w:rsidP="00CB3BC0">
      <w:pPr>
        <w:autoSpaceDE w:val="0"/>
        <w:autoSpaceDN w:val="0"/>
        <w:adjustRightInd w:val="0"/>
        <w:spacing w:after="0"/>
        <w:ind w:firstLine="709"/>
        <w:jc w:val="both"/>
        <w:rPr>
          <w:rFonts w:ascii="Times New Roman" w:hAnsi="Times New Roman" w:cs="Times New Roman"/>
          <w:color w:val="EE0000"/>
          <w:sz w:val="24"/>
          <w:szCs w:val="24"/>
        </w:rPr>
      </w:pPr>
      <w:r>
        <w:rPr>
          <w:rFonts w:ascii="Times New Roman" w:eastAsia="Calibri" w:hAnsi="Times New Roman" w:cs="Times New Roman"/>
          <w:sz w:val="24"/>
          <w:szCs w:val="24"/>
        </w:rPr>
        <w:t>2024-</w:t>
      </w:r>
      <w:r w:rsidRPr="00492C86">
        <w:rPr>
          <w:rFonts w:ascii="Times New Roman" w:eastAsia="Calibri" w:hAnsi="Times New Roman" w:cs="Times New Roman"/>
          <w:sz w:val="24"/>
          <w:szCs w:val="24"/>
        </w:rPr>
        <w:t>2025 m. pagrindinį lietuvių k. ir literatūros (6-10) pasiekimų lygį Savivaldybėje (su RTVM) pasiekė 72,87 % mokinių, 202</w:t>
      </w:r>
      <w:r w:rsidR="00FC7E75">
        <w:rPr>
          <w:rFonts w:ascii="Times New Roman" w:eastAsia="Calibri" w:hAnsi="Times New Roman" w:cs="Times New Roman"/>
          <w:sz w:val="24"/>
          <w:szCs w:val="24"/>
        </w:rPr>
        <w:t>3</w:t>
      </w:r>
      <w:r>
        <w:rPr>
          <w:rFonts w:ascii="Times New Roman" w:eastAsia="Calibri" w:hAnsi="Times New Roman" w:cs="Times New Roman"/>
          <w:sz w:val="24"/>
          <w:szCs w:val="24"/>
        </w:rPr>
        <w:t>-202</w:t>
      </w:r>
      <w:r w:rsidR="00FC7E75">
        <w:rPr>
          <w:rFonts w:ascii="Times New Roman" w:eastAsia="Calibri" w:hAnsi="Times New Roman" w:cs="Times New Roman"/>
          <w:sz w:val="24"/>
          <w:szCs w:val="24"/>
        </w:rPr>
        <w:t>4</w:t>
      </w:r>
      <w:r w:rsidRPr="00492C86">
        <w:rPr>
          <w:rFonts w:ascii="Times New Roman" w:eastAsia="Calibri" w:hAnsi="Times New Roman" w:cs="Times New Roman"/>
          <w:sz w:val="24"/>
          <w:szCs w:val="24"/>
        </w:rPr>
        <w:t xml:space="preserve"> </w:t>
      </w:r>
      <w:r>
        <w:rPr>
          <w:rFonts w:ascii="Times New Roman" w:eastAsia="Calibri" w:hAnsi="Times New Roman" w:cs="Times New Roman"/>
          <w:sz w:val="24"/>
          <w:szCs w:val="24"/>
        </w:rPr>
        <w:t>m. m. -</w:t>
      </w:r>
      <w:r w:rsidRPr="00492C86">
        <w:rPr>
          <w:rFonts w:ascii="Times New Roman" w:eastAsia="Calibri" w:hAnsi="Times New Roman" w:cs="Times New Roman"/>
          <w:sz w:val="24"/>
          <w:szCs w:val="24"/>
        </w:rPr>
        <w:t xml:space="preserve"> 77,78 %, 202</w:t>
      </w:r>
      <w:r w:rsidR="00FC7E75">
        <w:rPr>
          <w:rFonts w:ascii="Times New Roman" w:eastAsia="Calibri" w:hAnsi="Times New Roman" w:cs="Times New Roman"/>
          <w:sz w:val="24"/>
          <w:szCs w:val="24"/>
        </w:rPr>
        <w:t>2</w:t>
      </w:r>
      <w:r>
        <w:rPr>
          <w:rFonts w:ascii="Times New Roman" w:eastAsia="Calibri" w:hAnsi="Times New Roman" w:cs="Times New Roman"/>
          <w:sz w:val="24"/>
          <w:szCs w:val="24"/>
        </w:rPr>
        <w:t>-202</w:t>
      </w:r>
      <w:r w:rsidR="00FC7E75">
        <w:rPr>
          <w:rFonts w:ascii="Times New Roman" w:eastAsia="Calibri" w:hAnsi="Times New Roman" w:cs="Times New Roman"/>
          <w:sz w:val="24"/>
          <w:szCs w:val="24"/>
        </w:rPr>
        <w:t>3</w:t>
      </w:r>
      <w:bookmarkStart w:id="16" w:name="_GoBack"/>
      <w:bookmarkEnd w:id="16"/>
      <w:r>
        <w:rPr>
          <w:rFonts w:ascii="Times New Roman" w:eastAsia="Calibri" w:hAnsi="Times New Roman" w:cs="Times New Roman"/>
          <w:sz w:val="24"/>
          <w:szCs w:val="24"/>
        </w:rPr>
        <w:t xml:space="preserve"> m.</w:t>
      </w:r>
      <w:r w:rsidRPr="00492C86">
        <w:rPr>
          <w:rFonts w:ascii="Times New Roman" w:eastAsia="Calibri" w:hAnsi="Times New Roman" w:cs="Times New Roman"/>
          <w:sz w:val="24"/>
          <w:szCs w:val="24"/>
        </w:rPr>
        <w:t xml:space="preserve"> m. </w:t>
      </w:r>
      <w:r>
        <w:rPr>
          <w:rFonts w:ascii="Times New Roman" w:eastAsia="Calibri" w:hAnsi="Times New Roman" w:cs="Times New Roman"/>
          <w:sz w:val="24"/>
          <w:szCs w:val="24"/>
        </w:rPr>
        <w:t>-</w:t>
      </w:r>
      <w:r w:rsidRPr="00492C86">
        <w:rPr>
          <w:rFonts w:ascii="Times New Roman" w:eastAsia="Calibri" w:hAnsi="Times New Roman" w:cs="Times New Roman"/>
          <w:sz w:val="24"/>
          <w:szCs w:val="24"/>
        </w:rPr>
        <w:t xml:space="preserve"> 78,17 % mokinių.</w:t>
      </w:r>
      <w:r w:rsidRPr="00E22147">
        <w:rPr>
          <w:rFonts w:ascii="Times New Roman" w:hAnsi="Times New Roman" w:cs="Times New Roman"/>
          <w:color w:val="EE0000"/>
          <w:sz w:val="24"/>
          <w:szCs w:val="24"/>
        </w:rPr>
        <w:t xml:space="preserve"> </w:t>
      </w:r>
    </w:p>
    <w:p w14:paraId="75A44FA9" w14:textId="77777777" w:rsidR="00CB3BC0" w:rsidRPr="00665BFC" w:rsidRDefault="00CB3BC0" w:rsidP="00CB3BC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2024-</w:t>
      </w:r>
      <w:r w:rsidRPr="00E22147">
        <w:rPr>
          <w:rFonts w:ascii="Times New Roman" w:hAnsi="Times New Roman" w:cs="Times New Roman"/>
          <w:sz w:val="24"/>
          <w:szCs w:val="24"/>
        </w:rPr>
        <w:t xml:space="preserve">2025 m. </w:t>
      </w:r>
      <w:r>
        <w:rPr>
          <w:rFonts w:ascii="Times New Roman" w:hAnsi="Times New Roman" w:cs="Times New Roman"/>
          <w:sz w:val="24"/>
          <w:szCs w:val="24"/>
        </w:rPr>
        <w:t xml:space="preserve">m. </w:t>
      </w:r>
      <w:r w:rsidRPr="00E22147">
        <w:rPr>
          <w:rFonts w:ascii="Times New Roman" w:hAnsi="Times New Roman" w:cs="Times New Roman"/>
          <w:sz w:val="24"/>
          <w:szCs w:val="24"/>
        </w:rPr>
        <w:t xml:space="preserve">pagrindinio ugdymo lietuvių k. ir literatūros pasiekimų patikrinimo metu bent 7-10 balų pasiekusių mokinių dalis Savivaldybėje (su RTVM) siekė 56,28 %, </w:t>
      </w:r>
      <w:r>
        <w:rPr>
          <w:rFonts w:ascii="Times New Roman" w:hAnsi="Times New Roman" w:cs="Times New Roman"/>
          <w:sz w:val="24"/>
          <w:szCs w:val="24"/>
        </w:rPr>
        <w:t>2023-</w:t>
      </w:r>
      <w:r w:rsidRPr="00E22147">
        <w:rPr>
          <w:rFonts w:ascii="Times New Roman" w:hAnsi="Times New Roman" w:cs="Times New Roman"/>
          <w:sz w:val="24"/>
          <w:szCs w:val="24"/>
        </w:rPr>
        <w:t xml:space="preserve">2024 m. </w:t>
      </w:r>
      <w:r>
        <w:rPr>
          <w:rFonts w:ascii="Times New Roman" w:hAnsi="Times New Roman" w:cs="Times New Roman"/>
          <w:sz w:val="24"/>
          <w:szCs w:val="24"/>
        </w:rPr>
        <w:t xml:space="preserve">m. </w:t>
      </w:r>
      <w:r w:rsidRPr="00E22147">
        <w:rPr>
          <w:rFonts w:ascii="Times New Roman" w:hAnsi="Times New Roman" w:cs="Times New Roman"/>
          <w:sz w:val="24"/>
          <w:szCs w:val="24"/>
        </w:rPr>
        <w:t xml:space="preserve">- 56,32 %, </w:t>
      </w:r>
      <w:r>
        <w:rPr>
          <w:rFonts w:ascii="Times New Roman" w:hAnsi="Times New Roman" w:cs="Times New Roman"/>
          <w:sz w:val="24"/>
          <w:szCs w:val="24"/>
        </w:rPr>
        <w:t>2022-</w:t>
      </w:r>
      <w:r w:rsidRPr="00E22147">
        <w:rPr>
          <w:rFonts w:ascii="Times New Roman" w:hAnsi="Times New Roman" w:cs="Times New Roman"/>
          <w:sz w:val="24"/>
          <w:szCs w:val="24"/>
        </w:rPr>
        <w:t xml:space="preserve">2023 m. </w:t>
      </w:r>
      <w:r>
        <w:rPr>
          <w:rFonts w:ascii="Times New Roman" w:hAnsi="Times New Roman" w:cs="Times New Roman"/>
          <w:sz w:val="24"/>
          <w:szCs w:val="24"/>
        </w:rPr>
        <w:t xml:space="preserve">m. </w:t>
      </w:r>
      <w:r w:rsidRPr="00E22147">
        <w:rPr>
          <w:rFonts w:ascii="Times New Roman" w:hAnsi="Times New Roman" w:cs="Times New Roman"/>
          <w:sz w:val="24"/>
          <w:szCs w:val="24"/>
        </w:rPr>
        <w:t>- 50,4 %).</w:t>
      </w:r>
    </w:p>
    <w:p w14:paraId="3B90F537" w14:textId="77777777" w:rsidR="00CB3BC0" w:rsidRPr="0050004A" w:rsidRDefault="00CB3BC0" w:rsidP="00CB3BC0">
      <w:pPr>
        <w:spacing w:after="0"/>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2024-</w:t>
      </w:r>
      <w:r w:rsidRPr="0050004A">
        <w:rPr>
          <w:rFonts w:ascii="Times New Roman" w:eastAsia="Calibri" w:hAnsi="Times New Roman" w:cs="Times New Roman"/>
          <w:bCs/>
          <w:sz w:val="24"/>
          <w:szCs w:val="24"/>
        </w:rPr>
        <w:t>2025 m.</w:t>
      </w:r>
      <w:r>
        <w:rPr>
          <w:rFonts w:ascii="Times New Roman" w:eastAsia="Calibri" w:hAnsi="Times New Roman" w:cs="Times New Roman"/>
          <w:bCs/>
          <w:sz w:val="24"/>
          <w:szCs w:val="24"/>
        </w:rPr>
        <w:t xml:space="preserve"> m.</w:t>
      </w:r>
      <w:r w:rsidRPr="0050004A">
        <w:rPr>
          <w:rFonts w:ascii="Times New Roman" w:eastAsia="Calibri" w:hAnsi="Times New Roman" w:cs="Times New Roman"/>
          <w:bCs/>
          <w:sz w:val="24"/>
          <w:szCs w:val="24"/>
        </w:rPr>
        <w:t xml:space="preserve"> matematikos PUPP nepatenkinamas </w:t>
      </w:r>
      <w:r w:rsidRPr="0050004A">
        <w:rPr>
          <w:rFonts w:ascii="Times New Roman" w:eastAsia="Calibri" w:hAnsi="Times New Roman" w:cs="Times New Roman"/>
          <w:sz w:val="24"/>
          <w:szCs w:val="24"/>
        </w:rPr>
        <w:t xml:space="preserve">visų rajono mokyklų (su RTVM) </w:t>
      </w:r>
      <w:r w:rsidRPr="0050004A">
        <w:rPr>
          <w:rFonts w:ascii="Times New Roman" w:eastAsia="Calibri" w:hAnsi="Times New Roman" w:cs="Times New Roman"/>
          <w:bCs/>
          <w:sz w:val="24"/>
          <w:szCs w:val="24"/>
        </w:rPr>
        <w:t xml:space="preserve">lygis (1-3) </w:t>
      </w:r>
      <w:r>
        <w:rPr>
          <w:rFonts w:ascii="Times New Roman" w:eastAsia="Calibri" w:hAnsi="Times New Roman" w:cs="Times New Roman"/>
          <w:bCs/>
          <w:sz w:val="24"/>
          <w:szCs w:val="24"/>
        </w:rPr>
        <w:t>-</w:t>
      </w:r>
      <w:r w:rsidRPr="0050004A">
        <w:rPr>
          <w:rFonts w:ascii="Times New Roman" w:eastAsia="Calibri" w:hAnsi="Times New Roman" w:cs="Times New Roman"/>
          <w:bCs/>
          <w:sz w:val="24"/>
          <w:szCs w:val="24"/>
        </w:rPr>
        <w:t xml:space="preserve"> 15,4 %, bendras taškų procentais vidurkis Savivaldybėje </w:t>
      </w:r>
      <w:r>
        <w:rPr>
          <w:rFonts w:ascii="Times New Roman" w:eastAsia="Calibri" w:hAnsi="Times New Roman" w:cs="Times New Roman"/>
          <w:bCs/>
          <w:sz w:val="24"/>
          <w:szCs w:val="24"/>
        </w:rPr>
        <w:t>-</w:t>
      </w:r>
      <w:r w:rsidRPr="0050004A">
        <w:rPr>
          <w:rFonts w:ascii="Times New Roman" w:eastAsia="Calibri" w:hAnsi="Times New Roman" w:cs="Times New Roman"/>
          <w:bCs/>
          <w:sz w:val="24"/>
          <w:szCs w:val="24"/>
        </w:rPr>
        <w:t xml:space="preserve"> 48,9 %, šalyje </w:t>
      </w:r>
      <w:r>
        <w:rPr>
          <w:rFonts w:ascii="Times New Roman" w:eastAsia="Calibri" w:hAnsi="Times New Roman" w:cs="Times New Roman"/>
          <w:bCs/>
          <w:sz w:val="24"/>
          <w:szCs w:val="24"/>
        </w:rPr>
        <w:t>-</w:t>
      </w:r>
      <w:r w:rsidRPr="0050004A">
        <w:rPr>
          <w:rFonts w:ascii="Times New Roman" w:eastAsia="Calibri" w:hAnsi="Times New Roman" w:cs="Times New Roman"/>
          <w:bCs/>
          <w:sz w:val="24"/>
          <w:szCs w:val="24"/>
        </w:rPr>
        <w:t xml:space="preserve"> 55 %.                                                                             </w:t>
      </w:r>
    </w:p>
    <w:p w14:paraId="431C0B55" w14:textId="77777777" w:rsidR="00CB3BC0" w:rsidRDefault="00CB3BC0" w:rsidP="00CB3BC0">
      <w:pPr>
        <w:spacing w:after="0"/>
        <w:ind w:firstLine="709"/>
        <w:jc w:val="both"/>
        <w:rPr>
          <w:rFonts w:ascii="Times New Roman" w:eastAsia="Calibri" w:hAnsi="Times New Roman" w:cs="Times New Roman"/>
          <w:bCs/>
          <w:sz w:val="24"/>
          <w:szCs w:val="24"/>
        </w:rPr>
      </w:pPr>
      <w:bookmarkStart w:id="17" w:name="_Hlk217999630"/>
      <w:r>
        <w:rPr>
          <w:rFonts w:ascii="Times New Roman" w:eastAsia="Calibri" w:hAnsi="Times New Roman" w:cs="Times New Roman"/>
          <w:bCs/>
          <w:sz w:val="24"/>
          <w:szCs w:val="24"/>
        </w:rPr>
        <w:lastRenderedPageBreak/>
        <w:t>2024-</w:t>
      </w:r>
      <w:r w:rsidRPr="009B4EC7">
        <w:rPr>
          <w:rFonts w:ascii="Times New Roman" w:eastAsia="Calibri" w:hAnsi="Times New Roman" w:cs="Times New Roman"/>
          <w:bCs/>
          <w:sz w:val="24"/>
          <w:szCs w:val="24"/>
        </w:rPr>
        <w:t>2025 m.</w:t>
      </w:r>
      <w:r>
        <w:rPr>
          <w:rFonts w:ascii="Times New Roman" w:eastAsia="Calibri" w:hAnsi="Times New Roman" w:cs="Times New Roman"/>
          <w:bCs/>
          <w:sz w:val="24"/>
          <w:szCs w:val="24"/>
        </w:rPr>
        <w:t xml:space="preserve"> m.</w:t>
      </w:r>
      <w:r w:rsidRPr="009B4EC7">
        <w:rPr>
          <w:rFonts w:ascii="Times New Roman" w:eastAsia="Calibri" w:hAnsi="Times New Roman" w:cs="Times New Roman"/>
          <w:bCs/>
          <w:sz w:val="24"/>
          <w:szCs w:val="24"/>
        </w:rPr>
        <w:t xml:space="preserve"> pagrindinį matematikos (6-10) pasiekimų lygį Savivaldybėje (su RTVM) pasiekė 56,68 % mokinių, </w:t>
      </w:r>
      <w:r>
        <w:rPr>
          <w:rFonts w:ascii="Times New Roman" w:eastAsia="Calibri" w:hAnsi="Times New Roman" w:cs="Times New Roman"/>
          <w:bCs/>
          <w:sz w:val="24"/>
          <w:szCs w:val="24"/>
        </w:rPr>
        <w:t>2023-</w:t>
      </w:r>
      <w:r w:rsidRPr="009B4EC7">
        <w:rPr>
          <w:rFonts w:ascii="Times New Roman" w:eastAsia="Calibri" w:hAnsi="Times New Roman" w:cs="Times New Roman"/>
          <w:bCs/>
          <w:sz w:val="24"/>
          <w:szCs w:val="24"/>
        </w:rPr>
        <w:t>2024 m.</w:t>
      </w:r>
      <w:r>
        <w:rPr>
          <w:rFonts w:ascii="Times New Roman" w:eastAsia="Calibri" w:hAnsi="Times New Roman" w:cs="Times New Roman"/>
          <w:bCs/>
          <w:sz w:val="24"/>
          <w:szCs w:val="24"/>
        </w:rPr>
        <w:t xml:space="preserve"> m.</w:t>
      </w:r>
      <w:r w:rsidRPr="009B4EC7">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w:t>
      </w:r>
      <w:r w:rsidRPr="009B4EC7">
        <w:rPr>
          <w:rFonts w:ascii="Times New Roman" w:eastAsia="Calibri" w:hAnsi="Times New Roman" w:cs="Times New Roman"/>
          <w:bCs/>
          <w:sz w:val="24"/>
          <w:szCs w:val="24"/>
        </w:rPr>
        <w:t xml:space="preserve"> 39,3 %, </w:t>
      </w:r>
      <w:bookmarkEnd w:id="17"/>
      <w:r>
        <w:rPr>
          <w:rFonts w:ascii="Times New Roman" w:eastAsia="Calibri" w:hAnsi="Times New Roman" w:cs="Times New Roman"/>
          <w:bCs/>
          <w:sz w:val="24"/>
          <w:szCs w:val="24"/>
        </w:rPr>
        <w:t>2022-</w:t>
      </w:r>
      <w:r w:rsidRPr="009B4EC7">
        <w:rPr>
          <w:rFonts w:ascii="Times New Roman" w:eastAsia="Calibri" w:hAnsi="Times New Roman" w:cs="Times New Roman"/>
          <w:bCs/>
          <w:sz w:val="24"/>
          <w:szCs w:val="24"/>
        </w:rPr>
        <w:t xml:space="preserve">2023 m. </w:t>
      </w:r>
      <w:r>
        <w:rPr>
          <w:rFonts w:ascii="Times New Roman" w:eastAsia="Calibri" w:hAnsi="Times New Roman" w:cs="Times New Roman"/>
          <w:bCs/>
          <w:sz w:val="24"/>
          <w:szCs w:val="24"/>
        </w:rPr>
        <w:t xml:space="preserve">m. </w:t>
      </w:r>
      <w:r w:rsidRPr="009B4EC7">
        <w:rPr>
          <w:rFonts w:ascii="Times New Roman" w:eastAsia="Calibri" w:hAnsi="Times New Roman" w:cs="Times New Roman"/>
          <w:bCs/>
          <w:sz w:val="24"/>
          <w:szCs w:val="24"/>
        </w:rPr>
        <w:t>- 34,66 %.</w:t>
      </w:r>
    </w:p>
    <w:p w14:paraId="25EB993E" w14:textId="55BE9730" w:rsidR="00CB3BC0" w:rsidRPr="00E22147" w:rsidRDefault="00CB3BC0" w:rsidP="00CB3BC0">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2024-</w:t>
      </w:r>
      <w:r w:rsidRPr="00E22147">
        <w:rPr>
          <w:rFonts w:ascii="Times New Roman" w:hAnsi="Times New Roman" w:cs="Times New Roman"/>
          <w:sz w:val="24"/>
          <w:szCs w:val="24"/>
        </w:rPr>
        <w:t xml:space="preserve">2025 m. </w:t>
      </w:r>
      <w:r>
        <w:rPr>
          <w:rFonts w:ascii="Times New Roman" w:hAnsi="Times New Roman" w:cs="Times New Roman"/>
          <w:sz w:val="24"/>
          <w:szCs w:val="24"/>
        </w:rPr>
        <w:t xml:space="preserve">m. </w:t>
      </w:r>
      <w:r w:rsidRPr="00E22147">
        <w:rPr>
          <w:rFonts w:ascii="Times New Roman" w:hAnsi="Times New Roman" w:cs="Times New Roman"/>
          <w:sz w:val="24"/>
          <w:szCs w:val="24"/>
        </w:rPr>
        <w:t xml:space="preserve">pagrindinio ugdymo matematikos pasiekimų patikrinimo metu bent 7-10 balų pasiekusių mokinių dalis Savivaldybėje (su RTVM) siekė 42,91 %, </w:t>
      </w:r>
      <w:r>
        <w:rPr>
          <w:rFonts w:ascii="Times New Roman" w:hAnsi="Times New Roman" w:cs="Times New Roman"/>
          <w:sz w:val="24"/>
          <w:szCs w:val="24"/>
        </w:rPr>
        <w:t>2023-</w:t>
      </w:r>
      <w:r w:rsidRPr="00E22147">
        <w:rPr>
          <w:rFonts w:ascii="Times New Roman" w:hAnsi="Times New Roman" w:cs="Times New Roman"/>
          <w:sz w:val="24"/>
          <w:szCs w:val="24"/>
        </w:rPr>
        <w:t>2024 m.</w:t>
      </w:r>
      <w:r>
        <w:rPr>
          <w:rFonts w:ascii="Times New Roman" w:hAnsi="Times New Roman" w:cs="Times New Roman"/>
          <w:sz w:val="24"/>
          <w:szCs w:val="24"/>
        </w:rPr>
        <w:t xml:space="preserve"> m. </w:t>
      </w:r>
      <w:r w:rsidRPr="00E22147">
        <w:rPr>
          <w:rFonts w:ascii="Times New Roman" w:hAnsi="Times New Roman" w:cs="Times New Roman"/>
          <w:sz w:val="24"/>
          <w:szCs w:val="24"/>
        </w:rPr>
        <w:t xml:space="preserve">- 28,19 %, </w:t>
      </w:r>
      <w:r>
        <w:rPr>
          <w:rFonts w:ascii="Times New Roman" w:hAnsi="Times New Roman" w:cs="Times New Roman"/>
          <w:sz w:val="24"/>
          <w:szCs w:val="24"/>
        </w:rPr>
        <w:t>2022-</w:t>
      </w:r>
      <w:r w:rsidRPr="00E22147">
        <w:rPr>
          <w:rFonts w:ascii="Times New Roman" w:hAnsi="Times New Roman" w:cs="Times New Roman"/>
          <w:sz w:val="24"/>
          <w:szCs w:val="24"/>
        </w:rPr>
        <w:t xml:space="preserve">2023 m. </w:t>
      </w:r>
      <w:r>
        <w:rPr>
          <w:rFonts w:ascii="Times New Roman" w:hAnsi="Times New Roman" w:cs="Times New Roman"/>
          <w:sz w:val="24"/>
          <w:szCs w:val="24"/>
        </w:rPr>
        <w:t xml:space="preserve">m. </w:t>
      </w:r>
      <w:r w:rsidR="009D0DEC">
        <w:rPr>
          <w:rFonts w:ascii="Times New Roman" w:hAnsi="Times New Roman" w:cs="Times New Roman"/>
          <w:sz w:val="24"/>
          <w:szCs w:val="24"/>
        </w:rPr>
        <w:t>–</w:t>
      </w:r>
      <w:r w:rsidRPr="00E22147">
        <w:rPr>
          <w:rFonts w:ascii="Times New Roman" w:hAnsi="Times New Roman" w:cs="Times New Roman"/>
          <w:sz w:val="24"/>
          <w:szCs w:val="24"/>
        </w:rPr>
        <w:t xml:space="preserve"> 25</w:t>
      </w:r>
      <w:r w:rsidR="009D0DEC">
        <w:rPr>
          <w:rFonts w:ascii="Times New Roman" w:hAnsi="Times New Roman" w:cs="Times New Roman"/>
          <w:sz w:val="24"/>
          <w:szCs w:val="24"/>
        </w:rPr>
        <w:t>,0</w:t>
      </w:r>
      <w:r w:rsidRPr="00E22147">
        <w:rPr>
          <w:rFonts w:ascii="Times New Roman" w:hAnsi="Times New Roman" w:cs="Times New Roman"/>
          <w:sz w:val="24"/>
          <w:szCs w:val="24"/>
        </w:rPr>
        <w:t xml:space="preserve"> %.</w:t>
      </w:r>
    </w:p>
    <w:p w14:paraId="1766C7E9" w14:textId="3C29A2A3" w:rsidR="00745C44" w:rsidRPr="00E6009B" w:rsidRDefault="00CB3BC0" w:rsidP="00246A10">
      <w:pPr>
        <w:pStyle w:val="prastasiniatinklio"/>
        <w:ind w:firstLine="709"/>
        <w:jc w:val="both"/>
        <w:rPr>
          <w:rFonts w:eastAsia="Times New Roman"/>
          <w:lang w:val="en-US" w:eastAsia="lt-LT"/>
        </w:rPr>
      </w:pPr>
      <w:r w:rsidRPr="001A0002">
        <w:rPr>
          <w:rFonts w:eastAsia="Calibri"/>
          <w:lang w:val="lt-LT"/>
        </w:rPr>
        <w:t>202</w:t>
      </w:r>
      <w:r>
        <w:rPr>
          <w:rFonts w:eastAsia="Calibri"/>
          <w:lang w:val="lt-LT"/>
        </w:rPr>
        <w:t>4-2025 m.</w:t>
      </w:r>
      <w:r w:rsidRPr="001A0002">
        <w:rPr>
          <w:rFonts w:eastAsia="Calibri"/>
          <w:lang w:val="lt-LT"/>
        </w:rPr>
        <w:t xml:space="preserve"> m. rugsėjo mėn. duomenimis dešimtokų skaičius buvo - 2</w:t>
      </w:r>
      <w:r w:rsidRPr="00317746">
        <w:rPr>
          <w:rFonts w:eastAsia="Calibri"/>
          <w:lang w:val="lt-LT"/>
        </w:rPr>
        <w:t>61</w:t>
      </w:r>
      <w:r w:rsidRPr="001A0002">
        <w:rPr>
          <w:rFonts w:eastAsia="Calibri"/>
          <w:lang w:val="lt-LT"/>
        </w:rPr>
        <w:t xml:space="preserve"> (su RTVM). </w:t>
      </w:r>
      <w:r w:rsidRPr="00317746">
        <w:rPr>
          <w:rFonts w:eastAsia="Calibri"/>
        </w:rPr>
        <w:t>Tiek lietuvių kalbos ir literatūros, tiek matematikos PUPP dalyvavo 2</w:t>
      </w:r>
      <w:r w:rsidRPr="00317746">
        <w:rPr>
          <w:rFonts w:eastAsia="Calibri"/>
          <w:lang w:val="lt-LT"/>
        </w:rPr>
        <w:t>47</w:t>
      </w:r>
      <w:r w:rsidRPr="00317746">
        <w:rPr>
          <w:rFonts w:eastAsia="Calibri"/>
        </w:rPr>
        <w:t xml:space="preserve"> (</w:t>
      </w:r>
      <w:r w:rsidRPr="00317746">
        <w:rPr>
          <w:rFonts w:eastAsia="Times New Roman"/>
          <w:lang w:val="lt-LT" w:eastAsia="lt-LT"/>
        </w:rPr>
        <w:t>94</w:t>
      </w:r>
      <w:proofErr w:type="gramStart"/>
      <w:r w:rsidRPr="00317746">
        <w:rPr>
          <w:rFonts w:eastAsia="Times New Roman"/>
          <w:lang w:val="lt-LT" w:eastAsia="lt-LT"/>
        </w:rPr>
        <w:t>,64</w:t>
      </w:r>
      <w:proofErr w:type="gramEnd"/>
      <w:r w:rsidRPr="00317746">
        <w:rPr>
          <w:rFonts w:eastAsia="Times New Roman"/>
          <w:lang w:val="lt-LT" w:eastAsia="lt-LT"/>
        </w:rPr>
        <w:t xml:space="preserve"> %).</w:t>
      </w:r>
    </w:p>
    <w:p w14:paraId="707ED0DB" w14:textId="77777777" w:rsidR="00C322E7" w:rsidRDefault="00C322E7" w:rsidP="00C322E7">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4.8. </w:t>
      </w:r>
      <w:r w:rsidRPr="00CC345D">
        <w:rPr>
          <w:rFonts w:ascii="Times New Roman" w:eastAsia="Times New Roman" w:hAnsi="Times New Roman" w:cs="Times New Roman"/>
          <w:b/>
          <w:bCs/>
          <w:sz w:val="24"/>
          <w:szCs w:val="24"/>
          <w:lang w:val="lt-LT" w:eastAsia="lt-LT"/>
        </w:rPr>
        <w:t>Nacionalinio mokinių pasiekimų patikrinimo rezultatų procentinis pasiskirstymas pagal mokymosi pasiekimų lygius</w:t>
      </w:r>
    </w:p>
    <w:p w14:paraId="4C1F4882" w14:textId="77777777" w:rsidR="000568A3" w:rsidRPr="00CC345D" w:rsidRDefault="000568A3" w:rsidP="00C322E7">
      <w:pPr>
        <w:spacing w:after="0" w:line="276" w:lineRule="auto"/>
        <w:jc w:val="both"/>
        <w:rPr>
          <w:rFonts w:ascii="Times New Roman" w:eastAsia="Times New Roman" w:hAnsi="Times New Roman" w:cs="Times New Roman"/>
          <w:b/>
          <w:bCs/>
          <w:sz w:val="24"/>
          <w:szCs w:val="24"/>
          <w:lang w:val="lt-LT"/>
        </w:rPr>
      </w:pPr>
    </w:p>
    <w:p w14:paraId="3381452E" w14:textId="2EB9A2E8" w:rsidR="001A5BC3" w:rsidRPr="00AF6FAE" w:rsidRDefault="00A238D8" w:rsidP="001A5BC3">
      <w:pPr>
        <w:spacing w:after="0" w:line="276" w:lineRule="auto"/>
        <w:ind w:firstLine="720"/>
        <w:jc w:val="both"/>
        <w:rPr>
          <w:rFonts w:ascii="Times New Roman" w:eastAsia="Calibri" w:hAnsi="Times New Roman" w:cs="Times New Roman"/>
          <w:bCs/>
          <w:sz w:val="24"/>
          <w:szCs w:val="24"/>
          <w:lang w:val="lt-LT"/>
        </w:rPr>
      </w:pPr>
      <w:bookmarkStart w:id="18" w:name="_Hlk189132785"/>
      <w:r>
        <w:rPr>
          <w:rFonts w:ascii="Times New Roman" w:eastAsia="Calibri" w:hAnsi="Times New Roman" w:cs="Times New Roman"/>
          <w:bCs/>
          <w:sz w:val="24"/>
          <w:szCs w:val="24"/>
          <w:lang w:val="lt-LT"/>
        </w:rPr>
        <w:t>2024-</w:t>
      </w:r>
      <w:r w:rsidR="001A5BC3" w:rsidRPr="00F945D2">
        <w:rPr>
          <w:rFonts w:ascii="Times New Roman" w:eastAsia="Calibri" w:hAnsi="Times New Roman" w:cs="Times New Roman"/>
          <w:bCs/>
          <w:sz w:val="24"/>
          <w:szCs w:val="24"/>
          <w:lang w:val="lt-LT"/>
        </w:rPr>
        <w:t>202</w:t>
      </w:r>
      <w:r w:rsidR="001A5BC3">
        <w:rPr>
          <w:rFonts w:ascii="Times New Roman" w:eastAsia="Calibri" w:hAnsi="Times New Roman" w:cs="Times New Roman"/>
          <w:bCs/>
          <w:sz w:val="24"/>
          <w:szCs w:val="24"/>
          <w:lang w:val="lt-LT"/>
        </w:rPr>
        <w:t>5</w:t>
      </w:r>
      <w:r w:rsidR="001A5BC3" w:rsidRPr="00F945D2">
        <w:rPr>
          <w:rFonts w:ascii="Times New Roman" w:eastAsia="Calibri" w:hAnsi="Times New Roman" w:cs="Times New Roman"/>
          <w:bCs/>
          <w:sz w:val="24"/>
          <w:szCs w:val="24"/>
          <w:lang w:val="lt-LT"/>
        </w:rPr>
        <w:t xml:space="preserve"> m.</w:t>
      </w:r>
      <w:r>
        <w:rPr>
          <w:rFonts w:ascii="Times New Roman" w:eastAsia="Calibri" w:hAnsi="Times New Roman" w:cs="Times New Roman"/>
          <w:bCs/>
          <w:sz w:val="24"/>
          <w:szCs w:val="24"/>
          <w:lang w:val="lt-LT"/>
        </w:rPr>
        <w:t xml:space="preserve"> m.</w:t>
      </w:r>
      <w:r w:rsidR="001A5BC3" w:rsidRPr="00F945D2">
        <w:rPr>
          <w:rFonts w:ascii="Times New Roman" w:eastAsia="Calibri" w:hAnsi="Times New Roman" w:cs="Times New Roman"/>
          <w:bCs/>
          <w:sz w:val="24"/>
          <w:szCs w:val="24"/>
          <w:lang w:val="lt-LT"/>
        </w:rPr>
        <w:t xml:space="preserve"> 4 klasių mokiniams buvo vykdomi matematikos ir </w:t>
      </w:r>
      <w:r w:rsidR="001A5BC3" w:rsidRPr="00AF6FAE">
        <w:rPr>
          <w:rFonts w:ascii="Times New Roman" w:eastAsia="Calibri" w:hAnsi="Times New Roman" w:cs="Times New Roman"/>
          <w:bCs/>
          <w:sz w:val="24"/>
          <w:szCs w:val="24"/>
          <w:lang w:val="lt-LT"/>
        </w:rPr>
        <w:t>lietuvių kalb</w:t>
      </w:r>
      <w:r w:rsidR="001A5BC3">
        <w:rPr>
          <w:rFonts w:ascii="Times New Roman" w:eastAsia="Calibri" w:hAnsi="Times New Roman" w:cs="Times New Roman"/>
          <w:bCs/>
          <w:sz w:val="24"/>
          <w:szCs w:val="24"/>
          <w:lang w:val="lt-LT"/>
        </w:rPr>
        <w:t>os</w:t>
      </w:r>
      <w:r w:rsidR="001A5BC3" w:rsidRPr="00AF6FAE">
        <w:rPr>
          <w:rFonts w:ascii="Times New Roman" w:eastAsia="Calibri" w:hAnsi="Times New Roman" w:cs="Times New Roman"/>
          <w:bCs/>
          <w:sz w:val="24"/>
          <w:szCs w:val="24"/>
          <w:lang w:val="lt-LT"/>
        </w:rPr>
        <w:t xml:space="preserve"> ir literatūr</w:t>
      </w:r>
      <w:r w:rsidR="001A5BC3">
        <w:rPr>
          <w:rFonts w:ascii="Times New Roman" w:eastAsia="Calibri" w:hAnsi="Times New Roman" w:cs="Times New Roman"/>
          <w:bCs/>
          <w:sz w:val="24"/>
          <w:szCs w:val="24"/>
          <w:lang w:val="lt-LT"/>
        </w:rPr>
        <w:t>o</w:t>
      </w:r>
      <w:r w:rsidR="001A5BC3" w:rsidRPr="00F945D2">
        <w:rPr>
          <w:rFonts w:ascii="Times New Roman" w:eastAsia="Calibri" w:hAnsi="Times New Roman" w:cs="Times New Roman"/>
          <w:bCs/>
          <w:sz w:val="24"/>
          <w:szCs w:val="24"/>
          <w:lang w:val="lt-LT"/>
        </w:rPr>
        <w:t>s</w:t>
      </w:r>
      <w:r w:rsidR="001A5BC3">
        <w:rPr>
          <w:rFonts w:ascii="Times New Roman" w:eastAsia="Calibri" w:hAnsi="Times New Roman" w:cs="Times New Roman"/>
          <w:bCs/>
          <w:sz w:val="24"/>
          <w:szCs w:val="24"/>
          <w:lang w:val="lt-LT"/>
        </w:rPr>
        <w:t xml:space="preserve"> (s</w:t>
      </w:r>
      <w:r w:rsidR="001A5BC3" w:rsidRPr="00F945D2">
        <w:rPr>
          <w:rFonts w:ascii="Times New Roman" w:eastAsia="Calibri" w:hAnsi="Times New Roman" w:cs="Times New Roman"/>
          <w:bCs/>
          <w:sz w:val="24"/>
          <w:szCs w:val="24"/>
          <w:lang w:val="lt-LT"/>
        </w:rPr>
        <w:t>kaitymo</w:t>
      </w:r>
      <w:r w:rsidR="001A5BC3">
        <w:rPr>
          <w:rFonts w:ascii="Times New Roman" w:eastAsia="Calibri" w:hAnsi="Times New Roman" w:cs="Times New Roman"/>
          <w:bCs/>
          <w:sz w:val="24"/>
          <w:szCs w:val="24"/>
          <w:lang w:val="lt-LT"/>
        </w:rPr>
        <w:t>)</w:t>
      </w:r>
      <w:r w:rsidR="001A5BC3" w:rsidRPr="00F945D2">
        <w:rPr>
          <w:rFonts w:ascii="Times New Roman" w:eastAsia="Calibri" w:hAnsi="Times New Roman" w:cs="Times New Roman"/>
          <w:bCs/>
          <w:sz w:val="24"/>
          <w:szCs w:val="24"/>
          <w:lang w:val="lt-LT"/>
        </w:rPr>
        <w:t xml:space="preserve"> nacionaliniai mokinių pasiekimų</w:t>
      </w:r>
      <w:r>
        <w:rPr>
          <w:rFonts w:ascii="Times New Roman" w:eastAsia="Calibri" w:hAnsi="Times New Roman" w:cs="Times New Roman"/>
          <w:bCs/>
          <w:sz w:val="24"/>
          <w:szCs w:val="24"/>
          <w:lang w:val="lt-LT"/>
        </w:rPr>
        <w:t xml:space="preserve"> patikrinimai</w:t>
      </w:r>
      <w:r w:rsidR="001A5BC3" w:rsidRPr="00AF6FAE">
        <w:rPr>
          <w:rFonts w:ascii="Times New Roman" w:eastAsia="Calibri" w:hAnsi="Times New Roman" w:cs="Times New Roman"/>
          <w:bCs/>
          <w:sz w:val="24"/>
          <w:szCs w:val="24"/>
          <w:lang w:val="lt-LT"/>
        </w:rPr>
        <w:t xml:space="preserve">. 4 klasių NMPP skaitymo Savivaldybės rezultato vidurkis </w:t>
      </w:r>
      <w:r w:rsidR="00D47318">
        <w:rPr>
          <w:rFonts w:ascii="Times New Roman" w:eastAsia="Calibri" w:hAnsi="Times New Roman" w:cs="Times New Roman"/>
          <w:bCs/>
          <w:sz w:val="24"/>
          <w:szCs w:val="24"/>
          <w:lang w:val="lt-LT"/>
        </w:rPr>
        <w:t>-</w:t>
      </w:r>
      <w:r w:rsidR="001A5BC3" w:rsidRPr="00AF6FAE">
        <w:rPr>
          <w:rFonts w:ascii="Times New Roman" w:eastAsia="Calibri" w:hAnsi="Times New Roman" w:cs="Times New Roman"/>
          <w:bCs/>
          <w:sz w:val="24"/>
          <w:szCs w:val="24"/>
          <w:lang w:val="lt-LT"/>
        </w:rPr>
        <w:t xml:space="preserve"> </w:t>
      </w:r>
      <w:bookmarkStart w:id="19" w:name="_Hlk218004093"/>
      <w:r w:rsidR="001A5BC3" w:rsidRPr="00AF6FAE">
        <w:rPr>
          <w:rFonts w:ascii="Times New Roman" w:eastAsia="Calibri" w:hAnsi="Times New Roman" w:cs="Times New Roman"/>
          <w:bCs/>
          <w:sz w:val="24"/>
          <w:szCs w:val="24"/>
          <w:lang w:val="lt-LT"/>
        </w:rPr>
        <w:t xml:space="preserve">72,9  % </w:t>
      </w:r>
      <w:bookmarkEnd w:id="19"/>
      <w:r w:rsidR="001A5BC3" w:rsidRPr="00AF6FAE">
        <w:rPr>
          <w:rFonts w:ascii="Times New Roman" w:eastAsia="Calibri" w:hAnsi="Times New Roman" w:cs="Times New Roman"/>
          <w:bCs/>
          <w:sz w:val="24"/>
          <w:szCs w:val="24"/>
          <w:lang w:val="lt-LT"/>
        </w:rPr>
        <w:t xml:space="preserve">buvo </w:t>
      </w:r>
      <w:r w:rsidR="001A5BC3">
        <w:rPr>
          <w:rFonts w:ascii="Times New Roman" w:eastAsia="Calibri" w:hAnsi="Times New Roman" w:cs="Times New Roman"/>
          <w:bCs/>
          <w:sz w:val="24"/>
          <w:szCs w:val="24"/>
          <w:lang w:val="lt-LT"/>
        </w:rPr>
        <w:t xml:space="preserve">2,7 </w:t>
      </w:r>
      <w:r w:rsidR="001A5BC3" w:rsidRPr="00AF6FAE">
        <w:rPr>
          <w:rFonts w:ascii="Times New Roman" w:eastAsia="Calibri" w:hAnsi="Times New Roman" w:cs="Times New Roman"/>
          <w:bCs/>
          <w:sz w:val="24"/>
          <w:szCs w:val="24"/>
          <w:lang w:val="lt-LT"/>
        </w:rPr>
        <w:t>% žemesnis už šalies vidurkį, kuri</w:t>
      </w:r>
      <w:r w:rsidR="001A5BC3">
        <w:rPr>
          <w:rFonts w:ascii="Times New Roman" w:eastAsia="Calibri" w:hAnsi="Times New Roman" w:cs="Times New Roman"/>
          <w:bCs/>
          <w:sz w:val="24"/>
          <w:szCs w:val="24"/>
          <w:lang w:val="lt-LT"/>
        </w:rPr>
        <w:t>s siekė</w:t>
      </w:r>
      <w:r w:rsidR="001A5BC3" w:rsidRPr="00AF6FAE">
        <w:rPr>
          <w:rFonts w:ascii="Times New Roman" w:eastAsia="Calibri" w:hAnsi="Times New Roman" w:cs="Times New Roman"/>
          <w:bCs/>
          <w:sz w:val="24"/>
          <w:szCs w:val="24"/>
          <w:lang w:val="lt-LT"/>
        </w:rPr>
        <w:t xml:space="preserve"> 75,</w:t>
      </w:r>
      <w:r w:rsidR="001A5BC3">
        <w:rPr>
          <w:rFonts w:ascii="Times New Roman" w:eastAsia="Calibri" w:hAnsi="Times New Roman" w:cs="Times New Roman"/>
          <w:bCs/>
          <w:sz w:val="24"/>
          <w:szCs w:val="24"/>
          <w:lang w:val="lt-LT"/>
        </w:rPr>
        <w:t>6</w:t>
      </w:r>
      <w:r w:rsidR="001A5BC3" w:rsidRPr="00AF6FAE">
        <w:rPr>
          <w:rFonts w:ascii="Times New Roman" w:eastAsia="Calibri" w:hAnsi="Times New Roman" w:cs="Times New Roman"/>
          <w:bCs/>
          <w:sz w:val="24"/>
          <w:szCs w:val="24"/>
          <w:lang w:val="lt-LT"/>
        </w:rPr>
        <w:t xml:space="preserve"> %</w:t>
      </w:r>
      <w:r w:rsidR="001A5BC3">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M</w:t>
      </w:r>
      <w:r w:rsidR="001A5BC3" w:rsidRPr="00AF6FAE">
        <w:rPr>
          <w:rFonts w:ascii="Times New Roman" w:eastAsia="Calibri" w:hAnsi="Times New Roman" w:cs="Times New Roman"/>
          <w:bCs/>
          <w:sz w:val="24"/>
          <w:szCs w:val="24"/>
          <w:lang w:val="lt-LT"/>
        </w:rPr>
        <w:t xml:space="preserve">atematikos NMPP Savivaldybės vidurkis </w:t>
      </w:r>
      <w:bookmarkStart w:id="20" w:name="_Hlk218003376"/>
      <w:r w:rsidR="001A5BC3">
        <w:rPr>
          <w:rFonts w:ascii="Times New Roman" w:eastAsia="Calibri" w:hAnsi="Times New Roman" w:cs="Times New Roman"/>
          <w:bCs/>
          <w:sz w:val="24"/>
          <w:szCs w:val="24"/>
          <w:lang w:val="lt-LT"/>
        </w:rPr>
        <w:t>4</w:t>
      </w:r>
      <w:r w:rsidR="00F54FA8">
        <w:rPr>
          <w:rFonts w:ascii="Times New Roman" w:eastAsia="Calibri" w:hAnsi="Times New Roman" w:cs="Times New Roman"/>
          <w:bCs/>
          <w:sz w:val="24"/>
          <w:szCs w:val="24"/>
          <w:lang w:val="lt-LT"/>
        </w:rPr>
        <w:t>,0</w:t>
      </w:r>
      <w:r w:rsidR="001A5BC3">
        <w:rPr>
          <w:rFonts w:ascii="Times New Roman" w:eastAsia="Calibri" w:hAnsi="Times New Roman" w:cs="Times New Roman"/>
          <w:bCs/>
          <w:sz w:val="24"/>
          <w:szCs w:val="24"/>
          <w:lang w:val="lt-LT"/>
        </w:rPr>
        <w:t xml:space="preserve"> </w:t>
      </w:r>
      <w:r w:rsidR="001A5BC3" w:rsidRPr="00AF6FAE">
        <w:rPr>
          <w:rFonts w:ascii="Times New Roman" w:eastAsia="Calibri" w:hAnsi="Times New Roman" w:cs="Times New Roman"/>
          <w:bCs/>
          <w:sz w:val="24"/>
          <w:szCs w:val="24"/>
          <w:lang w:val="lt-LT"/>
        </w:rPr>
        <w:t xml:space="preserve">% </w:t>
      </w:r>
      <w:bookmarkEnd w:id="20"/>
      <w:r w:rsidR="001A5BC3" w:rsidRPr="00F945D2">
        <w:rPr>
          <w:rFonts w:ascii="Times New Roman" w:eastAsia="Calibri" w:hAnsi="Times New Roman" w:cs="Times New Roman"/>
          <w:bCs/>
          <w:sz w:val="24"/>
          <w:szCs w:val="24"/>
          <w:lang w:val="lt-LT"/>
        </w:rPr>
        <w:t>žemesnis</w:t>
      </w:r>
      <w:r w:rsidR="001A5BC3" w:rsidRPr="00AF6FAE">
        <w:rPr>
          <w:rFonts w:ascii="Times New Roman" w:eastAsia="Calibri" w:hAnsi="Times New Roman" w:cs="Times New Roman"/>
          <w:bCs/>
          <w:sz w:val="24"/>
          <w:szCs w:val="24"/>
          <w:lang w:val="lt-LT"/>
        </w:rPr>
        <w:t xml:space="preserve"> už šalies vidurkį</w:t>
      </w:r>
      <w:r w:rsidR="001A5BC3">
        <w:rPr>
          <w:rFonts w:ascii="Times New Roman" w:eastAsia="Calibri" w:hAnsi="Times New Roman" w:cs="Times New Roman"/>
          <w:bCs/>
          <w:sz w:val="24"/>
          <w:szCs w:val="24"/>
          <w:lang w:val="lt-LT"/>
        </w:rPr>
        <w:t xml:space="preserve"> (Savivaldybės </w:t>
      </w:r>
      <w:r w:rsidR="00D47318">
        <w:rPr>
          <w:rFonts w:ascii="Times New Roman" w:eastAsia="Calibri" w:hAnsi="Times New Roman" w:cs="Times New Roman"/>
          <w:bCs/>
          <w:sz w:val="24"/>
          <w:szCs w:val="24"/>
          <w:lang w:val="lt-LT"/>
        </w:rPr>
        <w:t>-</w:t>
      </w:r>
      <w:r w:rsidR="001A5BC3">
        <w:rPr>
          <w:rFonts w:ascii="Times New Roman" w:eastAsia="Calibri" w:hAnsi="Times New Roman" w:cs="Times New Roman"/>
          <w:bCs/>
          <w:sz w:val="24"/>
          <w:szCs w:val="24"/>
          <w:lang w:val="lt-LT"/>
        </w:rPr>
        <w:t xml:space="preserve"> </w:t>
      </w:r>
      <w:r w:rsidR="001A5BC3" w:rsidRPr="00AF6FAE">
        <w:rPr>
          <w:rFonts w:ascii="Times New Roman" w:eastAsia="Calibri" w:hAnsi="Times New Roman" w:cs="Times New Roman"/>
          <w:bCs/>
          <w:sz w:val="24"/>
          <w:szCs w:val="24"/>
          <w:lang w:val="lt-LT"/>
        </w:rPr>
        <w:t>70,9</w:t>
      </w:r>
      <w:r w:rsidR="001A5BC3">
        <w:rPr>
          <w:rFonts w:ascii="Times New Roman" w:eastAsia="Calibri" w:hAnsi="Times New Roman" w:cs="Times New Roman"/>
          <w:bCs/>
          <w:sz w:val="24"/>
          <w:szCs w:val="24"/>
          <w:lang w:val="lt-LT"/>
        </w:rPr>
        <w:t xml:space="preserve"> </w:t>
      </w:r>
      <w:r w:rsidR="001A5BC3" w:rsidRPr="00AF6FAE">
        <w:rPr>
          <w:rFonts w:ascii="Times New Roman" w:eastAsia="Calibri" w:hAnsi="Times New Roman" w:cs="Times New Roman"/>
          <w:bCs/>
          <w:sz w:val="24"/>
          <w:szCs w:val="24"/>
          <w:lang w:val="lt-LT"/>
        </w:rPr>
        <w:t>%</w:t>
      </w:r>
      <w:r w:rsidR="001A5BC3">
        <w:rPr>
          <w:rFonts w:ascii="Times New Roman" w:eastAsia="Calibri" w:hAnsi="Times New Roman" w:cs="Times New Roman"/>
          <w:bCs/>
          <w:sz w:val="24"/>
          <w:szCs w:val="24"/>
          <w:lang w:val="lt-LT"/>
        </w:rPr>
        <w:t xml:space="preserve">, šalies </w:t>
      </w:r>
      <w:r w:rsidR="00D47318">
        <w:rPr>
          <w:rFonts w:ascii="Times New Roman" w:eastAsia="Calibri" w:hAnsi="Times New Roman" w:cs="Times New Roman"/>
          <w:bCs/>
          <w:sz w:val="24"/>
          <w:szCs w:val="24"/>
          <w:lang w:val="lt-LT"/>
        </w:rPr>
        <w:t>-</w:t>
      </w:r>
      <w:r w:rsidR="001A5BC3">
        <w:rPr>
          <w:rFonts w:ascii="Times New Roman" w:eastAsia="Calibri" w:hAnsi="Times New Roman" w:cs="Times New Roman"/>
          <w:bCs/>
          <w:sz w:val="24"/>
          <w:szCs w:val="24"/>
          <w:lang w:val="lt-LT"/>
        </w:rPr>
        <w:t xml:space="preserve"> </w:t>
      </w:r>
      <w:r w:rsidR="001A5BC3" w:rsidRPr="00AF6FAE">
        <w:rPr>
          <w:rFonts w:ascii="Times New Roman" w:eastAsia="Calibri" w:hAnsi="Times New Roman" w:cs="Times New Roman"/>
          <w:bCs/>
          <w:sz w:val="24"/>
          <w:szCs w:val="24"/>
          <w:lang w:val="lt-LT"/>
        </w:rPr>
        <w:t>74,9</w:t>
      </w:r>
      <w:r w:rsidR="001A5BC3">
        <w:rPr>
          <w:rFonts w:ascii="Times New Roman" w:eastAsia="Calibri" w:hAnsi="Times New Roman" w:cs="Times New Roman"/>
          <w:bCs/>
          <w:sz w:val="24"/>
          <w:szCs w:val="24"/>
          <w:lang w:val="lt-LT"/>
        </w:rPr>
        <w:t xml:space="preserve"> </w:t>
      </w:r>
      <w:r w:rsidR="001A5BC3" w:rsidRPr="00AF6FAE">
        <w:rPr>
          <w:rFonts w:ascii="Times New Roman" w:eastAsia="Calibri" w:hAnsi="Times New Roman" w:cs="Times New Roman"/>
          <w:bCs/>
          <w:sz w:val="24"/>
          <w:szCs w:val="24"/>
          <w:lang w:val="lt-LT"/>
        </w:rPr>
        <w:t>%</w:t>
      </w:r>
      <w:r w:rsidR="001A5BC3">
        <w:rPr>
          <w:rFonts w:ascii="Times New Roman" w:eastAsia="Calibri" w:hAnsi="Times New Roman" w:cs="Times New Roman"/>
          <w:bCs/>
          <w:sz w:val="24"/>
          <w:szCs w:val="24"/>
          <w:lang w:val="lt-LT"/>
        </w:rPr>
        <w:t>).</w:t>
      </w:r>
    </w:p>
    <w:p w14:paraId="0147C4C4" w14:textId="4312FD44" w:rsidR="001A5BC3" w:rsidRDefault="001A5BC3" w:rsidP="001A5BC3">
      <w:pPr>
        <w:spacing w:after="0" w:line="276" w:lineRule="auto"/>
        <w:ind w:firstLine="720"/>
        <w:jc w:val="both"/>
        <w:rPr>
          <w:rFonts w:ascii="Times New Roman" w:eastAsia="Calibri" w:hAnsi="Times New Roman" w:cs="Times New Roman"/>
          <w:bCs/>
          <w:sz w:val="24"/>
          <w:szCs w:val="24"/>
          <w:lang w:val="lt-LT"/>
        </w:rPr>
      </w:pPr>
      <w:r w:rsidRPr="00AF6FAE">
        <w:rPr>
          <w:rFonts w:ascii="Times New Roman" w:eastAsia="Calibri" w:hAnsi="Times New Roman" w:cs="Times New Roman"/>
          <w:bCs/>
          <w:sz w:val="24"/>
          <w:szCs w:val="24"/>
          <w:lang w:val="lt-LT"/>
        </w:rPr>
        <w:t xml:space="preserve">Palyginus </w:t>
      </w:r>
      <w:r>
        <w:rPr>
          <w:rFonts w:ascii="Times New Roman" w:eastAsia="Calibri" w:hAnsi="Times New Roman" w:cs="Times New Roman"/>
          <w:bCs/>
          <w:sz w:val="24"/>
          <w:szCs w:val="24"/>
          <w:lang w:val="lt-LT"/>
        </w:rPr>
        <w:t>trejų</w:t>
      </w:r>
      <w:r w:rsidRPr="00AF6FAE">
        <w:rPr>
          <w:rFonts w:ascii="Times New Roman" w:eastAsia="Calibri" w:hAnsi="Times New Roman" w:cs="Times New Roman"/>
          <w:bCs/>
          <w:sz w:val="24"/>
          <w:szCs w:val="24"/>
          <w:lang w:val="lt-LT"/>
        </w:rPr>
        <w:t xml:space="preserve"> metų Raseinių rajono savivaldybės 4 klasių NMPP rezultatus</w:t>
      </w:r>
      <w:r>
        <w:rPr>
          <w:rFonts w:ascii="Times New Roman" w:eastAsia="Calibri" w:hAnsi="Times New Roman" w:cs="Times New Roman"/>
          <w:bCs/>
          <w:sz w:val="24"/>
          <w:szCs w:val="24"/>
          <w:lang w:val="lt-LT"/>
        </w:rPr>
        <w:t xml:space="preserve">, matematikos rezultatai kasmet gerėja: </w:t>
      </w:r>
      <w:r w:rsidR="00A238D8">
        <w:rPr>
          <w:rFonts w:ascii="Times New Roman" w:eastAsia="Calibri" w:hAnsi="Times New Roman" w:cs="Times New Roman"/>
          <w:bCs/>
          <w:sz w:val="24"/>
          <w:szCs w:val="24"/>
          <w:lang w:val="lt-LT"/>
        </w:rPr>
        <w:t>2024-</w:t>
      </w:r>
      <w:r>
        <w:rPr>
          <w:rFonts w:ascii="Times New Roman" w:eastAsia="Calibri" w:hAnsi="Times New Roman" w:cs="Times New Roman"/>
          <w:bCs/>
          <w:sz w:val="24"/>
          <w:szCs w:val="24"/>
          <w:lang w:val="lt-LT"/>
        </w:rPr>
        <w:t xml:space="preserve">2025 m. </w:t>
      </w:r>
      <w:r w:rsidR="00A238D8">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Pr>
          <w:rFonts w:ascii="Times New Roman" w:eastAsia="Calibri" w:hAnsi="Times New Roman" w:cs="Times New Roman"/>
          <w:bCs/>
          <w:sz w:val="24"/>
          <w:szCs w:val="24"/>
          <w:lang w:val="lt-LT"/>
        </w:rPr>
        <w:t xml:space="preserve"> </w:t>
      </w:r>
      <w:r w:rsidRPr="00844F97">
        <w:rPr>
          <w:rFonts w:ascii="Times New Roman" w:eastAsia="Calibri" w:hAnsi="Times New Roman" w:cs="Times New Roman"/>
          <w:bCs/>
          <w:sz w:val="24"/>
          <w:szCs w:val="24"/>
          <w:lang w:val="lt-LT"/>
        </w:rPr>
        <w:t>70,9 %</w:t>
      </w:r>
      <w:r>
        <w:rPr>
          <w:rFonts w:ascii="Times New Roman" w:eastAsia="Calibri" w:hAnsi="Times New Roman" w:cs="Times New Roman"/>
          <w:bCs/>
          <w:sz w:val="24"/>
          <w:szCs w:val="24"/>
          <w:lang w:val="lt-LT"/>
        </w:rPr>
        <w:t xml:space="preserve">, </w:t>
      </w:r>
      <w:r w:rsidR="00A238D8">
        <w:rPr>
          <w:rFonts w:ascii="Times New Roman" w:eastAsia="Calibri" w:hAnsi="Times New Roman" w:cs="Times New Roman"/>
          <w:bCs/>
          <w:sz w:val="24"/>
          <w:szCs w:val="24"/>
          <w:lang w:val="lt-LT"/>
        </w:rPr>
        <w:t>2023-</w:t>
      </w:r>
      <w:r w:rsidRPr="00AF6FAE">
        <w:rPr>
          <w:rFonts w:ascii="Times New Roman" w:eastAsia="Calibri" w:hAnsi="Times New Roman" w:cs="Times New Roman"/>
          <w:bCs/>
          <w:sz w:val="24"/>
          <w:szCs w:val="24"/>
          <w:lang w:val="lt-LT"/>
        </w:rPr>
        <w:t>202</w:t>
      </w:r>
      <w:r w:rsidRPr="00F945D2">
        <w:rPr>
          <w:rFonts w:ascii="Times New Roman" w:eastAsia="Calibri" w:hAnsi="Times New Roman" w:cs="Times New Roman"/>
          <w:bCs/>
          <w:sz w:val="24"/>
          <w:szCs w:val="24"/>
          <w:lang w:val="lt-LT"/>
        </w:rPr>
        <w:t>4</w:t>
      </w:r>
      <w:r w:rsidRPr="00AF6FAE">
        <w:rPr>
          <w:rFonts w:ascii="Times New Roman" w:eastAsia="Calibri" w:hAnsi="Times New Roman" w:cs="Times New Roman"/>
          <w:bCs/>
          <w:sz w:val="24"/>
          <w:szCs w:val="24"/>
          <w:lang w:val="lt-LT"/>
        </w:rPr>
        <w:t xml:space="preserve"> m. </w:t>
      </w:r>
      <w:r w:rsidR="00A238D8">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Pr>
          <w:rFonts w:ascii="Times New Roman" w:eastAsia="Calibri" w:hAnsi="Times New Roman" w:cs="Times New Roman"/>
          <w:bCs/>
          <w:sz w:val="24"/>
          <w:szCs w:val="24"/>
          <w:lang w:val="lt-LT"/>
        </w:rPr>
        <w:t xml:space="preserve"> </w:t>
      </w:r>
      <w:r w:rsidRPr="00F945D2">
        <w:rPr>
          <w:rFonts w:ascii="Times New Roman" w:eastAsia="Calibri" w:hAnsi="Times New Roman" w:cs="Times New Roman"/>
          <w:bCs/>
          <w:sz w:val="24"/>
          <w:szCs w:val="24"/>
          <w:lang w:val="lt-LT"/>
        </w:rPr>
        <w:t>63,2</w:t>
      </w:r>
      <w:r w:rsidRPr="00AF6FAE">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 xml:space="preserve">, </w:t>
      </w:r>
      <w:r w:rsidRPr="00AF6FAE">
        <w:rPr>
          <w:rFonts w:ascii="Times New Roman" w:eastAsia="Calibri" w:hAnsi="Times New Roman" w:cs="Times New Roman"/>
          <w:bCs/>
          <w:sz w:val="24"/>
          <w:szCs w:val="24"/>
          <w:lang w:val="lt-LT"/>
        </w:rPr>
        <w:t xml:space="preserve"> </w:t>
      </w:r>
      <w:r w:rsidR="00A238D8">
        <w:rPr>
          <w:rFonts w:ascii="Times New Roman" w:eastAsia="Calibri" w:hAnsi="Times New Roman" w:cs="Times New Roman"/>
          <w:bCs/>
          <w:sz w:val="24"/>
          <w:szCs w:val="24"/>
          <w:lang w:val="lt-LT"/>
        </w:rPr>
        <w:t>2022-</w:t>
      </w:r>
      <w:r w:rsidRPr="00AF6FAE">
        <w:rPr>
          <w:rFonts w:ascii="Times New Roman" w:eastAsia="Calibri" w:hAnsi="Times New Roman" w:cs="Times New Roman"/>
          <w:bCs/>
          <w:sz w:val="24"/>
          <w:szCs w:val="24"/>
          <w:lang w:val="lt-LT"/>
        </w:rPr>
        <w:t>202</w:t>
      </w:r>
      <w:r w:rsidRPr="00F945D2">
        <w:rPr>
          <w:rFonts w:ascii="Times New Roman" w:eastAsia="Calibri" w:hAnsi="Times New Roman" w:cs="Times New Roman"/>
          <w:bCs/>
          <w:sz w:val="24"/>
          <w:szCs w:val="24"/>
          <w:lang w:val="lt-LT"/>
        </w:rPr>
        <w:t>3</w:t>
      </w:r>
      <w:r w:rsidRPr="00AF6FAE">
        <w:rPr>
          <w:rFonts w:ascii="Times New Roman" w:eastAsia="Calibri" w:hAnsi="Times New Roman" w:cs="Times New Roman"/>
          <w:bCs/>
          <w:sz w:val="24"/>
          <w:szCs w:val="24"/>
          <w:lang w:val="lt-LT"/>
        </w:rPr>
        <w:t xml:space="preserve"> m. </w:t>
      </w:r>
      <w:r w:rsidR="00A238D8">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Pr>
          <w:rFonts w:ascii="Times New Roman" w:eastAsia="Calibri" w:hAnsi="Times New Roman" w:cs="Times New Roman"/>
          <w:bCs/>
          <w:sz w:val="24"/>
          <w:szCs w:val="24"/>
          <w:lang w:val="lt-LT"/>
        </w:rPr>
        <w:t xml:space="preserve"> </w:t>
      </w:r>
      <w:r w:rsidRPr="00AF6FAE">
        <w:rPr>
          <w:rFonts w:ascii="Times New Roman" w:eastAsia="Calibri" w:hAnsi="Times New Roman" w:cs="Times New Roman"/>
          <w:bCs/>
          <w:sz w:val="24"/>
          <w:szCs w:val="24"/>
          <w:lang w:val="lt-LT"/>
        </w:rPr>
        <w:t>58,6  %</w:t>
      </w:r>
      <w:r>
        <w:rPr>
          <w:rFonts w:ascii="Times New Roman" w:eastAsia="Calibri" w:hAnsi="Times New Roman" w:cs="Times New Roman"/>
          <w:bCs/>
          <w:sz w:val="24"/>
          <w:szCs w:val="24"/>
          <w:lang w:val="lt-LT"/>
        </w:rPr>
        <w:t xml:space="preserve">. </w:t>
      </w:r>
    </w:p>
    <w:p w14:paraId="39543885" w14:textId="5B5EFB58" w:rsidR="001A5BC3" w:rsidRPr="00AF6FAE" w:rsidRDefault="00D23F63" w:rsidP="001A5BC3">
      <w:pPr>
        <w:spacing w:after="0" w:line="276" w:lineRule="auto"/>
        <w:ind w:firstLine="720"/>
        <w:jc w:val="both"/>
        <w:rPr>
          <w:rFonts w:ascii="Times New Roman" w:eastAsia="Calibri" w:hAnsi="Times New Roman" w:cs="Times New Roman"/>
          <w:bCs/>
          <w:sz w:val="24"/>
          <w:szCs w:val="24"/>
          <w:lang w:val="lt-LT"/>
        </w:rPr>
      </w:pPr>
      <w:r>
        <w:rPr>
          <w:rFonts w:ascii="Times New Roman" w:eastAsia="Calibri" w:hAnsi="Times New Roman" w:cs="Times New Roman"/>
          <w:bCs/>
          <w:sz w:val="24"/>
          <w:szCs w:val="24"/>
          <w:lang w:val="lt-LT"/>
        </w:rPr>
        <w:t>2024-</w:t>
      </w:r>
      <w:r w:rsidR="001A5BC3">
        <w:rPr>
          <w:rFonts w:ascii="Times New Roman" w:eastAsia="Calibri" w:hAnsi="Times New Roman" w:cs="Times New Roman"/>
          <w:bCs/>
          <w:sz w:val="24"/>
          <w:szCs w:val="24"/>
          <w:lang w:val="lt-LT"/>
        </w:rPr>
        <w:t xml:space="preserve">2025 m. </w:t>
      </w:r>
      <w:r>
        <w:rPr>
          <w:rFonts w:ascii="Times New Roman" w:eastAsia="Calibri" w:hAnsi="Times New Roman" w:cs="Times New Roman"/>
          <w:bCs/>
          <w:sz w:val="24"/>
          <w:szCs w:val="24"/>
          <w:lang w:val="lt-LT"/>
        </w:rPr>
        <w:t xml:space="preserve">m. </w:t>
      </w:r>
      <w:r w:rsidR="001A5BC3">
        <w:rPr>
          <w:rFonts w:ascii="Times New Roman" w:eastAsia="Calibri" w:hAnsi="Times New Roman" w:cs="Times New Roman"/>
          <w:bCs/>
          <w:sz w:val="24"/>
          <w:szCs w:val="24"/>
          <w:lang w:val="lt-LT"/>
        </w:rPr>
        <w:t>skaitymo rezultatai (</w:t>
      </w:r>
      <w:r w:rsidR="001A5BC3" w:rsidRPr="00844F97">
        <w:rPr>
          <w:rFonts w:ascii="Times New Roman" w:eastAsia="Calibri" w:hAnsi="Times New Roman" w:cs="Times New Roman"/>
          <w:bCs/>
          <w:sz w:val="24"/>
          <w:szCs w:val="24"/>
          <w:lang w:val="lt-LT"/>
        </w:rPr>
        <w:t>72,9  %</w:t>
      </w:r>
      <w:r w:rsidR="001A5BC3">
        <w:rPr>
          <w:rFonts w:ascii="Times New Roman" w:eastAsia="Calibri" w:hAnsi="Times New Roman" w:cs="Times New Roman"/>
          <w:bCs/>
          <w:sz w:val="24"/>
          <w:szCs w:val="24"/>
          <w:lang w:val="lt-LT"/>
        </w:rPr>
        <w:t xml:space="preserve">) taip pat aukščiausi, palyginus su </w:t>
      </w:r>
      <w:r>
        <w:rPr>
          <w:rFonts w:ascii="Times New Roman" w:eastAsia="Calibri" w:hAnsi="Times New Roman" w:cs="Times New Roman"/>
          <w:bCs/>
          <w:sz w:val="24"/>
          <w:szCs w:val="24"/>
          <w:lang w:val="lt-LT"/>
        </w:rPr>
        <w:t>2023-</w:t>
      </w:r>
      <w:r w:rsidR="001A5BC3" w:rsidRPr="00AF6FAE">
        <w:rPr>
          <w:rFonts w:ascii="Times New Roman" w:eastAsia="Calibri" w:hAnsi="Times New Roman" w:cs="Times New Roman"/>
          <w:bCs/>
          <w:sz w:val="24"/>
          <w:szCs w:val="24"/>
          <w:lang w:val="lt-LT"/>
        </w:rPr>
        <w:t>202</w:t>
      </w:r>
      <w:r w:rsidR="001A5BC3" w:rsidRPr="00F945D2">
        <w:rPr>
          <w:rFonts w:ascii="Times New Roman" w:eastAsia="Calibri" w:hAnsi="Times New Roman" w:cs="Times New Roman"/>
          <w:bCs/>
          <w:sz w:val="24"/>
          <w:szCs w:val="24"/>
          <w:lang w:val="lt-LT"/>
        </w:rPr>
        <w:t>4</w:t>
      </w:r>
      <w:r w:rsidR="001A5BC3" w:rsidRPr="00AF6FAE">
        <w:rPr>
          <w:rFonts w:ascii="Times New Roman" w:eastAsia="Calibri" w:hAnsi="Times New Roman" w:cs="Times New Roman"/>
          <w:bCs/>
          <w:sz w:val="24"/>
          <w:szCs w:val="24"/>
          <w:lang w:val="lt-LT"/>
        </w:rPr>
        <w:t xml:space="preserve"> m.</w:t>
      </w:r>
      <w:r w:rsidR="001A5BC3">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 xml:space="preserve">m. </w:t>
      </w:r>
      <w:r w:rsidR="001A5BC3">
        <w:rPr>
          <w:rFonts w:ascii="Times New Roman" w:eastAsia="Calibri" w:hAnsi="Times New Roman" w:cs="Times New Roman"/>
          <w:bCs/>
          <w:sz w:val="24"/>
          <w:szCs w:val="24"/>
          <w:lang w:val="lt-LT"/>
        </w:rPr>
        <w:t xml:space="preserve">(59,2 </w:t>
      </w:r>
      <w:r w:rsidR="001A5BC3" w:rsidRPr="00AF6FAE">
        <w:rPr>
          <w:rFonts w:ascii="Times New Roman" w:eastAsia="Calibri" w:hAnsi="Times New Roman" w:cs="Times New Roman"/>
          <w:bCs/>
          <w:sz w:val="24"/>
          <w:szCs w:val="24"/>
          <w:lang w:val="lt-LT"/>
        </w:rPr>
        <w:t>%</w:t>
      </w:r>
      <w:r w:rsidR="001A5BC3">
        <w:rPr>
          <w:rFonts w:ascii="Times New Roman" w:eastAsia="Calibri" w:hAnsi="Times New Roman" w:cs="Times New Roman"/>
          <w:bCs/>
          <w:sz w:val="24"/>
          <w:szCs w:val="24"/>
          <w:lang w:val="lt-LT"/>
        </w:rPr>
        <w:t xml:space="preserve">) ir </w:t>
      </w:r>
      <w:r>
        <w:rPr>
          <w:rFonts w:ascii="Times New Roman" w:eastAsia="Calibri" w:hAnsi="Times New Roman" w:cs="Times New Roman"/>
          <w:bCs/>
          <w:sz w:val="24"/>
          <w:szCs w:val="24"/>
          <w:lang w:val="lt-LT"/>
        </w:rPr>
        <w:t>2022-</w:t>
      </w:r>
      <w:r w:rsidR="001A5BC3" w:rsidRPr="00AF6FAE">
        <w:rPr>
          <w:rFonts w:ascii="Times New Roman" w:eastAsia="Calibri" w:hAnsi="Times New Roman" w:cs="Times New Roman"/>
          <w:bCs/>
          <w:sz w:val="24"/>
          <w:szCs w:val="24"/>
          <w:lang w:val="lt-LT"/>
        </w:rPr>
        <w:t>202</w:t>
      </w:r>
      <w:r w:rsidR="001A5BC3" w:rsidRPr="00F945D2">
        <w:rPr>
          <w:rFonts w:ascii="Times New Roman" w:eastAsia="Calibri" w:hAnsi="Times New Roman" w:cs="Times New Roman"/>
          <w:bCs/>
          <w:sz w:val="24"/>
          <w:szCs w:val="24"/>
          <w:lang w:val="lt-LT"/>
        </w:rPr>
        <w:t>3</w:t>
      </w:r>
      <w:r w:rsidR="001A5BC3" w:rsidRPr="00AF6FAE">
        <w:rPr>
          <w:rFonts w:ascii="Times New Roman" w:eastAsia="Calibri" w:hAnsi="Times New Roman" w:cs="Times New Roman"/>
          <w:bCs/>
          <w:sz w:val="24"/>
          <w:szCs w:val="24"/>
          <w:lang w:val="lt-LT"/>
        </w:rPr>
        <w:t xml:space="preserve"> m. </w:t>
      </w:r>
      <w:r>
        <w:rPr>
          <w:rFonts w:ascii="Times New Roman" w:eastAsia="Calibri" w:hAnsi="Times New Roman" w:cs="Times New Roman"/>
          <w:bCs/>
          <w:sz w:val="24"/>
          <w:szCs w:val="24"/>
          <w:lang w:val="lt-LT"/>
        </w:rPr>
        <w:t xml:space="preserve">m. </w:t>
      </w:r>
      <w:r w:rsidR="001A5BC3" w:rsidRPr="00AF6FAE">
        <w:rPr>
          <w:rFonts w:ascii="Times New Roman" w:eastAsia="Calibri" w:hAnsi="Times New Roman" w:cs="Times New Roman"/>
          <w:bCs/>
          <w:sz w:val="24"/>
          <w:szCs w:val="24"/>
          <w:lang w:val="lt-LT"/>
        </w:rPr>
        <w:t>(</w:t>
      </w:r>
      <w:r w:rsidR="001A5BC3" w:rsidRPr="00F945D2">
        <w:rPr>
          <w:rFonts w:ascii="Times New Roman" w:eastAsia="Calibri" w:hAnsi="Times New Roman" w:cs="Times New Roman"/>
          <w:bCs/>
          <w:sz w:val="24"/>
          <w:szCs w:val="24"/>
          <w:lang w:val="lt-LT"/>
        </w:rPr>
        <w:t>60,2</w:t>
      </w:r>
      <w:r w:rsidR="001A5BC3" w:rsidRPr="00AF6FAE">
        <w:rPr>
          <w:rFonts w:ascii="Times New Roman" w:eastAsia="Calibri" w:hAnsi="Times New Roman" w:cs="Times New Roman"/>
          <w:bCs/>
          <w:sz w:val="24"/>
          <w:szCs w:val="24"/>
          <w:lang w:val="lt-LT"/>
        </w:rPr>
        <w:t xml:space="preserve"> %)</w:t>
      </w:r>
      <w:r w:rsidR="001A5BC3">
        <w:rPr>
          <w:rFonts w:ascii="Times New Roman" w:eastAsia="Calibri" w:hAnsi="Times New Roman" w:cs="Times New Roman"/>
          <w:bCs/>
          <w:sz w:val="24"/>
          <w:szCs w:val="24"/>
          <w:lang w:val="lt-LT"/>
        </w:rPr>
        <w:t>.</w:t>
      </w:r>
    </w:p>
    <w:p w14:paraId="6F090B53" w14:textId="75B6E898" w:rsidR="001A5BC3" w:rsidRPr="003701B7" w:rsidRDefault="001A5BC3" w:rsidP="00665BFC">
      <w:pPr>
        <w:spacing w:after="0" w:line="276" w:lineRule="auto"/>
        <w:ind w:firstLine="709"/>
        <w:jc w:val="both"/>
        <w:rPr>
          <w:rFonts w:ascii="Times New Roman" w:eastAsia="Calibri" w:hAnsi="Times New Roman" w:cs="Times New Roman"/>
          <w:bCs/>
          <w:sz w:val="24"/>
          <w:szCs w:val="24"/>
          <w:lang w:val="lt-LT"/>
        </w:rPr>
      </w:pPr>
      <w:r w:rsidRPr="00844F97">
        <w:rPr>
          <w:rFonts w:ascii="Times New Roman" w:eastAsia="Calibri" w:hAnsi="Times New Roman" w:cs="Times New Roman"/>
          <w:bCs/>
          <w:sz w:val="24"/>
          <w:szCs w:val="24"/>
          <w:lang w:val="lt-LT"/>
        </w:rPr>
        <w:t>8 klasių Raseinių rajono savivaldybės apibendrintas matematikos rezultatas</w:t>
      </w:r>
      <w:r w:rsidRPr="00F945D2">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2024-</w:t>
      </w:r>
      <w:r w:rsidR="00665BFC" w:rsidRPr="00844F97">
        <w:rPr>
          <w:rFonts w:ascii="Times New Roman" w:eastAsia="Calibri" w:hAnsi="Times New Roman" w:cs="Times New Roman"/>
          <w:bCs/>
          <w:sz w:val="24"/>
          <w:szCs w:val="24"/>
          <w:lang w:val="lt-LT"/>
        </w:rPr>
        <w:t>2025 m.</w:t>
      </w:r>
      <w:r w:rsidR="00D23F63">
        <w:rPr>
          <w:rFonts w:ascii="Times New Roman" w:eastAsia="Calibri" w:hAnsi="Times New Roman" w:cs="Times New Roman"/>
          <w:bCs/>
          <w:sz w:val="24"/>
          <w:szCs w:val="24"/>
          <w:lang w:val="lt-LT"/>
        </w:rPr>
        <w:t xml:space="preserve"> m.</w:t>
      </w:r>
      <w:r w:rsidR="00665BFC" w:rsidRPr="00844F97">
        <w:rPr>
          <w:rFonts w:ascii="Times New Roman" w:eastAsia="Calibri" w:hAnsi="Times New Roman" w:cs="Times New Roman"/>
          <w:bCs/>
          <w:sz w:val="24"/>
          <w:szCs w:val="24"/>
          <w:lang w:val="lt-LT"/>
        </w:rPr>
        <w:t xml:space="preserve"> </w:t>
      </w:r>
      <w:r w:rsidR="00D47318">
        <w:rPr>
          <w:rFonts w:ascii="Times New Roman" w:eastAsia="Calibri" w:hAnsi="Times New Roman" w:cs="Times New Roman"/>
          <w:bCs/>
          <w:sz w:val="24"/>
          <w:szCs w:val="24"/>
          <w:lang w:val="lt-LT"/>
        </w:rPr>
        <w:t>-</w:t>
      </w:r>
      <w:r w:rsidR="00665BFC">
        <w:rPr>
          <w:rFonts w:ascii="Times New Roman" w:eastAsia="Calibri" w:hAnsi="Times New Roman" w:cs="Times New Roman"/>
          <w:bCs/>
          <w:sz w:val="24"/>
          <w:szCs w:val="24"/>
          <w:lang w:val="lt-LT"/>
        </w:rPr>
        <w:t xml:space="preserve"> 49,8 </w:t>
      </w:r>
      <w:r w:rsidR="00665BFC" w:rsidRPr="00F945D2">
        <w:rPr>
          <w:rFonts w:ascii="Times New Roman" w:eastAsia="Calibri" w:hAnsi="Times New Roman" w:cs="Times New Roman"/>
          <w:bCs/>
          <w:sz w:val="24"/>
          <w:szCs w:val="24"/>
          <w:lang w:val="lt-LT"/>
        </w:rPr>
        <w:t>%</w:t>
      </w:r>
      <w:r w:rsidR="00665BFC">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2023-</w:t>
      </w:r>
      <w:r w:rsidRPr="00F945D2">
        <w:rPr>
          <w:rFonts w:ascii="Times New Roman" w:eastAsia="Calibri" w:hAnsi="Times New Roman" w:cs="Times New Roman"/>
          <w:bCs/>
          <w:sz w:val="24"/>
          <w:szCs w:val="24"/>
          <w:lang w:val="lt-LT"/>
        </w:rPr>
        <w:t xml:space="preserve">2024 m. </w:t>
      </w:r>
      <w:r w:rsidR="00D23F63">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sidRPr="00F945D2">
        <w:rPr>
          <w:rFonts w:ascii="Times New Roman" w:eastAsia="Calibri" w:hAnsi="Times New Roman" w:cs="Times New Roman"/>
          <w:bCs/>
          <w:sz w:val="24"/>
          <w:szCs w:val="24"/>
          <w:lang w:val="lt-LT"/>
        </w:rPr>
        <w:t xml:space="preserve"> 35,4 </w:t>
      </w:r>
      <w:bookmarkStart w:id="21" w:name="_Hlk218004619"/>
      <w:r w:rsidRPr="00F945D2">
        <w:rPr>
          <w:rFonts w:ascii="Times New Roman" w:eastAsia="Calibri" w:hAnsi="Times New Roman" w:cs="Times New Roman"/>
          <w:bCs/>
          <w:sz w:val="24"/>
          <w:szCs w:val="24"/>
          <w:lang w:val="lt-LT"/>
        </w:rPr>
        <w:t>%</w:t>
      </w:r>
      <w:bookmarkEnd w:id="21"/>
      <w:r w:rsidRPr="00844F97">
        <w:rPr>
          <w:rFonts w:ascii="Times New Roman" w:eastAsia="Calibri" w:hAnsi="Times New Roman" w:cs="Times New Roman"/>
          <w:bCs/>
          <w:sz w:val="24"/>
          <w:szCs w:val="24"/>
          <w:lang w:val="lt-LT"/>
        </w:rPr>
        <w:t>,</w:t>
      </w:r>
      <w:r w:rsidR="00665BFC">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2022-</w:t>
      </w:r>
      <w:r w:rsidR="00665BFC" w:rsidRPr="00844F97">
        <w:rPr>
          <w:rFonts w:ascii="Times New Roman" w:eastAsia="Calibri" w:hAnsi="Times New Roman" w:cs="Times New Roman"/>
          <w:bCs/>
          <w:sz w:val="24"/>
          <w:szCs w:val="24"/>
          <w:lang w:val="lt-LT"/>
        </w:rPr>
        <w:t xml:space="preserve">2023 m. </w:t>
      </w:r>
      <w:r w:rsidR="00D23F63">
        <w:rPr>
          <w:rFonts w:ascii="Times New Roman" w:eastAsia="Calibri" w:hAnsi="Times New Roman" w:cs="Times New Roman"/>
          <w:bCs/>
          <w:sz w:val="24"/>
          <w:szCs w:val="24"/>
          <w:lang w:val="lt-LT"/>
        </w:rPr>
        <w:t xml:space="preserve">m. </w:t>
      </w:r>
      <w:r w:rsidR="009D0DEC">
        <w:rPr>
          <w:rFonts w:ascii="Times New Roman" w:eastAsia="Calibri" w:hAnsi="Times New Roman" w:cs="Times New Roman"/>
          <w:bCs/>
          <w:sz w:val="24"/>
          <w:szCs w:val="24"/>
          <w:lang w:val="lt-LT"/>
        </w:rPr>
        <w:t>–</w:t>
      </w:r>
      <w:r w:rsidR="00665BFC" w:rsidRPr="00844F97">
        <w:rPr>
          <w:rFonts w:ascii="Times New Roman" w:eastAsia="Calibri" w:hAnsi="Times New Roman" w:cs="Times New Roman"/>
          <w:bCs/>
          <w:sz w:val="24"/>
          <w:szCs w:val="24"/>
          <w:lang w:val="lt-LT"/>
        </w:rPr>
        <w:t xml:space="preserve"> 41</w:t>
      </w:r>
      <w:r w:rsidR="009D0DEC">
        <w:rPr>
          <w:rFonts w:ascii="Times New Roman" w:eastAsia="Calibri" w:hAnsi="Times New Roman" w:cs="Times New Roman"/>
          <w:bCs/>
          <w:sz w:val="24"/>
          <w:szCs w:val="24"/>
          <w:lang w:val="lt-LT"/>
        </w:rPr>
        <w:t>,0</w:t>
      </w:r>
      <w:r w:rsidR="00665BFC" w:rsidRPr="00844F97">
        <w:rPr>
          <w:rFonts w:ascii="Times New Roman" w:eastAsia="Calibri" w:hAnsi="Times New Roman" w:cs="Times New Roman"/>
          <w:bCs/>
          <w:sz w:val="24"/>
          <w:szCs w:val="24"/>
          <w:lang w:val="lt-LT"/>
        </w:rPr>
        <w:t xml:space="preserve"> %</w:t>
      </w:r>
      <w:r w:rsidR="00665BFC">
        <w:rPr>
          <w:rFonts w:ascii="Times New Roman" w:eastAsia="Calibri" w:hAnsi="Times New Roman" w:cs="Times New Roman"/>
          <w:bCs/>
          <w:sz w:val="24"/>
          <w:szCs w:val="24"/>
          <w:lang w:val="lt-LT"/>
        </w:rPr>
        <w:t>.</w:t>
      </w:r>
      <w:r w:rsidR="00665BFC" w:rsidRPr="00F945D2">
        <w:rPr>
          <w:rFonts w:ascii="Times New Roman" w:eastAsia="Calibri" w:hAnsi="Times New Roman" w:cs="Times New Roman"/>
          <w:bCs/>
          <w:sz w:val="24"/>
          <w:szCs w:val="24"/>
          <w:lang w:val="lt-LT"/>
        </w:rPr>
        <w:t xml:space="preserve"> </w:t>
      </w:r>
      <w:r w:rsidRPr="00844F97">
        <w:rPr>
          <w:rFonts w:ascii="Times New Roman" w:eastAsia="Calibri" w:hAnsi="Times New Roman" w:cs="Times New Roman"/>
          <w:bCs/>
          <w:sz w:val="24"/>
          <w:szCs w:val="24"/>
          <w:lang w:val="lt-LT"/>
        </w:rPr>
        <w:t xml:space="preserve"> Lietuvių</w:t>
      </w:r>
      <w:r>
        <w:rPr>
          <w:rFonts w:ascii="Times New Roman" w:eastAsia="Calibri" w:hAnsi="Times New Roman" w:cs="Times New Roman"/>
          <w:bCs/>
          <w:sz w:val="24"/>
          <w:szCs w:val="24"/>
          <w:lang w:val="lt-LT"/>
        </w:rPr>
        <w:t xml:space="preserve"> kalbos ir literatūros (s</w:t>
      </w:r>
      <w:r w:rsidRPr="00844F97">
        <w:rPr>
          <w:rFonts w:ascii="Times New Roman" w:eastAsia="Calibri" w:hAnsi="Times New Roman" w:cs="Times New Roman"/>
          <w:bCs/>
          <w:sz w:val="24"/>
          <w:szCs w:val="24"/>
          <w:lang w:val="lt-LT"/>
        </w:rPr>
        <w:t>kaitymo</w:t>
      </w:r>
      <w:r>
        <w:rPr>
          <w:rFonts w:ascii="Times New Roman" w:eastAsia="Calibri" w:hAnsi="Times New Roman" w:cs="Times New Roman"/>
          <w:bCs/>
          <w:sz w:val="24"/>
          <w:szCs w:val="24"/>
          <w:lang w:val="lt-LT"/>
        </w:rPr>
        <w:t>)</w:t>
      </w:r>
      <w:r w:rsidRPr="00844F97">
        <w:rPr>
          <w:rFonts w:ascii="Times New Roman" w:eastAsia="Calibri" w:hAnsi="Times New Roman" w:cs="Times New Roman"/>
          <w:bCs/>
          <w:sz w:val="24"/>
          <w:szCs w:val="24"/>
          <w:lang w:val="lt-LT"/>
        </w:rPr>
        <w:t xml:space="preserve"> apibendrintas Raseinių rajono savivaldybės procentinis vidurkis</w:t>
      </w:r>
      <w:r w:rsidRPr="00F945D2">
        <w:rPr>
          <w:rFonts w:ascii="Times New Roman" w:eastAsia="Calibri" w:hAnsi="Times New Roman" w:cs="Times New Roman"/>
          <w:bCs/>
          <w:sz w:val="24"/>
          <w:szCs w:val="24"/>
          <w:lang w:val="lt-LT"/>
        </w:rPr>
        <w:t>:</w:t>
      </w:r>
      <w:r w:rsidRPr="00844F97">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2024-</w:t>
      </w:r>
      <w:r w:rsidR="00665BFC">
        <w:rPr>
          <w:rFonts w:ascii="Times New Roman" w:eastAsia="Calibri" w:hAnsi="Times New Roman" w:cs="Times New Roman"/>
          <w:bCs/>
          <w:sz w:val="24"/>
          <w:szCs w:val="24"/>
          <w:lang w:val="lt-LT"/>
        </w:rPr>
        <w:t xml:space="preserve">2025 m. </w:t>
      </w:r>
      <w:r w:rsidR="00D23F63">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sidR="00665BFC">
        <w:rPr>
          <w:rFonts w:ascii="Times New Roman" w:eastAsia="Calibri" w:hAnsi="Times New Roman" w:cs="Times New Roman"/>
          <w:bCs/>
          <w:sz w:val="24"/>
          <w:szCs w:val="24"/>
          <w:lang w:val="lt-LT"/>
        </w:rPr>
        <w:t xml:space="preserve"> 72,9 </w:t>
      </w:r>
      <w:r w:rsidR="00665BFC" w:rsidRPr="00F945D2">
        <w:rPr>
          <w:rFonts w:ascii="Times New Roman" w:eastAsia="Calibri" w:hAnsi="Times New Roman" w:cs="Times New Roman"/>
          <w:bCs/>
          <w:sz w:val="24"/>
          <w:szCs w:val="24"/>
          <w:lang w:val="lt-LT"/>
        </w:rPr>
        <w:t>%</w:t>
      </w:r>
      <w:r w:rsidR="00665BFC">
        <w:rPr>
          <w:rFonts w:ascii="Times New Roman" w:eastAsia="Calibri" w:hAnsi="Times New Roman" w:cs="Times New Roman"/>
          <w:bCs/>
          <w:sz w:val="24"/>
          <w:szCs w:val="24"/>
          <w:lang w:val="lt-LT"/>
        </w:rPr>
        <w:t>,</w:t>
      </w:r>
      <w:r w:rsidR="00665BFC" w:rsidRPr="00844F97">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2023-</w:t>
      </w:r>
      <w:r w:rsidRPr="00844F97">
        <w:rPr>
          <w:rFonts w:ascii="Times New Roman" w:eastAsia="Calibri" w:hAnsi="Times New Roman" w:cs="Times New Roman"/>
          <w:bCs/>
          <w:sz w:val="24"/>
          <w:szCs w:val="24"/>
          <w:lang w:val="lt-LT"/>
        </w:rPr>
        <w:t>202</w:t>
      </w:r>
      <w:r w:rsidRPr="00F945D2">
        <w:rPr>
          <w:rFonts w:ascii="Times New Roman" w:eastAsia="Calibri" w:hAnsi="Times New Roman" w:cs="Times New Roman"/>
          <w:bCs/>
          <w:sz w:val="24"/>
          <w:szCs w:val="24"/>
          <w:lang w:val="lt-LT"/>
        </w:rPr>
        <w:t>4</w:t>
      </w:r>
      <w:r w:rsidRPr="00844F97">
        <w:rPr>
          <w:rFonts w:ascii="Times New Roman" w:eastAsia="Calibri" w:hAnsi="Times New Roman" w:cs="Times New Roman"/>
          <w:bCs/>
          <w:sz w:val="24"/>
          <w:szCs w:val="24"/>
          <w:lang w:val="lt-LT"/>
        </w:rPr>
        <w:t xml:space="preserve"> m. </w:t>
      </w:r>
      <w:r w:rsidR="00D23F63">
        <w:rPr>
          <w:rFonts w:ascii="Times New Roman" w:eastAsia="Calibri" w:hAnsi="Times New Roman" w:cs="Times New Roman"/>
          <w:bCs/>
          <w:sz w:val="24"/>
          <w:szCs w:val="24"/>
          <w:lang w:val="lt-LT"/>
        </w:rPr>
        <w:t xml:space="preserve">m. </w:t>
      </w:r>
      <w:r w:rsidR="00D47318">
        <w:rPr>
          <w:rFonts w:ascii="Times New Roman" w:eastAsia="Calibri" w:hAnsi="Times New Roman" w:cs="Times New Roman"/>
          <w:bCs/>
          <w:sz w:val="24"/>
          <w:szCs w:val="24"/>
          <w:lang w:val="lt-LT"/>
        </w:rPr>
        <w:t>-</w:t>
      </w:r>
      <w:r w:rsidRPr="00844F97">
        <w:rPr>
          <w:rFonts w:ascii="Times New Roman" w:eastAsia="Calibri" w:hAnsi="Times New Roman" w:cs="Times New Roman"/>
          <w:bCs/>
          <w:sz w:val="24"/>
          <w:szCs w:val="24"/>
          <w:lang w:val="lt-LT"/>
        </w:rPr>
        <w:t xml:space="preserve"> </w:t>
      </w:r>
      <w:r w:rsidRPr="00F945D2">
        <w:rPr>
          <w:rFonts w:ascii="Times New Roman" w:eastAsia="Calibri" w:hAnsi="Times New Roman" w:cs="Times New Roman"/>
          <w:bCs/>
          <w:sz w:val="24"/>
          <w:szCs w:val="24"/>
          <w:lang w:val="lt-LT"/>
        </w:rPr>
        <w:t>68,6</w:t>
      </w:r>
      <w:r w:rsidRPr="00844F97">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 xml:space="preserve">, </w:t>
      </w:r>
      <w:r w:rsidR="00D23F63">
        <w:rPr>
          <w:rFonts w:ascii="Times New Roman" w:eastAsia="Calibri" w:hAnsi="Times New Roman" w:cs="Times New Roman"/>
          <w:bCs/>
          <w:sz w:val="24"/>
          <w:szCs w:val="24"/>
          <w:lang w:val="lt-LT"/>
        </w:rPr>
        <w:t>2022-</w:t>
      </w:r>
      <w:r w:rsidR="00665BFC" w:rsidRPr="00844F97">
        <w:rPr>
          <w:rFonts w:ascii="Times New Roman" w:eastAsia="Calibri" w:hAnsi="Times New Roman" w:cs="Times New Roman"/>
          <w:bCs/>
          <w:sz w:val="24"/>
          <w:szCs w:val="24"/>
          <w:lang w:val="lt-LT"/>
        </w:rPr>
        <w:t xml:space="preserve">2023 m. </w:t>
      </w:r>
      <w:r w:rsidR="00D47318">
        <w:rPr>
          <w:rFonts w:ascii="Times New Roman" w:eastAsia="Calibri" w:hAnsi="Times New Roman" w:cs="Times New Roman"/>
          <w:bCs/>
          <w:sz w:val="24"/>
          <w:szCs w:val="24"/>
          <w:lang w:val="lt-LT"/>
        </w:rPr>
        <w:t>-</w:t>
      </w:r>
      <w:r w:rsidR="00665BFC" w:rsidRPr="00844F97">
        <w:rPr>
          <w:rFonts w:ascii="Times New Roman" w:eastAsia="Calibri" w:hAnsi="Times New Roman" w:cs="Times New Roman"/>
          <w:bCs/>
          <w:sz w:val="24"/>
          <w:szCs w:val="24"/>
          <w:lang w:val="lt-LT"/>
        </w:rPr>
        <w:t xml:space="preserve"> 66,4 %</w:t>
      </w:r>
      <w:r w:rsidR="00665BFC">
        <w:rPr>
          <w:rFonts w:ascii="Times New Roman" w:eastAsia="Calibri" w:hAnsi="Times New Roman" w:cs="Times New Roman"/>
          <w:bCs/>
          <w:sz w:val="24"/>
          <w:szCs w:val="24"/>
          <w:lang w:val="lt-LT"/>
        </w:rPr>
        <w:t xml:space="preserve">. </w:t>
      </w:r>
      <w:r w:rsidRPr="003701B7">
        <w:rPr>
          <w:rFonts w:ascii="Times New Roman" w:eastAsia="Calibri" w:hAnsi="Times New Roman" w:cs="Times New Roman"/>
          <w:bCs/>
          <w:sz w:val="24"/>
          <w:szCs w:val="24"/>
          <w:lang w:val="lt-LT"/>
        </w:rPr>
        <w:t xml:space="preserve">8 klasių matematikos procentinis Savivaldybės vidurkis </w:t>
      </w:r>
      <w:r w:rsidR="00D23F63">
        <w:rPr>
          <w:rFonts w:ascii="Times New Roman" w:eastAsia="Calibri" w:hAnsi="Times New Roman" w:cs="Times New Roman"/>
          <w:bCs/>
          <w:sz w:val="24"/>
          <w:szCs w:val="24"/>
          <w:lang w:val="lt-LT"/>
        </w:rPr>
        <w:t>2024-</w:t>
      </w:r>
      <w:r w:rsidRPr="003701B7">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5</w:t>
      </w:r>
      <w:r w:rsidRPr="003701B7">
        <w:rPr>
          <w:rFonts w:ascii="Times New Roman" w:eastAsia="Calibri" w:hAnsi="Times New Roman" w:cs="Times New Roman"/>
          <w:bCs/>
          <w:sz w:val="24"/>
          <w:szCs w:val="24"/>
          <w:lang w:val="lt-LT"/>
        </w:rPr>
        <w:t xml:space="preserve"> m.</w:t>
      </w:r>
      <w:r w:rsidR="00D23F63">
        <w:rPr>
          <w:rFonts w:ascii="Times New Roman" w:eastAsia="Calibri" w:hAnsi="Times New Roman" w:cs="Times New Roman"/>
          <w:bCs/>
          <w:sz w:val="24"/>
          <w:szCs w:val="24"/>
          <w:lang w:val="lt-LT"/>
        </w:rPr>
        <w:t xml:space="preserve"> m.</w:t>
      </w:r>
      <w:r w:rsidRPr="003701B7">
        <w:rPr>
          <w:rFonts w:ascii="Times New Roman" w:eastAsia="Calibri" w:hAnsi="Times New Roman" w:cs="Times New Roman"/>
          <w:bCs/>
          <w:sz w:val="24"/>
          <w:szCs w:val="24"/>
          <w:lang w:val="lt-LT"/>
        </w:rPr>
        <w:t xml:space="preserve"> </w:t>
      </w:r>
      <w:r>
        <w:rPr>
          <w:rFonts w:ascii="Times New Roman" w:eastAsia="Calibri" w:hAnsi="Times New Roman" w:cs="Times New Roman"/>
          <w:bCs/>
          <w:sz w:val="24"/>
          <w:szCs w:val="24"/>
          <w:lang w:val="lt-LT"/>
        </w:rPr>
        <w:t>aukštesnis</w:t>
      </w:r>
      <w:r w:rsidRPr="003701B7">
        <w:rPr>
          <w:rFonts w:ascii="Times New Roman" w:eastAsia="Calibri" w:hAnsi="Times New Roman" w:cs="Times New Roman"/>
          <w:bCs/>
          <w:sz w:val="24"/>
          <w:szCs w:val="24"/>
          <w:lang w:val="lt-LT"/>
        </w:rPr>
        <w:t xml:space="preserve"> už </w:t>
      </w:r>
      <w:r w:rsidR="00D23F63">
        <w:rPr>
          <w:rFonts w:ascii="Times New Roman" w:eastAsia="Calibri" w:hAnsi="Times New Roman" w:cs="Times New Roman"/>
          <w:bCs/>
          <w:sz w:val="24"/>
          <w:szCs w:val="24"/>
          <w:lang w:val="lt-LT"/>
        </w:rPr>
        <w:t>2023-</w:t>
      </w:r>
      <w:r w:rsidRPr="003701B7">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4</w:t>
      </w:r>
      <w:r w:rsidRPr="003701B7">
        <w:rPr>
          <w:rFonts w:ascii="Times New Roman" w:eastAsia="Calibri" w:hAnsi="Times New Roman" w:cs="Times New Roman"/>
          <w:bCs/>
          <w:sz w:val="24"/>
          <w:szCs w:val="24"/>
          <w:lang w:val="lt-LT"/>
        </w:rPr>
        <w:t xml:space="preserve"> m.</w:t>
      </w:r>
      <w:r w:rsidR="00D23F63">
        <w:rPr>
          <w:rFonts w:ascii="Times New Roman" w:eastAsia="Calibri" w:hAnsi="Times New Roman" w:cs="Times New Roman"/>
          <w:bCs/>
          <w:sz w:val="24"/>
          <w:szCs w:val="24"/>
          <w:lang w:val="lt-LT"/>
        </w:rPr>
        <w:t xml:space="preserve"> m. </w:t>
      </w:r>
      <w:r w:rsidRPr="003701B7">
        <w:rPr>
          <w:rFonts w:ascii="Times New Roman" w:eastAsia="Calibri" w:hAnsi="Times New Roman" w:cs="Times New Roman"/>
          <w:bCs/>
          <w:sz w:val="24"/>
          <w:szCs w:val="24"/>
          <w:lang w:val="lt-LT"/>
        </w:rPr>
        <w:t>rezultatą</w:t>
      </w:r>
      <w:r>
        <w:rPr>
          <w:rFonts w:ascii="Times New Roman" w:eastAsia="Calibri" w:hAnsi="Times New Roman" w:cs="Times New Roman"/>
          <w:bCs/>
          <w:sz w:val="24"/>
          <w:szCs w:val="24"/>
          <w:lang w:val="lt-LT"/>
        </w:rPr>
        <w:t xml:space="preserve">, bet 9,1 </w:t>
      </w:r>
      <w:r w:rsidRPr="003701B7">
        <w:rPr>
          <w:rFonts w:ascii="Times New Roman" w:eastAsia="Calibri" w:hAnsi="Times New Roman" w:cs="Times New Roman"/>
          <w:bCs/>
          <w:sz w:val="24"/>
          <w:szCs w:val="24"/>
          <w:lang w:val="lt-LT"/>
        </w:rPr>
        <w:t>%</w:t>
      </w:r>
      <w:r>
        <w:rPr>
          <w:rFonts w:ascii="Times New Roman" w:eastAsia="Calibri" w:hAnsi="Times New Roman" w:cs="Times New Roman"/>
          <w:bCs/>
          <w:sz w:val="24"/>
          <w:szCs w:val="24"/>
          <w:lang w:val="lt-LT"/>
        </w:rPr>
        <w:t xml:space="preserve"> žemesnis </w:t>
      </w:r>
      <w:r w:rsidRPr="00F945D2">
        <w:rPr>
          <w:rFonts w:ascii="Times New Roman" w:eastAsia="Calibri" w:hAnsi="Times New Roman" w:cs="Times New Roman"/>
          <w:bCs/>
          <w:sz w:val="24"/>
          <w:szCs w:val="24"/>
          <w:lang w:val="lt-LT"/>
        </w:rPr>
        <w:t>ir</w:t>
      </w:r>
      <w:r w:rsidRPr="003701B7">
        <w:rPr>
          <w:rFonts w:ascii="Times New Roman" w:eastAsia="Calibri" w:hAnsi="Times New Roman" w:cs="Times New Roman"/>
          <w:bCs/>
          <w:sz w:val="24"/>
          <w:szCs w:val="24"/>
          <w:lang w:val="lt-LT"/>
        </w:rPr>
        <w:t xml:space="preserve"> už šalies </w:t>
      </w:r>
      <w:r w:rsidR="00D23F63">
        <w:rPr>
          <w:rFonts w:ascii="Times New Roman" w:eastAsia="Calibri" w:hAnsi="Times New Roman" w:cs="Times New Roman"/>
          <w:bCs/>
          <w:sz w:val="24"/>
          <w:szCs w:val="24"/>
          <w:lang w:val="lt-LT"/>
        </w:rPr>
        <w:t>2024-</w:t>
      </w:r>
      <w:r w:rsidRPr="003701B7">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5</w:t>
      </w:r>
      <w:r w:rsidRPr="003701B7">
        <w:rPr>
          <w:rFonts w:ascii="Times New Roman" w:eastAsia="Calibri" w:hAnsi="Times New Roman" w:cs="Times New Roman"/>
          <w:bCs/>
          <w:sz w:val="24"/>
          <w:szCs w:val="24"/>
          <w:lang w:val="lt-LT"/>
        </w:rPr>
        <w:t xml:space="preserve"> m. </w:t>
      </w:r>
      <w:r w:rsidR="00D23F63">
        <w:rPr>
          <w:rFonts w:ascii="Times New Roman" w:eastAsia="Calibri" w:hAnsi="Times New Roman" w:cs="Times New Roman"/>
          <w:bCs/>
          <w:sz w:val="24"/>
          <w:szCs w:val="24"/>
          <w:lang w:val="lt-LT"/>
        </w:rPr>
        <w:t xml:space="preserve">m. </w:t>
      </w:r>
      <w:r w:rsidRPr="003701B7">
        <w:rPr>
          <w:rFonts w:ascii="Times New Roman" w:eastAsia="Calibri" w:hAnsi="Times New Roman" w:cs="Times New Roman"/>
          <w:bCs/>
          <w:sz w:val="24"/>
          <w:szCs w:val="24"/>
          <w:lang w:val="lt-LT"/>
        </w:rPr>
        <w:t xml:space="preserve">vidurkį. </w:t>
      </w:r>
      <w:r w:rsidR="00D23F63">
        <w:rPr>
          <w:rFonts w:ascii="Times New Roman" w:eastAsia="Calibri" w:hAnsi="Times New Roman" w:cs="Times New Roman"/>
          <w:bCs/>
          <w:sz w:val="24"/>
          <w:szCs w:val="24"/>
          <w:lang w:val="lt-LT"/>
        </w:rPr>
        <w:t>2024-</w:t>
      </w:r>
      <w:r w:rsidRPr="003701B7">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5</w:t>
      </w:r>
      <w:r w:rsidRPr="003701B7">
        <w:rPr>
          <w:rFonts w:ascii="Times New Roman" w:eastAsia="Calibri" w:hAnsi="Times New Roman" w:cs="Times New Roman"/>
          <w:bCs/>
          <w:sz w:val="24"/>
          <w:szCs w:val="24"/>
          <w:lang w:val="lt-LT"/>
        </w:rPr>
        <w:t xml:space="preserve"> m. </w:t>
      </w:r>
      <w:r w:rsidR="00D23F63">
        <w:rPr>
          <w:rFonts w:ascii="Times New Roman" w:eastAsia="Calibri" w:hAnsi="Times New Roman" w:cs="Times New Roman"/>
          <w:bCs/>
          <w:sz w:val="24"/>
          <w:szCs w:val="24"/>
          <w:lang w:val="lt-LT"/>
        </w:rPr>
        <w:t xml:space="preserve">m. </w:t>
      </w:r>
      <w:r w:rsidRPr="003701B7">
        <w:rPr>
          <w:rFonts w:ascii="Times New Roman" w:eastAsia="Calibri" w:hAnsi="Times New Roman" w:cs="Times New Roman"/>
          <w:bCs/>
          <w:sz w:val="24"/>
          <w:szCs w:val="24"/>
          <w:lang w:val="lt-LT"/>
        </w:rPr>
        <w:t xml:space="preserve">Savivaldybės 8 klasių skaitymo rezultatas </w:t>
      </w:r>
      <w:r w:rsidRPr="00F945D2">
        <w:rPr>
          <w:rFonts w:ascii="Times New Roman" w:eastAsia="Calibri" w:hAnsi="Times New Roman" w:cs="Times New Roman"/>
          <w:bCs/>
          <w:sz w:val="24"/>
          <w:szCs w:val="24"/>
          <w:lang w:val="lt-LT"/>
        </w:rPr>
        <w:t>aukštesnis</w:t>
      </w:r>
      <w:r w:rsidRPr="003701B7">
        <w:rPr>
          <w:rFonts w:ascii="Times New Roman" w:eastAsia="Calibri" w:hAnsi="Times New Roman" w:cs="Times New Roman"/>
          <w:bCs/>
          <w:sz w:val="24"/>
          <w:szCs w:val="24"/>
          <w:lang w:val="lt-LT"/>
        </w:rPr>
        <w:t xml:space="preserve"> nei </w:t>
      </w:r>
      <w:r w:rsidR="00D23F63">
        <w:rPr>
          <w:rFonts w:ascii="Times New Roman" w:eastAsia="Calibri" w:hAnsi="Times New Roman" w:cs="Times New Roman"/>
          <w:bCs/>
          <w:sz w:val="24"/>
          <w:szCs w:val="24"/>
          <w:lang w:val="lt-LT"/>
        </w:rPr>
        <w:t>2023-</w:t>
      </w:r>
      <w:r w:rsidRPr="003701B7">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4</w:t>
      </w:r>
      <w:r w:rsidRPr="003701B7">
        <w:rPr>
          <w:rFonts w:ascii="Times New Roman" w:eastAsia="Calibri" w:hAnsi="Times New Roman" w:cs="Times New Roman"/>
          <w:bCs/>
          <w:sz w:val="24"/>
          <w:szCs w:val="24"/>
          <w:lang w:val="lt-LT"/>
        </w:rPr>
        <w:t xml:space="preserve"> m. </w:t>
      </w:r>
      <w:r w:rsidR="00D23F63">
        <w:rPr>
          <w:rFonts w:ascii="Times New Roman" w:eastAsia="Calibri" w:hAnsi="Times New Roman" w:cs="Times New Roman"/>
          <w:bCs/>
          <w:sz w:val="24"/>
          <w:szCs w:val="24"/>
          <w:lang w:val="lt-LT"/>
        </w:rPr>
        <w:t xml:space="preserve">m. </w:t>
      </w:r>
      <w:r w:rsidRPr="003701B7">
        <w:rPr>
          <w:rFonts w:ascii="Times New Roman" w:eastAsia="Calibri" w:hAnsi="Times New Roman" w:cs="Times New Roman"/>
          <w:bCs/>
          <w:sz w:val="24"/>
          <w:szCs w:val="24"/>
          <w:lang w:val="lt-LT"/>
        </w:rPr>
        <w:t>Savivaldybės</w:t>
      </w:r>
      <w:r w:rsidRPr="00F945D2">
        <w:rPr>
          <w:rFonts w:ascii="Times New Roman" w:eastAsia="Calibri" w:hAnsi="Times New Roman" w:cs="Times New Roman"/>
          <w:bCs/>
          <w:sz w:val="24"/>
          <w:szCs w:val="24"/>
          <w:lang w:val="lt-LT"/>
        </w:rPr>
        <w:t>, tačiau nežymiai</w:t>
      </w:r>
      <w:r>
        <w:rPr>
          <w:rFonts w:ascii="Times New Roman" w:eastAsia="Calibri" w:hAnsi="Times New Roman" w:cs="Times New Roman"/>
          <w:bCs/>
          <w:sz w:val="24"/>
          <w:szCs w:val="24"/>
          <w:lang w:val="lt-LT"/>
        </w:rPr>
        <w:t xml:space="preserve"> (0,8 </w:t>
      </w:r>
      <w:r w:rsidRPr="00F945D2">
        <w:rPr>
          <w:rFonts w:ascii="Times New Roman" w:eastAsia="Calibri" w:hAnsi="Times New Roman" w:cs="Times New Roman"/>
          <w:bCs/>
          <w:sz w:val="24"/>
          <w:szCs w:val="24"/>
          <w:lang w:val="lt-LT"/>
        </w:rPr>
        <w:t>%</w:t>
      </w:r>
      <w:r>
        <w:rPr>
          <w:rFonts w:ascii="Times New Roman" w:eastAsia="Calibri" w:hAnsi="Times New Roman" w:cs="Times New Roman"/>
          <w:bCs/>
          <w:sz w:val="24"/>
          <w:szCs w:val="24"/>
          <w:lang w:val="lt-LT"/>
        </w:rPr>
        <w:t>)</w:t>
      </w:r>
      <w:r w:rsidRPr="00F945D2">
        <w:rPr>
          <w:rFonts w:ascii="Times New Roman" w:eastAsia="Calibri" w:hAnsi="Times New Roman" w:cs="Times New Roman"/>
          <w:bCs/>
          <w:sz w:val="24"/>
          <w:szCs w:val="24"/>
          <w:lang w:val="lt-LT"/>
        </w:rPr>
        <w:t xml:space="preserve"> žemesnis</w:t>
      </w:r>
      <w:r w:rsidRPr="003701B7">
        <w:rPr>
          <w:rFonts w:ascii="Times New Roman" w:eastAsia="Calibri" w:hAnsi="Times New Roman" w:cs="Times New Roman"/>
          <w:bCs/>
          <w:sz w:val="24"/>
          <w:szCs w:val="24"/>
          <w:lang w:val="lt-LT"/>
        </w:rPr>
        <w:t xml:space="preserve"> </w:t>
      </w:r>
      <w:r w:rsidRPr="00F945D2">
        <w:rPr>
          <w:rFonts w:ascii="Times New Roman" w:eastAsia="Calibri" w:hAnsi="Times New Roman" w:cs="Times New Roman"/>
          <w:bCs/>
          <w:sz w:val="24"/>
          <w:szCs w:val="24"/>
          <w:lang w:val="lt-LT"/>
        </w:rPr>
        <w:t xml:space="preserve">už </w:t>
      </w:r>
      <w:r w:rsidRPr="003701B7">
        <w:rPr>
          <w:rFonts w:ascii="Times New Roman" w:eastAsia="Calibri" w:hAnsi="Times New Roman" w:cs="Times New Roman"/>
          <w:bCs/>
          <w:sz w:val="24"/>
          <w:szCs w:val="24"/>
          <w:lang w:val="lt-LT"/>
        </w:rPr>
        <w:t xml:space="preserve">šalies </w:t>
      </w:r>
      <w:r w:rsidR="00D23F63">
        <w:rPr>
          <w:rFonts w:ascii="Times New Roman" w:eastAsia="Calibri" w:hAnsi="Times New Roman" w:cs="Times New Roman"/>
          <w:bCs/>
          <w:sz w:val="24"/>
          <w:szCs w:val="24"/>
          <w:lang w:val="lt-LT"/>
        </w:rPr>
        <w:t>2024-</w:t>
      </w:r>
      <w:r w:rsidRPr="00F945D2">
        <w:rPr>
          <w:rFonts w:ascii="Times New Roman" w:eastAsia="Calibri" w:hAnsi="Times New Roman" w:cs="Times New Roman"/>
          <w:bCs/>
          <w:sz w:val="24"/>
          <w:szCs w:val="24"/>
          <w:lang w:val="lt-LT"/>
        </w:rPr>
        <w:t>202</w:t>
      </w:r>
      <w:r>
        <w:rPr>
          <w:rFonts w:ascii="Times New Roman" w:eastAsia="Calibri" w:hAnsi="Times New Roman" w:cs="Times New Roman"/>
          <w:bCs/>
          <w:sz w:val="24"/>
          <w:szCs w:val="24"/>
          <w:lang w:val="lt-LT"/>
        </w:rPr>
        <w:t>5</w:t>
      </w:r>
      <w:r w:rsidRPr="00F945D2">
        <w:rPr>
          <w:rFonts w:ascii="Times New Roman" w:eastAsia="Calibri" w:hAnsi="Times New Roman" w:cs="Times New Roman"/>
          <w:bCs/>
          <w:sz w:val="24"/>
          <w:szCs w:val="24"/>
          <w:lang w:val="lt-LT"/>
        </w:rPr>
        <w:t xml:space="preserve"> m. </w:t>
      </w:r>
      <w:r w:rsidR="00D23F63">
        <w:rPr>
          <w:rFonts w:ascii="Times New Roman" w:eastAsia="Calibri" w:hAnsi="Times New Roman" w:cs="Times New Roman"/>
          <w:bCs/>
          <w:sz w:val="24"/>
          <w:szCs w:val="24"/>
          <w:lang w:val="lt-LT"/>
        </w:rPr>
        <w:t xml:space="preserve">m. </w:t>
      </w:r>
      <w:r w:rsidRPr="003701B7">
        <w:rPr>
          <w:rFonts w:ascii="Times New Roman" w:eastAsia="Calibri" w:hAnsi="Times New Roman" w:cs="Times New Roman"/>
          <w:bCs/>
          <w:sz w:val="24"/>
          <w:szCs w:val="24"/>
          <w:lang w:val="lt-LT"/>
        </w:rPr>
        <w:t>procentin</w:t>
      </w:r>
      <w:r w:rsidRPr="00F945D2">
        <w:rPr>
          <w:rFonts w:ascii="Times New Roman" w:eastAsia="Calibri" w:hAnsi="Times New Roman" w:cs="Times New Roman"/>
          <w:bCs/>
          <w:sz w:val="24"/>
          <w:szCs w:val="24"/>
          <w:lang w:val="lt-LT"/>
        </w:rPr>
        <w:t>į</w:t>
      </w:r>
      <w:r w:rsidRPr="003701B7">
        <w:rPr>
          <w:rFonts w:ascii="Times New Roman" w:eastAsia="Calibri" w:hAnsi="Times New Roman" w:cs="Times New Roman"/>
          <w:bCs/>
          <w:sz w:val="24"/>
          <w:szCs w:val="24"/>
          <w:lang w:val="lt-LT"/>
        </w:rPr>
        <w:t xml:space="preserve"> vidurk</w:t>
      </w:r>
      <w:r w:rsidRPr="00F945D2">
        <w:rPr>
          <w:rFonts w:ascii="Times New Roman" w:eastAsia="Calibri" w:hAnsi="Times New Roman" w:cs="Times New Roman"/>
          <w:bCs/>
          <w:sz w:val="24"/>
          <w:szCs w:val="24"/>
          <w:lang w:val="lt-LT"/>
        </w:rPr>
        <w:t>į</w:t>
      </w:r>
      <w:r w:rsidRPr="003701B7">
        <w:rPr>
          <w:rFonts w:ascii="Times New Roman" w:eastAsia="Calibri" w:hAnsi="Times New Roman" w:cs="Times New Roman"/>
          <w:bCs/>
          <w:sz w:val="24"/>
          <w:szCs w:val="24"/>
          <w:lang w:val="lt-LT"/>
        </w:rPr>
        <w:t xml:space="preserve">. </w:t>
      </w:r>
    </w:p>
    <w:bookmarkEnd w:id="18"/>
    <w:p w14:paraId="6F6AA870" w14:textId="77777777" w:rsidR="00F945D2" w:rsidRPr="00B21F58" w:rsidRDefault="00F945D2" w:rsidP="005D48E1">
      <w:pPr>
        <w:spacing w:after="0" w:line="276" w:lineRule="auto"/>
        <w:jc w:val="both"/>
        <w:rPr>
          <w:rFonts w:ascii="Times New Roman" w:eastAsia="Times New Roman" w:hAnsi="Times New Roman" w:cs="Times New Roman"/>
          <w:i/>
          <w:sz w:val="20"/>
          <w:szCs w:val="20"/>
          <w:lang w:val="lt-LT"/>
        </w:rPr>
      </w:pPr>
    </w:p>
    <w:p w14:paraId="531C960C" w14:textId="77777777" w:rsidR="00B21F58" w:rsidRDefault="00C322E7" w:rsidP="00B21F58">
      <w:pPr>
        <w:spacing w:after="0" w:line="276" w:lineRule="auto"/>
        <w:jc w:val="both"/>
        <w:rPr>
          <w:rFonts w:ascii="Times New Roman" w:eastAsia="Times New Roman" w:hAnsi="Times New Roman" w:cs="Times New Roman"/>
          <w:b/>
          <w:bCs/>
          <w:sz w:val="24"/>
          <w:szCs w:val="24"/>
          <w:lang w:val="lt-LT" w:eastAsia="lt-LT"/>
        </w:rPr>
      </w:pPr>
      <w:r w:rsidRPr="00CC345D">
        <w:rPr>
          <w:rFonts w:ascii="Times New Roman" w:eastAsia="Times New Roman" w:hAnsi="Times New Roman" w:cs="Times New Roman"/>
          <w:b/>
          <w:bCs/>
          <w:sz w:val="24"/>
          <w:szCs w:val="24"/>
          <w:lang w:val="lt-LT"/>
        </w:rPr>
        <w:t xml:space="preserve">4.9. </w:t>
      </w:r>
      <w:r w:rsidRPr="00CC345D">
        <w:rPr>
          <w:rFonts w:ascii="Times New Roman" w:eastAsia="Times New Roman" w:hAnsi="Times New Roman" w:cs="Times New Roman"/>
          <w:b/>
          <w:bCs/>
          <w:sz w:val="24"/>
          <w:szCs w:val="24"/>
          <w:lang w:val="lt-LT" w:eastAsia="lt-LT"/>
        </w:rPr>
        <w:t>Mokinių, laimėjusių savivaldybės, šalies, tarptautinėse olimpiadose ir konkursuose, skaičius ir dalis (%) lygin</w:t>
      </w:r>
      <w:r w:rsidR="00B21F58">
        <w:rPr>
          <w:rFonts w:ascii="Times New Roman" w:eastAsia="Times New Roman" w:hAnsi="Times New Roman" w:cs="Times New Roman"/>
          <w:b/>
          <w:bCs/>
          <w:sz w:val="24"/>
          <w:szCs w:val="24"/>
          <w:lang w:val="lt-LT" w:eastAsia="lt-LT"/>
        </w:rPr>
        <w:t>ant su bendru mokinių skaičiumi</w:t>
      </w:r>
    </w:p>
    <w:p w14:paraId="0AB53CA1" w14:textId="77777777" w:rsidR="005C2097" w:rsidRPr="00B21F58" w:rsidRDefault="005C2097" w:rsidP="00B21F58">
      <w:pPr>
        <w:spacing w:after="0" w:line="276" w:lineRule="auto"/>
        <w:jc w:val="both"/>
        <w:rPr>
          <w:rFonts w:ascii="Times New Roman" w:eastAsia="Times New Roman" w:hAnsi="Times New Roman" w:cs="Times New Roman"/>
          <w:b/>
          <w:bCs/>
          <w:sz w:val="24"/>
          <w:szCs w:val="24"/>
          <w:lang w:val="lt-LT" w:eastAsia="lt-LT"/>
        </w:rPr>
      </w:pPr>
    </w:p>
    <w:p w14:paraId="45424597" w14:textId="44992DC9" w:rsidR="00FE196E" w:rsidRPr="005174B3" w:rsidRDefault="00FE196E" w:rsidP="005174B3">
      <w:pPr>
        <w:spacing w:after="0" w:line="276" w:lineRule="auto"/>
        <w:ind w:firstLine="709"/>
        <w:jc w:val="both"/>
        <w:rPr>
          <w:rFonts w:ascii="Times New Roman" w:eastAsia="Calibri" w:hAnsi="Times New Roman" w:cs="Times New Roman"/>
          <w:sz w:val="24"/>
          <w:szCs w:val="24"/>
          <w:shd w:val="clear" w:color="auto" w:fill="FFFFFF"/>
          <w:lang w:val="lt-LT"/>
        </w:rPr>
      </w:pPr>
      <w:r w:rsidRPr="00FE196E">
        <w:rPr>
          <w:rFonts w:ascii="Times New Roman" w:eastAsia="Times New Roman" w:hAnsi="Times New Roman" w:cs="Times New Roman"/>
          <w:bCs/>
          <w:sz w:val="24"/>
          <w:szCs w:val="24"/>
          <w:lang w:val="lt-LT" w:eastAsia="lt-LT"/>
        </w:rPr>
        <w:t>2025 m.</w:t>
      </w:r>
      <w:r w:rsidRPr="00FE196E">
        <w:rPr>
          <w:rFonts w:ascii="Times New Roman" w:eastAsia="Times New Roman" w:hAnsi="Times New Roman" w:cs="Times New Roman"/>
          <w:b/>
          <w:bCs/>
          <w:sz w:val="24"/>
          <w:szCs w:val="24"/>
          <w:lang w:val="lt-LT" w:eastAsia="lt-LT"/>
        </w:rPr>
        <w:t xml:space="preserve"> </w:t>
      </w:r>
      <w:r w:rsidRPr="00FE196E">
        <w:rPr>
          <w:rFonts w:ascii="Times New Roman" w:eastAsia="Times New Roman" w:hAnsi="Times New Roman" w:cs="Times New Roman"/>
          <w:sz w:val="24"/>
          <w:szCs w:val="24"/>
          <w:lang w:val="lt-LT" w:eastAsia="lt-LT"/>
        </w:rPr>
        <w:t xml:space="preserve">mokinių, konkursuose ir olimpiadose laimėjusių rajono etapą </w:t>
      </w:r>
      <w:r w:rsidR="00D47318">
        <w:rPr>
          <w:rFonts w:ascii="Times New Roman" w:eastAsia="Times New Roman" w:hAnsi="Times New Roman" w:cs="Times New Roman"/>
          <w:sz w:val="24"/>
          <w:szCs w:val="24"/>
          <w:lang w:val="lt-LT" w:eastAsia="lt-LT"/>
        </w:rPr>
        <w:t>-</w:t>
      </w:r>
      <w:r w:rsidRPr="00FE196E">
        <w:rPr>
          <w:rFonts w:ascii="Times New Roman" w:eastAsia="Times New Roman" w:hAnsi="Times New Roman" w:cs="Times New Roman"/>
          <w:sz w:val="24"/>
          <w:szCs w:val="24"/>
          <w:lang w:val="lt-LT" w:eastAsia="lt-LT"/>
        </w:rPr>
        <w:t xml:space="preserve"> 148, tai yra 5,0 </w:t>
      </w:r>
      <w:r w:rsidRPr="00FE196E">
        <w:rPr>
          <w:rFonts w:ascii="Times New Roman" w:eastAsia="Calibri" w:hAnsi="Times New Roman" w:cs="Times New Roman"/>
          <w:sz w:val="24"/>
          <w:szCs w:val="24"/>
          <w:shd w:val="clear" w:color="auto" w:fill="FFFFFF"/>
          <w:lang w:val="lt-LT"/>
        </w:rPr>
        <w:t>%</w:t>
      </w:r>
      <w:r w:rsidRPr="00FE196E">
        <w:rPr>
          <w:rFonts w:ascii="Times New Roman" w:eastAsia="Times New Roman" w:hAnsi="Times New Roman" w:cs="Times New Roman"/>
          <w:sz w:val="24"/>
          <w:szCs w:val="24"/>
          <w:lang w:val="lt-LT" w:eastAsia="lt-LT"/>
        </w:rPr>
        <w:t xml:space="preserve"> </w:t>
      </w:r>
      <w:r w:rsidRPr="00FE196E">
        <w:rPr>
          <w:rFonts w:ascii="Times New Roman" w:eastAsia="Calibri" w:hAnsi="Times New Roman" w:cs="Times New Roman"/>
          <w:sz w:val="24"/>
          <w:szCs w:val="24"/>
          <w:shd w:val="clear" w:color="auto" w:fill="FFFFFF"/>
          <w:lang w:val="lt-LT"/>
        </w:rPr>
        <w:t xml:space="preserve">lyginant su bendru mokinių skaičiumi. </w:t>
      </w:r>
    </w:p>
    <w:p w14:paraId="1A747EF6" w14:textId="3FFF4D91" w:rsidR="00FE196E" w:rsidRPr="00FE196E" w:rsidRDefault="00FE196E" w:rsidP="00FE196E">
      <w:pPr>
        <w:spacing w:after="0" w:line="276" w:lineRule="auto"/>
        <w:ind w:firstLine="709"/>
        <w:jc w:val="both"/>
        <w:rPr>
          <w:rFonts w:ascii="Times New Roman" w:eastAsia="Times New Roman" w:hAnsi="Times New Roman" w:cs="Times New Roman"/>
          <w:kern w:val="2"/>
          <w:sz w:val="24"/>
          <w:szCs w:val="24"/>
          <w:bdr w:val="none" w:sz="0" w:space="0" w:color="auto" w:frame="1"/>
          <w:lang w:val="lt-LT" w:eastAsia="lt-LT"/>
          <w14:ligatures w14:val="standardContextual"/>
        </w:rPr>
      </w:pPr>
      <w:r w:rsidRPr="00FE196E">
        <w:rPr>
          <w:rFonts w:ascii="Times New Roman" w:eastAsia="Times New Roman" w:hAnsi="Times New Roman" w:cs="Times New Roman"/>
          <w:sz w:val="24"/>
          <w:szCs w:val="24"/>
          <w:lang w:val="lt-LT" w:eastAsia="lt-LT"/>
        </w:rPr>
        <w:t xml:space="preserve">Respublikiniuose dalykinių olimpiadų, konkursų ir kitų renginių etapuose 2025 m. užimta 15 prizinių vietų: tai yra 10,1 % </w:t>
      </w:r>
      <w:r w:rsidRPr="00FE196E">
        <w:rPr>
          <w:rFonts w:ascii="Times New Roman" w:eastAsia="Calibri" w:hAnsi="Times New Roman" w:cs="Times New Roman"/>
          <w:sz w:val="24"/>
          <w:szCs w:val="24"/>
          <w:shd w:val="clear" w:color="auto" w:fill="FFFFFF"/>
          <w:lang w:val="lt-LT"/>
        </w:rPr>
        <w:t xml:space="preserve">lyginant su bendru mokinių skaičiumi </w:t>
      </w:r>
      <w:r w:rsidRPr="00FE196E">
        <w:rPr>
          <w:rFonts w:ascii="Times New Roman" w:eastAsia="Times New Roman" w:hAnsi="Times New Roman" w:cs="Times New Roman"/>
          <w:sz w:val="24"/>
          <w:szCs w:val="24"/>
          <w:lang w:val="lt-LT" w:eastAsia="lt-LT"/>
        </w:rPr>
        <w:t>(</w:t>
      </w:r>
      <w:r w:rsidRPr="00FE196E">
        <w:rPr>
          <w:rFonts w:ascii="Times New Roman" w:eastAsia="Calibri" w:hAnsi="Times New Roman" w:cs="Times New Roman"/>
          <w:sz w:val="24"/>
          <w:szCs w:val="24"/>
          <w:shd w:val="clear" w:color="auto" w:fill="FFFFFF"/>
          <w:lang w:val="lt-LT"/>
        </w:rPr>
        <w:t>2024 m. užimtos 5 prizinės vietos, tai yra 0,17 % lyginant su bendru mokinių skaičiumi).</w:t>
      </w:r>
      <w:r w:rsidRPr="00FE196E">
        <w:rPr>
          <w:rFonts w:ascii="Times New Roman" w:eastAsia="Times New Roman" w:hAnsi="Times New Roman" w:cs="Times New Roman"/>
          <w:sz w:val="24"/>
          <w:szCs w:val="24"/>
          <w:lang w:val="lt-LT" w:eastAsia="lt-LT"/>
        </w:rPr>
        <w:t xml:space="preserve"> Respublikos etapų laimėtojai: </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Lietuvos mokinių technologijų olimpiada (11-12 kl.) </w:t>
      </w:r>
      <w:r w:rsidR="00D47318">
        <w:rPr>
          <w:rFonts w:ascii="Times New Roman" w:eastAsia="Times New Roman" w:hAnsi="Times New Roman" w:cs="Times New Roman"/>
          <w:kern w:val="2"/>
          <w:sz w:val="24"/>
          <w:szCs w:val="24"/>
          <w:bdr w:val="none" w:sz="0" w:space="0" w:color="auto" w:frame="1"/>
          <w:lang w:val="lt-LT" w:eastAsia="lt-LT"/>
          <w14:ligatures w14:val="standardContextual"/>
        </w:rPr>
        <w:t>-</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 I vieta, </w:t>
      </w:r>
      <w:r w:rsidRPr="00FE196E">
        <w:rPr>
          <w:rFonts w:ascii="Times New Roman" w:eastAsia="Times New Roman" w:hAnsi="Times New Roman" w:cs="Times New Roman"/>
          <w:sz w:val="24"/>
          <w:szCs w:val="24"/>
          <w:lang w:val="lt-LT" w:eastAsia="lt-LT"/>
        </w:rPr>
        <w:t xml:space="preserve">7-oji Lietuvos mokinių etninės kultūros olimpiada </w:t>
      </w:r>
      <w:r w:rsidR="00D47318">
        <w:rPr>
          <w:rFonts w:ascii="Times New Roman" w:eastAsia="Times New Roman" w:hAnsi="Times New Roman" w:cs="Times New Roman"/>
          <w:sz w:val="24"/>
          <w:szCs w:val="24"/>
          <w:lang w:val="lt-LT" w:eastAsia="lt-LT"/>
        </w:rPr>
        <w:t>-</w:t>
      </w:r>
      <w:r w:rsidRPr="00FE196E">
        <w:rPr>
          <w:rFonts w:ascii="Times New Roman" w:eastAsia="Times New Roman" w:hAnsi="Times New Roman" w:cs="Times New Roman"/>
          <w:sz w:val="24"/>
          <w:szCs w:val="24"/>
          <w:lang w:val="lt-LT" w:eastAsia="lt-LT"/>
        </w:rPr>
        <w:t xml:space="preserve"> III vieta, Lietuvių kalbos ir literatūros olimpiada Lietuvos ir u</w:t>
      </w:r>
      <w:r w:rsidR="00D47318">
        <w:rPr>
          <w:rFonts w:ascii="Times New Roman" w:eastAsia="Times New Roman" w:hAnsi="Times New Roman" w:cs="Times New Roman"/>
          <w:sz w:val="24"/>
          <w:szCs w:val="24"/>
          <w:lang w:val="lt-LT" w:eastAsia="lt-LT"/>
        </w:rPr>
        <w:t>žsienio lietuviškų mokyklų 9-12</w:t>
      </w:r>
      <w:r w:rsidRPr="00FE196E">
        <w:rPr>
          <w:rFonts w:ascii="Times New Roman" w:eastAsia="Times New Roman" w:hAnsi="Times New Roman" w:cs="Times New Roman"/>
          <w:sz w:val="24"/>
          <w:szCs w:val="24"/>
          <w:lang w:val="lt-LT" w:eastAsia="lt-LT"/>
        </w:rPr>
        <w:t xml:space="preserve">/I-IV klasių mokiniams </w:t>
      </w:r>
      <w:r w:rsidR="00D47318">
        <w:rPr>
          <w:rFonts w:ascii="Times New Roman" w:eastAsia="Times New Roman" w:hAnsi="Times New Roman" w:cs="Times New Roman"/>
          <w:sz w:val="24"/>
          <w:szCs w:val="24"/>
          <w:lang w:val="lt-LT" w:eastAsia="lt-LT"/>
        </w:rPr>
        <w:t>-</w:t>
      </w:r>
      <w:r w:rsidRPr="00FE196E">
        <w:rPr>
          <w:rFonts w:ascii="Times New Roman" w:eastAsia="Times New Roman" w:hAnsi="Times New Roman" w:cs="Times New Roman"/>
          <w:sz w:val="24"/>
          <w:szCs w:val="24"/>
          <w:lang w:val="lt-LT" w:eastAsia="lt-LT"/>
        </w:rPr>
        <w:t xml:space="preserve"> III vieta, </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13-oji Lietuvos mokinių muzikos olimpiada </w:t>
      </w:r>
      <w:r w:rsidR="00D47318">
        <w:rPr>
          <w:rFonts w:ascii="Times New Roman" w:eastAsia="Times New Roman" w:hAnsi="Times New Roman" w:cs="Times New Roman"/>
          <w:kern w:val="2"/>
          <w:sz w:val="24"/>
          <w:szCs w:val="24"/>
          <w:bdr w:val="none" w:sz="0" w:space="0" w:color="auto" w:frame="1"/>
          <w:lang w:val="lt-LT" w:eastAsia="lt-LT"/>
          <w14:ligatures w14:val="standardContextual"/>
        </w:rPr>
        <w:t>-</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 II vieta, Lietuvos mokinių dainuojamosios poezijos konkursas </w:t>
      </w:r>
      <w:r w:rsidR="00D47318">
        <w:rPr>
          <w:rFonts w:ascii="Times New Roman" w:eastAsia="Times New Roman" w:hAnsi="Times New Roman" w:cs="Times New Roman"/>
          <w:kern w:val="2"/>
          <w:sz w:val="24"/>
          <w:szCs w:val="24"/>
          <w:bdr w:val="none" w:sz="0" w:space="0" w:color="auto" w:frame="1"/>
          <w:lang w:val="lt-LT" w:eastAsia="lt-LT"/>
          <w14:ligatures w14:val="standardContextual"/>
        </w:rPr>
        <w:t>-</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 II vieta duetų kategorijoje, Lietuvos mokinių dainuojamosios poezijos konkursas </w:t>
      </w:r>
      <w:r w:rsidR="00D47318">
        <w:rPr>
          <w:rFonts w:ascii="Times New Roman" w:eastAsia="Times New Roman" w:hAnsi="Times New Roman" w:cs="Times New Roman"/>
          <w:kern w:val="2"/>
          <w:sz w:val="24"/>
          <w:szCs w:val="24"/>
          <w:bdr w:val="none" w:sz="0" w:space="0" w:color="auto" w:frame="1"/>
          <w:lang w:val="lt-LT" w:eastAsia="lt-LT"/>
          <w14:ligatures w14:val="standardContextual"/>
        </w:rPr>
        <w:t>-</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 II vieta solistų kategorijoje, Lietuvos mokinių dainuojamosios poezijos konkursas </w:t>
      </w:r>
      <w:r w:rsidR="00D47318">
        <w:rPr>
          <w:rFonts w:ascii="Times New Roman" w:eastAsia="Times New Roman" w:hAnsi="Times New Roman" w:cs="Times New Roman"/>
          <w:kern w:val="2"/>
          <w:sz w:val="24"/>
          <w:szCs w:val="24"/>
          <w:bdr w:val="none" w:sz="0" w:space="0" w:color="auto" w:frame="1"/>
          <w:lang w:val="lt-LT" w:eastAsia="lt-LT"/>
          <w14:ligatures w14:val="standardContextual"/>
        </w:rPr>
        <w:t>-</w:t>
      </w:r>
      <w:r w:rsidRPr="00FE196E">
        <w:rPr>
          <w:rFonts w:ascii="Times New Roman" w:eastAsia="Times New Roman" w:hAnsi="Times New Roman" w:cs="Times New Roman"/>
          <w:kern w:val="2"/>
          <w:sz w:val="24"/>
          <w:szCs w:val="24"/>
          <w:bdr w:val="none" w:sz="0" w:space="0" w:color="auto" w:frame="1"/>
          <w:lang w:val="lt-LT" w:eastAsia="lt-LT"/>
          <w14:ligatures w14:val="standardContextual"/>
        </w:rPr>
        <w:t xml:space="preserve"> II vieta ansamblių kategorijoje.</w:t>
      </w:r>
    </w:p>
    <w:p w14:paraId="0D871FCC" w14:textId="017FE0EB" w:rsidR="00C5129F" w:rsidRDefault="00FE196E" w:rsidP="005C2097">
      <w:pPr>
        <w:spacing w:after="0" w:line="276" w:lineRule="auto"/>
        <w:jc w:val="both"/>
        <w:rPr>
          <w:rFonts w:ascii="Times New Roman" w:eastAsia="Times New Roman" w:hAnsi="Times New Roman" w:cs="Times New Roman"/>
          <w:i/>
          <w:sz w:val="20"/>
          <w:szCs w:val="20"/>
          <w:lang w:val="lt-LT"/>
        </w:rPr>
      </w:pPr>
      <w:r w:rsidRPr="00FE196E">
        <w:rPr>
          <w:rFonts w:ascii="Times New Roman" w:eastAsia="Times New Roman" w:hAnsi="Times New Roman" w:cs="Times New Roman"/>
          <w:i/>
          <w:sz w:val="20"/>
          <w:szCs w:val="20"/>
          <w:lang w:val="lt-LT"/>
        </w:rPr>
        <w:t xml:space="preserve">              </w:t>
      </w:r>
    </w:p>
    <w:p w14:paraId="13DB9374" w14:textId="7A8A8EB2" w:rsidR="00C5129F" w:rsidRPr="00B0118A" w:rsidRDefault="00D90506" w:rsidP="00C5129F">
      <w:pPr>
        <w:spacing w:after="0" w:line="276" w:lineRule="auto"/>
        <w:jc w:val="center"/>
        <w:rPr>
          <w:rFonts w:ascii="Times New Roman" w:eastAsia="Times New Roman" w:hAnsi="Times New Roman" w:cs="Times New Roman"/>
          <w:i/>
          <w:sz w:val="20"/>
          <w:szCs w:val="20"/>
          <w:lang w:val="lt-LT"/>
        </w:rPr>
      </w:pPr>
      <w:r>
        <w:rPr>
          <w:rFonts w:ascii="Times New Roman" w:eastAsia="Times New Roman" w:hAnsi="Times New Roman" w:cs="Times New Roman"/>
          <w:i/>
          <w:sz w:val="20"/>
          <w:szCs w:val="20"/>
          <w:lang w:val="lt-LT"/>
        </w:rPr>
        <w:t>____________________</w:t>
      </w:r>
    </w:p>
    <w:sectPr w:rsidR="00C5129F" w:rsidRPr="00B0118A" w:rsidSect="00FC04BC">
      <w:headerReference w:type="default" r:id="rId14"/>
      <w:footerReference w:type="default" r:id="rId15"/>
      <w:footerReference w:type="first" r:id="rId16"/>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348C1" w14:textId="77777777" w:rsidR="00B123CE" w:rsidRDefault="00B123CE" w:rsidP="00C322E7">
      <w:pPr>
        <w:spacing w:after="0" w:line="240" w:lineRule="auto"/>
      </w:pPr>
      <w:r>
        <w:separator/>
      </w:r>
    </w:p>
  </w:endnote>
  <w:endnote w:type="continuationSeparator" w:id="0">
    <w:p w14:paraId="0961C5FA" w14:textId="77777777" w:rsidR="00B123CE" w:rsidRDefault="00B123CE" w:rsidP="00C32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80A5" w14:textId="77777777" w:rsidR="00B123CE" w:rsidRPr="00FC04BC" w:rsidRDefault="00B123CE">
    <w:pPr>
      <w:pStyle w:val="Porat"/>
      <w:rPr>
        <w:sz w:val="18"/>
        <w:szCs w:val="18"/>
      </w:rPr>
    </w:pPr>
    <w:r w:rsidRPr="00FC04BC">
      <w:rPr>
        <w:sz w:val="18"/>
        <w:szCs w:val="18"/>
        <w:vertAlign w:val="superscript"/>
        <w:lang w:val="en-US" w:eastAsia="en-GB"/>
      </w:rPr>
      <w:footnoteRef/>
    </w:r>
    <w:r w:rsidRPr="00FC04BC">
      <w:rPr>
        <w:sz w:val="18"/>
        <w:szCs w:val="18"/>
        <w:lang w:val="en-US" w:eastAsia="en-GB"/>
      </w:rPr>
      <w:t xml:space="preserve"> </w:t>
    </w:r>
    <w:r w:rsidRPr="00FC04BC">
      <w:rPr>
        <w:sz w:val="18"/>
        <w:szCs w:val="18"/>
        <w:lang w:eastAsia="en-GB"/>
      </w:rPr>
      <w:t xml:space="preserve">Savivaldybės būtinieji stebėsenos rodikliai žymimi </w:t>
    </w:r>
    <w:r w:rsidRPr="00FC04BC">
      <w:rPr>
        <w:rFonts w:ascii="Calibri" w:hAnsi="Calibri" w:cs="Calibri"/>
        <w:b/>
        <w:bCs/>
        <w:sz w:val="18"/>
        <w:szCs w:val="18"/>
        <w:lang w:eastAsia="en-GB"/>
      </w:rPr>
      <w:t>*</w:t>
    </w:r>
  </w:p>
  <w:p w14:paraId="6B883BCA" w14:textId="77777777" w:rsidR="00B123CE" w:rsidRDefault="00B123C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627E76" w14:textId="77777777" w:rsidR="00B123CE" w:rsidRPr="00A120C2" w:rsidRDefault="00B123CE">
    <w:pPr>
      <w:pStyle w:val="Porat"/>
      <w:rPr>
        <w:sz w:val="18"/>
        <w:szCs w:val="18"/>
      </w:rPr>
    </w:pPr>
    <w:r w:rsidRPr="00A120C2">
      <w:rPr>
        <w:sz w:val="18"/>
        <w:szCs w:val="18"/>
        <w:vertAlign w:val="superscript"/>
        <w:lang w:val="en-US" w:eastAsia="en-GB"/>
      </w:rPr>
      <w:footnoteRef/>
    </w:r>
    <w:r w:rsidRPr="00A120C2">
      <w:rPr>
        <w:sz w:val="18"/>
        <w:szCs w:val="18"/>
        <w:lang w:val="en-US" w:eastAsia="en-GB"/>
      </w:rPr>
      <w:t xml:space="preserve"> </w:t>
    </w:r>
    <w:r w:rsidRPr="00A120C2">
      <w:rPr>
        <w:sz w:val="18"/>
        <w:szCs w:val="18"/>
        <w:lang w:eastAsia="en-GB"/>
      </w:rPr>
      <w:t xml:space="preserve">Savivaldybės būtinieji stebėsenos rodikliai žymimi </w:t>
    </w:r>
    <w:r w:rsidRPr="00A120C2">
      <w:rPr>
        <w:rFonts w:ascii="Calibri" w:hAnsi="Calibri" w:cs="Calibri"/>
        <w:b/>
        <w:bCs/>
        <w:sz w:val="18"/>
        <w:szCs w:val="18"/>
        <w:lang w:eastAsia="en-GB"/>
      </w:rPr>
      <w:t>*</w:t>
    </w:r>
  </w:p>
  <w:p w14:paraId="3C9A748C" w14:textId="77777777" w:rsidR="00B123CE" w:rsidRDefault="00B123C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9E3E" w14:textId="77777777" w:rsidR="00B123CE" w:rsidRDefault="00B123CE" w:rsidP="00C322E7">
      <w:pPr>
        <w:spacing w:after="0" w:line="240" w:lineRule="auto"/>
      </w:pPr>
      <w:r>
        <w:separator/>
      </w:r>
    </w:p>
  </w:footnote>
  <w:footnote w:type="continuationSeparator" w:id="0">
    <w:p w14:paraId="2AC50D25" w14:textId="77777777" w:rsidR="00B123CE" w:rsidRDefault="00B123CE" w:rsidP="00C322E7">
      <w:pPr>
        <w:spacing w:after="0" w:line="240" w:lineRule="auto"/>
      </w:pPr>
      <w:r>
        <w:continuationSeparator/>
      </w:r>
    </w:p>
  </w:footnote>
  <w:footnote w:id="1">
    <w:p w14:paraId="1DC7307E" w14:textId="77777777" w:rsidR="00B123CE" w:rsidRDefault="00B123CE" w:rsidP="001970A8">
      <w:pPr>
        <w:pStyle w:val="Puslapioinaostekstas"/>
        <w:rPr>
          <w:rFonts w:ascii="Times New Roman" w:hAnsi="Times New Roman"/>
          <w:i/>
          <w:lang w:val="pt-BR"/>
        </w:rPr>
      </w:pPr>
      <w:r>
        <w:rPr>
          <w:rStyle w:val="Puslapioinaosnuoroda"/>
          <w:i/>
        </w:rPr>
        <w:footnoteRef/>
      </w:r>
      <w:r>
        <w:rPr>
          <w:rFonts w:ascii="Times New Roman" w:hAnsi="Times New Roman"/>
          <w:i/>
          <w:lang w:val="pt-BR"/>
        </w:rPr>
        <w:t xml:space="preserve"> Duomenys pateikti su Raseinių rajono švietimo pagalbos tarnybos švietimo pagalbos specialistais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0604461"/>
      <w:docPartObj>
        <w:docPartGallery w:val="Page Numbers (Top of Page)"/>
        <w:docPartUnique/>
      </w:docPartObj>
    </w:sdtPr>
    <w:sdtEndPr/>
    <w:sdtContent>
      <w:p w14:paraId="0F627455" w14:textId="77777777" w:rsidR="00B123CE" w:rsidRDefault="00B123CE">
        <w:pPr>
          <w:pStyle w:val="Antrats"/>
          <w:jc w:val="center"/>
        </w:pPr>
        <w:r>
          <w:fldChar w:fldCharType="begin"/>
        </w:r>
        <w:r>
          <w:instrText>PAGE   \* MERGEFORMAT</w:instrText>
        </w:r>
        <w:r>
          <w:fldChar w:fldCharType="separate"/>
        </w:r>
        <w:r w:rsidR="00FC7E75">
          <w:rPr>
            <w:noProof/>
          </w:rPr>
          <w:t>19</w:t>
        </w:r>
        <w:r>
          <w:fldChar w:fldCharType="end"/>
        </w:r>
      </w:p>
    </w:sdtContent>
  </w:sdt>
  <w:p w14:paraId="4F158F55" w14:textId="77777777" w:rsidR="00B123CE" w:rsidRDefault="00B123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80EF3"/>
    <w:multiLevelType w:val="hybridMultilevel"/>
    <w:tmpl w:val="29AE71B0"/>
    <w:lvl w:ilvl="0" w:tplc="174E5610">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3C6D52"/>
    <w:multiLevelType w:val="hybridMultilevel"/>
    <w:tmpl w:val="A79E05D0"/>
    <w:lvl w:ilvl="0" w:tplc="4224EEEE">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863858"/>
    <w:multiLevelType w:val="hybridMultilevel"/>
    <w:tmpl w:val="0B32C7C8"/>
    <w:lvl w:ilvl="0" w:tplc="CA20CBDA">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A454548"/>
    <w:multiLevelType w:val="hybridMultilevel"/>
    <w:tmpl w:val="94DE882E"/>
    <w:lvl w:ilvl="0" w:tplc="792AAAE4">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2B68BF"/>
    <w:multiLevelType w:val="hybridMultilevel"/>
    <w:tmpl w:val="A0383672"/>
    <w:lvl w:ilvl="0" w:tplc="2F401792">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2076A16"/>
    <w:multiLevelType w:val="hybridMultilevel"/>
    <w:tmpl w:val="97E819FC"/>
    <w:lvl w:ilvl="0" w:tplc="DD022818">
      <w:start w:val="2023"/>
      <w:numFmt w:val="decimal"/>
      <w:lvlText w:val="%1."/>
      <w:lvlJc w:val="left"/>
      <w:pPr>
        <w:ind w:left="720" w:hanging="360"/>
      </w:pPr>
      <w:rPr>
        <w:rFonts w:hint="default"/>
        <w:color w:val="auto"/>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E2335A"/>
    <w:multiLevelType w:val="multilevel"/>
    <w:tmpl w:val="41B29A9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7" w15:restartNumberingAfterBreak="0">
    <w:nsid w:val="56874875"/>
    <w:multiLevelType w:val="multilevel"/>
    <w:tmpl w:val="00D07634"/>
    <w:lvl w:ilvl="0">
      <w:start w:val="2023"/>
      <w:numFmt w:val="decimal"/>
      <w:lvlText w:val="%1."/>
      <w:lvlJc w:val="left"/>
      <w:pPr>
        <w:ind w:left="420" w:hanging="420"/>
      </w:pPr>
      <w:rPr>
        <w:rFonts w:hint="default"/>
        <w:b/>
        <w:sz w:val="22"/>
      </w:rPr>
    </w:lvl>
    <w:lvl w:ilvl="1">
      <w:start w:val="1"/>
      <w:numFmt w:val="decimal"/>
      <w:lvlText w:val="%1.%2."/>
      <w:lvlJc w:val="left"/>
      <w:pPr>
        <w:ind w:left="704" w:hanging="42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8" w15:restartNumberingAfterBreak="0">
    <w:nsid w:val="59D21501"/>
    <w:multiLevelType w:val="hybridMultilevel"/>
    <w:tmpl w:val="CD0CE4DC"/>
    <w:lvl w:ilvl="0" w:tplc="461E6DD4">
      <w:start w:val="20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FE17BBB"/>
    <w:multiLevelType w:val="hybridMultilevel"/>
    <w:tmpl w:val="EFA42E40"/>
    <w:lvl w:ilvl="0" w:tplc="C5888A9E">
      <w:start w:val="1"/>
      <w:numFmt w:val="decimal"/>
      <w:lvlText w:val="%1."/>
      <w:lvlJc w:val="left"/>
      <w:pPr>
        <w:ind w:left="1080" w:hanging="360"/>
      </w:pPr>
      <w:rPr>
        <w:rFonts w:hint="default"/>
        <w:b w:val="0"/>
        <w:i/>
        <w:color w:val="auto"/>
        <w:sz w:val="20"/>
        <w:szCs w:val="20"/>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93270C8"/>
    <w:multiLevelType w:val="hybridMultilevel"/>
    <w:tmpl w:val="FBF2110A"/>
    <w:lvl w:ilvl="0" w:tplc="A0DA454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64E4E6D"/>
    <w:multiLevelType w:val="hybridMultilevel"/>
    <w:tmpl w:val="E2824476"/>
    <w:lvl w:ilvl="0" w:tplc="39000AB4">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98644A"/>
    <w:multiLevelType w:val="hybridMultilevel"/>
    <w:tmpl w:val="C86AFFAE"/>
    <w:lvl w:ilvl="0" w:tplc="BF82995C">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FDE36B7"/>
    <w:multiLevelType w:val="hybridMultilevel"/>
    <w:tmpl w:val="AA96E87A"/>
    <w:lvl w:ilvl="0" w:tplc="DD908166">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4"/>
  </w:num>
  <w:num w:numId="3">
    <w:abstractNumId w:val="5"/>
  </w:num>
  <w:num w:numId="4">
    <w:abstractNumId w:val="7"/>
  </w:num>
  <w:num w:numId="5">
    <w:abstractNumId w:val="2"/>
  </w:num>
  <w:num w:numId="6">
    <w:abstractNumId w:val="11"/>
  </w:num>
  <w:num w:numId="7">
    <w:abstractNumId w:val="13"/>
  </w:num>
  <w:num w:numId="8">
    <w:abstractNumId w:val="10"/>
  </w:num>
  <w:num w:numId="9">
    <w:abstractNumId w:val="12"/>
  </w:num>
  <w:num w:numId="10">
    <w:abstractNumId w:val="3"/>
  </w:num>
  <w:num w:numId="11">
    <w:abstractNumId w:val="0"/>
  </w:num>
  <w:num w:numId="12">
    <w:abstractNumId w:val="1"/>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proofState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2E7"/>
    <w:rsid w:val="00000071"/>
    <w:rsid w:val="0000685C"/>
    <w:rsid w:val="000100DE"/>
    <w:rsid w:val="00012727"/>
    <w:rsid w:val="00013E6D"/>
    <w:rsid w:val="00016AA3"/>
    <w:rsid w:val="00016F08"/>
    <w:rsid w:val="000179A7"/>
    <w:rsid w:val="00017DAA"/>
    <w:rsid w:val="00021304"/>
    <w:rsid w:val="00023778"/>
    <w:rsid w:val="000246AD"/>
    <w:rsid w:val="00024AB6"/>
    <w:rsid w:val="00030991"/>
    <w:rsid w:val="000332C6"/>
    <w:rsid w:val="000340B9"/>
    <w:rsid w:val="00036DC7"/>
    <w:rsid w:val="000373CB"/>
    <w:rsid w:val="00037F1B"/>
    <w:rsid w:val="00040CAF"/>
    <w:rsid w:val="00041AAC"/>
    <w:rsid w:val="00043DC4"/>
    <w:rsid w:val="00043FE0"/>
    <w:rsid w:val="000448F5"/>
    <w:rsid w:val="0004786E"/>
    <w:rsid w:val="00052772"/>
    <w:rsid w:val="000568A3"/>
    <w:rsid w:val="0005785B"/>
    <w:rsid w:val="00066F55"/>
    <w:rsid w:val="00067D13"/>
    <w:rsid w:val="000706EB"/>
    <w:rsid w:val="0007343E"/>
    <w:rsid w:val="000755BB"/>
    <w:rsid w:val="000761B0"/>
    <w:rsid w:val="000854D5"/>
    <w:rsid w:val="00094E51"/>
    <w:rsid w:val="000A2625"/>
    <w:rsid w:val="000A2951"/>
    <w:rsid w:val="000A65B0"/>
    <w:rsid w:val="000B035B"/>
    <w:rsid w:val="000B3581"/>
    <w:rsid w:val="000B5355"/>
    <w:rsid w:val="000B6AC3"/>
    <w:rsid w:val="000C07F3"/>
    <w:rsid w:val="000C1119"/>
    <w:rsid w:val="000C2034"/>
    <w:rsid w:val="000C3A02"/>
    <w:rsid w:val="000D0547"/>
    <w:rsid w:val="000D64A0"/>
    <w:rsid w:val="000D65F9"/>
    <w:rsid w:val="000D6F04"/>
    <w:rsid w:val="000D7CFD"/>
    <w:rsid w:val="000E3C5D"/>
    <w:rsid w:val="000E5011"/>
    <w:rsid w:val="000E6CB1"/>
    <w:rsid w:val="000E6EE4"/>
    <w:rsid w:val="000E7631"/>
    <w:rsid w:val="000F006F"/>
    <w:rsid w:val="000F09BC"/>
    <w:rsid w:val="000F11D8"/>
    <w:rsid w:val="000F572F"/>
    <w:rsid w:val="000F6988"/>
    <w:rsid w:val="000F7474"/>
    <w:rsid w:val="0010385C"/>
    <w:rsid w:val="0010508E"/>
    <w:rsid w:val="00111274"/>
    <w:rsid w:val="00113A89"/>
    <w:rsid w:val="00125E05"/>
    <w:rsid w:val="001269BE"/>
    <w:rsid w:val="00126C78"/>
    <w:rsid w:val="00134E3B"/>
    <w:rsid w:val="0013677C"/>
    <w:rsid w:val="00136A09"/>
    <w:rsid w:val="00137F33"/>
    <w:rsid w:val="0014256D"/>
    <w:rsid w:val="00145332"/>
    <w:rsid w:val="00154010"/>
    <w:rsid w:val="00156EAA"/>
    <w:rsid w:val="00163EDE"/>
    <w:rsid w:val="00171781"/>
    <w:rsid w:val="001738D7"/>
    <w:rsid w:val="00177081"/>
    <w:rsid w:val="001847A4"/>
    <w:rsid w:val="00185149"/>
    <w:rsid w:val="001871FF"/>
    <w:rsid w:val="001956EC"/>
    <w:rsid w:val="00196696"/>
    <w:rsid w:val="00196904"/>
    <w:rsid w:val="001970A8"/>
    <w:rsid w:val="001A5575"/>
    <w:rsid w:val="001A5BC3"/>
    <w:rsid w:val="001A63A0"/>
    <w:rsid w:val="001A754F"/>
    <w:rsid w:val="001B0B62"/>
    <w:rsid w:val="001B1051"/>
    <w:rsid w:val="001B1E57"/>
    <w:rsid w:val="001B1E7F"/>
    <w:rsid w:val="001B308D"/>
    <w:rsid w:val="001B378A"/>
    <w:rsid w:val="001B46BD"/>
    <w:rsid w:val="001C2BC4"/>
    <w:rsid w:val="001C2E37"/>
    <w:rsid w:val="001C68E4"/>
    <w:rsid w:val="001C7F28"/>
    <w:rsid w:val="001D0076"/>
    <w:rsid w:val="001E3336"/>
    <w:rsid w:val="001E43AA"/>
    <w:rsid w:val="001E46DE"/>
    <w:rsid w:val="001E4F54"/>
    <w:rsid w:val="001E5485"/>
    <w:rsid w:val="001E73CA"/>
    <w:rsid w:val="001F49C5"/>
    <w:rsid w:val="001F558A"/>
    <w:rsid w:val="001F56DD"/>
    <w:rsid w:val="001F786C"/>
    <w:rsid w:val="00201DB5"/>
    <w:rsid w:val="00202408"/>
    <w:rsid w:val="002029E0"/>
    <w:rsid w:val="00205C78"/>
    <w:rsid w:val="0020763C"/>
    <w:rsid w:val="00210D06"/>
    <w:rsid w:val="00211736"/>
    <w:rsid w:val="00212C19"/>
    <w:rsid w:val="00216637"/>
    <w:rsid w:val="00220849"/>
    <w:rsid w:val="00221237"/>
    <w:rsid w:val="002219B1"/>
    <w:rsid w:val="0022343E"/>
    <w:rsid w:val="00223875"/>
    <w:rsid w:val="00227535"/>
    <w:rsid w:val="00232070"/>
    <w:rsid w:val="00235692"/>
    <w:rsid w:val="00235B38"/>
    <w:rsid w:val="002409A2"/>
    <w:rsid w:val="00244F96"/>
    <w:rsid w:val="00246A10"/>
    <w:rsid w:val="00250D38"/>
    <w:rsid w:val="002520A5"/>
    <w:rsid w:val="0025413D"/>
    <w:rsid w:val="00254A31"/>
    <w:rsid w:val="002815EA"/>
    <w:rsid w:val="00284863"/>
    <w:rsid w:val="00287467"/>
    <w:rsid w:val="002904F6"/>
    <w:rsid w:val="002906A7"/>
    <w:rsid w:val="00291728"/>
    <w:rsid w:val="00293CD0"/>
    <w:rsid w:val="00296DE1"/>
    <w:rsid w:val="002A165B"/>
    <w:rsid w:val="002A46DE"/>
    <w:rsid w:val="002B17BA"/>
    <w:rsid w:val="002B20E0"/>
    <w:rsid w:val="002B26DE"/>
    <w:rsid w:val="002B5C43"/>
    <w:rsid w:val="002B6F0B"/>
    <w:rsid w:val="002B7216"/>
    <w:rsid w:val="002B77F9"/>
    <w:rsid w:val="002B78ED"/>
    <w:rsid w:val="002C315E"/>
    <w:rsid w:val="002C3AC5"/>
    <w:rsid w:val="002C6F2C"/>
    <w:rsid w:val="002D0D87"/>
    <w:rsid w:val="002D24AA"/>
    <w:rsid w:val="002D2EF9"/>
    <w:rsid w:val="002D3441"/>
    <w:rsid w:val="002D5948"/>
    <w:rsid w:val="002E2F4A"/>
    <w:rsid w:val="002E6EB8"/>
    <w:rsid w:val="002E7019"/>
    <w:rsid w:val="002E739B"/>
    <w:rsid w:val="002F1950"/>
    <w:rsid w:val="002F3DBE"/>
    <w:rsid w:val="002F6EF0"/>
    <w:rsid w:val="00301B78"/>
    <w:rsid w:val="003036DB"/>
    <w:rsid w:val="00304BA2"/>
    <w:rsid w:val="00304D3D"/>
    <w:rsid w:val="003060B3"/>
    <w:rsid w:val="00307506"/>
    <w:rsid w:val="0031124B"/>
    <w:rsid w:val="0032031F"/>
    <w:rsid w:val="00320F5A"/>
    <w:rsid w:val="0032358C"/>
    <w:rsid w:val="003268E5"/>
    <w:rsid w:val="003377CB"/>
    <w:rsid w:val="00337A7F"/>
    <w:rsid w:val="00340B8F"/>
    <w:rsid w:val="0034328C"/>
    <w:rsid w:val="0034424B"/>
    <w:rsid w:val="00346403"/>
    <w:rsid w:val="0034754F"/>
    <w:rsid w:val="00347E55"/>
    <w:rsid w:val="0035442B"/>
    <w:rsid w:val="003547E3"/>
    <w:rsid w:val="00354AF2"/>
    <w:rsid w:val="00354E58"/>
    <w:rsid w:val="003563F6"/>
    <w:rsid w:val="00356C3B"/>
    <w:rsid w:val="003609F2"/>
    <w:rsid w:val="003618CA"/>
    <w:rsid w:val="00366E50"/>
    <w:rsid w:val="00370848"/>
    <w:rsid w:val="00370BD5"/>
    <w:rsid w:val="00372566"/>
    <w:rsid w:val="0037748B"/>
    <w:rsid w:val="0037750F"/>
    <w:rsid w:val="003804A1"/>
    <w:rsid w:val="00386E26"/>
    <w:rsid w:val="003966CA"/>
    <w:rsid w:val="003A134F"/>
    <w:rsid w:val="003A35E6"/>
    <w:rsid w:val="003A3B27"/>
    <w:rsid w:val="003A3D01"/>
    <w:rsid w:val="003A3F94"/>
    <w:rsid w:val="003A7A81"/>
    <w:rsid w:val="003B0A60"/>
    <w:rsid w:val="003B1827"/>
    <w:rsid w:val="003B4E4A"/>
    <w:rsid w:val="003B6A22"/>
    <w:rsid w:val="003C3436"/>
    <w:rsid w:val="003C3A3C"/>
    <w:rsid w:val="003C50E8"/>
    <w:rsid w:val="003D3D88"/>
    <w:rsid w:val="003D5F0D"/>
    <w:rsid w:val="003D7D85"/>
    <w:rsid w:val="003E4577"/>
    <w:rsid w:val="003E5913"/>
    <w:rsid w:val="003E5F80"/>
    <w:rsid w:val="003F50DC"/>
    <w:rsid w:val="003F5C1E"/>
    <w:rsid w:val="003F5E84"/>
    <w:rsid w:val="003F6865"/>
    <w:rsid w:val="004004E0"/>
    <w:rsid w:val="00400D2E"/>
    <w:rsid w:val="004014F0"/>
    <w:rsid w:val="004034F5"/>
    <w:rsid w:val="00403F5F"/>
    <w:rsid w:val="0040760F"/>
    <w:rsid w:val="004077B3"/>
    <w:rsid w:val="00413F7D"/>
    <w:rsid w:val="00414865"/>
    <w:rsid w:val="00416050"/>
    <w:rsid w:val="00420355"/>
    <w:rsid w:val="0042189E"/>
    <w:rsid w:val="00430C6A"/>
    <w:rsid w:val="00432A08"/>
    <w:rsid w:val="00434988"/>
    <w:rsid w:val="0043522D"/>
    <w:rsid w:val="0043667D"/>
    <w:rsid w:val="0044033D"/>
    <w:rsid w:val="00440E80"/>
    <w:rsid w:val="004467C4"/>
    <w:rsid w:val="004472F3"/>
    <w:rsid w:val="00450AA6"/>
    <w:rsid w:val="00451378"/>
    <w:rsid w:val="00451703"/>
    <w:rsid w:val="0045542C"/>
    <w:rsid w:val="00456AB7"/>
    <w:rsid w:val="00461CD9"/>
    <w:rsid w:val="00462E23"/>
    <w:rsid w:val="00463834"/>
    <w:rsid w:val="004644F8"/>
    <w:rsid w:val="004732FB"/>
    <w:rsid w:val="0047425A"/>
    <w:rsid w:val="00475371"/>
    <w:rsid w:val="0047580C"/>
    <w:rsid w:val="0047789B"/>
    <w:rsid w:val="00477B9C"/>
    <w:rsid w:val="00482663"/>
    <w:rsid w:val="00484120"/>
    <w:rsid w:val="00487DFC"/>
    <w:rsid w:val="0049551F"/>
    <w:rsid w:val="00495AE1"/>
    <w:rsid w:val="004A0E52"/>
    <w:rsid w:val="004A1090"/>
    <w:rsid w:val="004B47CC"/>
    <w:rsid w:val="004B738C"/>
    <w:rsid w:val="004C19BF"/>
    <w:rsid w:val="004C252D"/>
    <w:rsid w:val="004C4636"/>
    <w:rsid w:val="004C4E6B"/>
    <w:rsid w:val="004D3E14"/>
    <w:rsid w:val="004D4974"/>
    <w:rsid w:val="004D6437"/>
    <w:rsid w:val="004E6A0A"/>
    <w:rsid w:val="004E76E4"/>
    <w:rsid w:val="004F34B6"/>
    <w:rsid w:val="004F3EFB"/>
    <w:rsid w:val="00500F56"/>
    <w:rsid w:val="00502116"/>
    <w:rsid w:val="005147FB"/>
    <w:rsid w:val="00515CEA"/>
    <w:rsid w:val="005174B3"/>
    <w:rsid w:val="00520F9E"/>
    <w:rsid w:val="005235C8"/>
    <w:rsid w:val="00527A0B"/>
    <w:rsid w:val="00532BBE"/>
    <w:rsid w:val="00534A0F"/>
    <w:rsid w:val="00536210"/>
    <w:rsid w:val="00536C28"/>
    <w:rsid w:val="00536F6D"/>
    <w:rsid w:val="0054023E"/>
    <w:rsid w:val="00541DBA"/>
    <w:rsid w:val="005423BA"/>
    <w:rsid w:val="005462FD"/>
    <w:rsid w:val="00550125"/>
    <w:rsid w:val="00550DB8"/>
    <w:rsid w:val="00552BF3"/>
    <w:rsid w:val="00553C41"/>
    <w:rsid w:val="0055426F"/>
    <w:rsid w:val="005734A8"/>
    <w:rsid w:val="005742A8"/>
    <w:rsid w:val="00577413"/>
    <w:rsid w:val="00577544"/>
    <w:rsid w:val="00580B3E"/>
    <w:rsid w:val="00580B79"/>
    <w:rsid w:val="00581C7D"/>
    <w:rsid w:val="00584829"/>
    <w:rsid w:val="005855F4"/>
    <w:rsid w:val="00585A0A"/>
    <w:rsid w:val="0059399D"/>
    <w:rsid w:val="005941C9"/>
    <w:rsid w:val="0059530E"/>
    <w:rsid w:val="00596ABD"/>
    <w:rsid w:val="00596F37"/>
    <w:rsid w:val="005A025E"/>
    <w:rsid w:val="005A10C4"/>
    <w:rsid w:val="005A37EF"/>
    <w:rsid w:val="005A4886"/>
    <w:rsid w:val="005A4C66"/>
    <w:rsid w:val="005A544B"/>
    <w:rsid w:val="005C2097"/>
    <w:rsid w:val="005C42F4"/>
    <w:rsid w:val="005C66EA"/>
    <w:rsid w:val="005D00BB"/>
    <w:rsid w:val="005D10D2"/>
    <w:rsid w:val="005D192C"/>
    <w:rsid w:val="005D4521"/>
    <w:rsid w:val="005D48E1"/>
    <w:rsid w:val="005D5C48"/>
    <w:rsid w:val="005D7065"/>
    <w:rsid w:val="005E716F"/>
    <w:rsid w:val="005F2730"/>
    <w:rsid w:val="005F7726"/>
    <w:rsid w:val="006021A3"/>
    <w:rsid w:val="00607926"/>
    <w:rsid w:val="0061083A"/>
    <w:rsid w:val="0061099D"/>
    <w:rsid w:val="0061140D"/>
    <w:rsid w:val="00611A69"/>
    <w:rsid w:val="006145E5"/>
    <w:rsid w:val="0062111E"/>
    <w:rsid w:val="006212A9"/>
    <w:rsid w:val="006234F8"/>
    <w:rsid w:val="0062592B"/>
    <w:rsid w:val="00625E8E"/>
    <w:rsid w:val="00630286"/>
    <w:rsid w:val="00631B0C"/>
    <w:rsid w:val="00631BBF"/>
    <w:rsid w:val="00633828"/>
    <w:rsid w:val="00634F51"/>
    <w:rsid w:val="0063529F"/>
    <w:rsid w:val="00636A2E"/>
    <w:rsid w:val="00646B32"/>
    <w:rsid w:val="00646C08"/>
    <w:rsid w:val="00653FD5"/>
    <w:rsid w:val="006573ED"/>
    <w:rsid w:val="00661033"/>
    <w:rsid w:val="0066328F"/>
    <w:rsid w:val="00665BFC"/>
    <w:rsid w:val="0067249A"/>
    <w:rsid w:val="00672678"/>
    <w:rsid w:val="006816A0"/>
    <w:rsid w:val="00685998"/>
    <w:rsid w:val="00685E50"/>
    <w:rsid w:val="00687D27"/>
    <w:rsid w:val="00691238"/>
    <w:rsid w:val="00692DDA"/>
    <w:rsid w:val="00694E80"/>
    <w:rsid w:val="006952E4"/>
    <w:rsid w:val="0069534D"/>
    <w:rsid w:val="006A092A"/>
    <w:rsid w:val="006A3049"/>
    <w:rsid w:val="006A3768"/>
    <w:rsid w:val="006A4132"/>
    <w:rsid w:val="006A4252"/>
    <w:rsid w:val="006A6672"/>
    <w:rsid w:val="006B3941"/>
    <w:rsid w:val="006B5871"/>
    <w:rsid w:val="006B7E23"/>
    <w:rsid w:val="006C28E5"/>
    <w:rsid w:val="006D1840"/>
    <w:rsid w:val="006D7609"/>
    <w:rsid w:val="006E401B"/>
    <w:rsid w:val="006E448F"/>
    <w:rsid w:val="006E5193"/>
    <w:rsid w:val="006E5595"/>
    <w:rsid w:val="006E5DB2"/>
    <w:rsid w:val="006E7F1C"/>
    <w:rsid w:val="006F4FA0"/>
    <w:rsid w:val="006F5FB4"/>
    <w:rsid w:val="007011AE"/>
    <w:rsid w:val="007062DD"/>
    <w:rsid w:val="00712D81"/>
    <w:rsid w:val="007147F3"/>
    <w:rsid w:val="00716B17"/>
    <w:rsid w:val="0072270B"/>
    <w:rsid w:val="0072307C"/>
    <w:rsid w:val="00723659"/>
    <w:rsid w:val="007251C6"/>
    <w:rsid w:val="00725A02"/>
    <w:rsid w:val="00730EDB"/>
    <w:rsid w:val="007330E7"/>
    <w:rsid w:val="007373E2"/>
    <w:rsid w:val="00741C70"/>
    <w:rsid w:val="00743F0C"/>
    <w:rsid w:val="00745C44"/>
    <w:rsid w:val="00753752"/>
    <w:rsid w:val="00765708"/>
    <w:rsid w:val="00766588"/>
    <w:rsid w:val="00766DE0"/>
    <w:rsid w:val="00772E7F"/>
    <w:rsid w:val="007739D9"/>
    <w:rsid w:val="00775692"/>
    <w:rsid w:val="00775A4F"/>
    <w:rsid w:val="007763CA"/>
    <w:rsid w:val="00777153"/>
    <w:rsid w:val="0077759E"/>
    <w:rsid w:val="00777EC1"/>
    <w:rsid w:val="00790DC2"/>
    <w:rsid w:val="00792098"/>
    <w:rsid w:val="007956C5"/>
    <w:rsid w:val="00796B03"/>
    <w:rsid w:val="00797590"/>
    <w:rsid w:val="007A0E96"/>
    <w:rsid w:val="007A23B9"/>
    <w:rsid w:val="007A356A"/>
    <w:rsid w:val="007A5210"/>
    <w:rsid w:val="007A64E4"/>
    <w:rsid w:val="007B41FD"/>
    <w:rsid w:val="007B4932"/>
    <w:rsid w:val="007B56E9"/>
    <w:rsid w:val="007B6168"/>
    <w:rsid w:val="007B6719"/>
    <w:rsid w:val="007C4723"/>
    <w:rsid w:val="007C7CDA"/>
    <w:rsid w:val="007D0057"/>
    <w:rsid w:val="007D0360"/>
    <w:rsid w:val="007D3694"/>
    <w:rsid w:val="007D40F0"/>
    <w:rsid w:val="007D4D2E"/>
    <w:rsid w:val="007E3F4D"/>
    <w:rsid w:val="007E6B39"/>
    <w:rsid w:val="00803EBB"/>
    <w:rsid w:val="00811365"/>
    <w:rsid w:val="00814AD7"/>
    <w:rsid w:val="00816378"/>
    <w:rsid w:val="008237D8"/>
    <w:rsid w:val="00823DCF"/>
    <w:rsid w:val="00826573"/>
    <w:rsid w:val="00830786"/>
    <w:rsid w:val="008310B8"/>
    <w:rsid w:val="00831663"/>
    <w:rsid w:val="008344FF"/>
    <w:rsid w:val="00836F11"/>
    <w:rsid w:val="0083799D"/>
    <w:rsid w:val="0084155A"/>
    <w:rsid w:val="0084172E"/>
    <w:rsid w:val="00841D6B"/>
    <w:rsid w:val="008439DC"/>
    <w:rsid w:val="00852BD9"/>
    <w:rsid w:val="00853664"/>
    <w:rsid w:val="00857350"/>
    <w:rsid w:val="00861615"/>
    <w:rsid w:val="00863CCF"/>
    <w:rsid w:val="008763AD"/>
    <w:rsid w:val="00884CA3"/>
    <w:rsid w:val="0089137C"/>
    <w:rsid w:val="00893EAB"/>
    <w:rsid w:val="008971EC"/>
    <w:rsid w:val="008974D1"/>
    <w:rsid w:val="008A0298"/>
    <w:rsid w:val="008A0365"/>
    <w:rsid w:val="008A0770"/>
    <w:rsid w:val="008A50C2"/>
    <w:rsid w:val="008A7C73"/>
    <w:rsid w:val="008B38BB"/>
    <w:rsid w:val="008C0BAA"/>
    <w:rsid w:val="008C1E52"/>
    <w:rsid w:val="008C47CA"/>
    <w:rsid w:val="008D34CB"/>
    <w:rsid w:val="008D4B52"/>
    <w:rsid w:val="008E1935"/>
    <w:rsid w:val="008E1A06"/>
    <w:rsid w:val="008E20F5"/>
    <w:rsid w:val="008E2D84"/>
    <w:rsid w:val="008E3125"/>
    <w:rsid w:val="008E6870"/>
    <w:rsid w:val="008E7041"/>
    <w:rsid w:val="008F1B6A"/>
    <w:rsid w:val="008F1F44"/>
    <w:rsid w:val="008F1F73"/>
    <w:rsid w:val="008F34E1"/>
    <w:rsid w:val="008F5ABF"/>
    <w:rsid w:val="008F648B"/>
    <w:rsid w:val="008F68B1"/>
    <w:rsid w:val="008F6F91"/>
    <w:rsid w:val="00901E22"/>
    <w:rsid w:val="00903BB5"/>
    <w:rsid w:val="00905635"/>
    <w:rsid w:val="009065C5"/>
    <w:rsid w:val="009167C6"/>
    <w:rsid w:val="00921B3C"/>
    <w:rsid w:val="00923497"/>
    <w:rsid w:val="00926833"/>
    <w:rsid w:val="009270D2"/>
    <w:rsid w:val="009326D7"/>
    <w:rsid w:val="00935B25"/>
    <w:rsid w:val="00936B92"/>
    <w:rsid w:val="00937885"/>
    <w:rsid w:val="00937B08"/>
    <w:rsid w:val="009440EF"/>
    <w:rsid w:val="00952E27"/>
    <w:rsid w:val="00955191"/>
    <w:rsid w:val="00956758"/>
    <w:rsid w:val="00960AEF"/>
    <w:rsid w:val="00961385"/>
    <w:rsid w:val="00962637"/>
    <w:rsid w:val="009633FE"/>
    <w:rsid w:val="00967A77"/>
    <w:rsid w:val="0097259B"/>
    <w:rsid w:val="00972F53"/>
    <w:rsid w:val="00973B5F"/>
    <w:rsid w:val="00980D97"/>
    <w:rsid w:val="0098375F"/>
    <w:rsid w:val="00983B4B"/>
    <w:rsid w:val="00983C7C"/>
    <w:rsid w:val="00985209"/>
    <w:rsid w:val="00986710"/>
    <w:rsid w:val="00993988"/>
    <w:rsid w:val="00994994"/>
    <w:rsid w:val="009A0C17"/>
    <w:rsid w:val="009A1DB3"/>
    <w:rsid w:val="009A7584"/>
    <w:rsid w:val="009B033E"/>
    <w:rsid w:val="009B1D07"/>
    <w:rsid w:val="009B4735"/>
    <w:rsid w:val="009B4DCF"/>
    <w:rsid w:val="009B5920"/>
    <w:rsid w:val="009C0FDB"/>
    <w:rsid w:val="009C2F68"/>
    <w:rsid w:val="009C6AB0"/>
    <w:rsid w:val="009D0DEC"/>
    <w:rsid w:val="009D252A"/>
    <w:rsid w:val="009D2FE6"/>
    <w:rsid w:val="009D4A27"/>
    <w:rsid w:val="009D54DD"/>
    <w:rsid w:val="009D5A78"/>
    <w:rsid w:val="009E4A9B"/>
    <w:rsid w:val="009E670B"/>
    <w:rsid w:val="009E7B6B"/>
    <w:rsid w:val="009F467F"/>
    <w:rsid w:val="009F49D2"/>
    <w:rsid w:val="009F5D8B"/>
    <w:rsid w:val="00A02729"/>
    <w:rsid w:val="00A03693"/>
    <w:rsid w:val="00A04AF2"/>
    <w:rsid w:val="00A050E2"/>
    <w:rsid w:val="00A077CD"/>
    <w:rsid w:val="00A07CA9"/>
    <w:rsid w:val="00A120C2"/>
    <w:rsid w:val="00A15E74"/>
    <w:rsid w:val="00A177D7"/>
    <w:rsid w:val="00A22EFF"/>
    <w:rsid w:val="00A238D8"/>
    <w:rsid w:val="00A32369"/>
    <w:rsid w:val="00A355E5"/>
    <w:rsid w:val="00A3605A"/>
    <w:rsid w:val="00A40ACE"/>
    <w:rsid w:val="00A42414"/>
    <w:rsid w:val="00A42B2B"/>
    <w:rsid w:val="00A44EAD"/>
    <w:rsid w:val="00A457D3"/>
    <w:rsid w:val="00A47A89"/>
    <w:rsid w:val="00A5070E"/>
    <w:rsid w:val="00A517C5"/>
    <w:rsid w:val="00A540CD"/>
    <w:rsid w:val="00A55C1D"/>
    <w:rsid w:val="00A56C22"/>
    <w:rsid w:val="00A56F0C"/>
    <w:rsid w:val="00A57A9F"/>
    <w:rsid w:val="00A61D26"/>
    <w:rsid w:val="00A675C6"/>
    <w:rsid w:val="00A70229"/>
    <w:rsid w:val="00A71025"/>
    <w:rsid w:val="00A71081"/>
    <w:rsid w:val="00A7142F"/>
    <w:rsid w:val="00A75ABC"/>
    <w:rsid w:val="00A76036"/>
    <w:rsid w:val="00A8468A"/>
    <w:rsid w:val="00A87E68"/>
    <w:rsid w:val="00A92C08"/>
    <w:rsid w:val="00A953AB"/>
    <w:rsid w:val="00A96F92"/>
    <w:rsid w:val="00AB3C9D"/>
    <w:rsid w:val="00AB42BD"/>
    <w:rsid w:val="00AB5F51"/>
    <w:rsid w:val="00AB60FF"/>
    <w:rsid w:val="00AB6570"/>
    <w:rsid w:val="00AB69A2"/>
    <w:rsid w:val="00AC299B"/>
    <w:rsid w:val="00AC60EB"/>
    <w:rsid w:val="00AC7EA3"/>
    <w:rsid w:val="00AD5C5E"/>
    <w:rsid w:val="00AE2F90"/>
    <w:rsid w:val="00AE4D9B"/>
    <w:rsid w:val="00AE7222"/>
    <w:rsid w:val="00AF075E"/>
    <w:rsid w:val="00AF6116"/>
    <w:rsid w:val="00B0118A"/>
    <w:rsid w:val="00B03315"/>
    <w:rsid w:val="00B03879"/>
    <w:rsid w:val="00B039E3"/>
    <w:rsid w:val="00B06748"/>
    <w:rsid w:val="00B123CE"/>
    <w:rsid w:val="00B13981"/>
    <w:rsid w:val="00B1454A"/>
    <w:rsid w:val="00B14EFC"/>
    <w:rsid w:val="00B15404"/>
    <w:rsid w:val="00B15C4E"/>
    <w:rsid w:val="00B21F58"/>
    <w:rsid w:val="00B23F3E"/>
    <w:rsid w:val="00B2496F"/>
    <w:rsid w:val="00B27530"/>
    <w:rsid w:val="00B275F4"/>
    <w:rsid w:val="00B308DC"/>
    <w:rsid w:val="00B3450D"/>
    <w:rsid w:val="00B37838"/>
    <w:rsid w:val="00B41088"/>
    <w:rsid w:val="00B426F9"/>
    <w:rsid w:val="00B427F1"/>
    <w:rsid w:val="00B4713D"/>
    <w:rsid w:val="00B5027C"/>
    <w:rsid w:val="00B536B8"/>
    <w:rsid w:val="00B53E18"/>
    <w:rsid w:val="00B54277"/>
    <w:rsid w:val="00B62BE0"/>
    <w:rsid w:val="00B6533E"/>
    <w:rsid w:val="00B655C7"/>
    <w:rsid w:val="00B664AB"/>
    <w:rsid w:val="00B70A50"/>
    <w:rsid w:val="00B776F4"/>
    <w:rsid w:val="00B80471"/>
    <w:rsid w:val="00B808FC"/>
    <w:rsid w:val="00B8384A"/>
    <w:rsid w:val="00B84E29"/>
    <w:rsid w:val="00BB2716"/>
    <w:rsid w:val="00BB3D66"/>
    <w:rsid w:val="00BB438B"/>
    <w:rsid w:val="00BB5613"/>
    <w:rsid w:val="00BB5888"/>
    <w:rsid w:val="00BC26CE"/>
    <w:rsid w:val="00BC3A38"/>
    <w:rsid w:val="00BC4E31"/>
    <w:rsid w:val="00BC5B0F"/>
    <w:rsid w:val="00BC7FEE"/>
    <w:rsid w:val="00BD15E1"/>
    <w:rsid w:val="00BD26C5"/>
    <w:rsid w:val="00BD27E6"/>
    <w:rsid w:val="00BD5F0C"/>
    <w:rsid w:val="00BD7421"/>
    <w:rsid w:val="00BD79D8"/>
    <w:rsid w:val="00BE138C"/>
    <w:rsid w:val="00BE4E11"/>
    <w:rsid w:val="00BE5D10"/>
    <w:rsid w:val="00BE5D2A"/>
    <w:rsid w:val="00BF0A3C"/>
    <w:rsid w:val="00BF44E2"/>
    <w:rsid w:val="00C039B1"/>
    <w:rsid w:val="00C03F53"/>
    <w:rsid w:val="00C04C2E"/>
    <w:rsid w:val="00C04DAB"/>
    <w:rsid w:val="00C14B47"/>
    <w:rsid w:val="00C15854"/>
    <w:rsid w:val="00C17DD0"/>
    <w:rsid w:val="00C20FDF"/>
    <w:rsid w:val="00C23097"/>
    <w:rsid w:val="00C322E7"/>
    <w:rsid w:val="00C3475F"/>
    <w:rsid w:val="00C35DD7"/>
    <w:rsid w:val="00C41FB8"/>
    <w:rsid w:val="00C4294A"/>
    <w:rsid w:val="00C4767E"/>
    <w:rsid w:val="00C509EF"/>
    <w:rsid w:val="00C5129F"/>
    <w:rsid w:val="00C53E13"/>
    <w:rsid w:val="00C5672B"/>
    <w:rsid w:val="00C700E0"/>
    <w:rsid w:val="00C71AF1"/>
    <w:rsid w:val="00C73EA9"/>
    <w:rsid w:val="00C7699F"/>
    <w:rsid w:val="00C81CF6"/>
    <w:rsid w:val="00C85E98"/>
    <w:rsid w:val="00C86A0D"/>
    <w:rsid w:val="00C930F9"/>
    <w:rsid w:val="00C93F0E"/>
    <w:rsid w:val="00C951F9"/>
    <w:rsid w:val="00CA198D"/>
    <w:rsid w:val="00CA6B5D"/>
    <w:rsid w:val="00CA6B8B"/>
    <w:rsid w:val="00CB112B"/>
    <w:rsid w:val="00CB3BC0"/>
    <w:rsid w:val="00CB5294"/>
    <w:rsid w:val="00CB733D"/>
    <w:rsid w:val="00CC2D77"/>
    <w:rsid w:val="00CC3393"/>
    <w:rsid w:val="00CC63A5"/>
    <w:rsid w:val="00CD0290"/>
    <w:rsid w:val="00CD4EEC"/>
    <w:rsid w:val="00CE4440"/>
    <w:rsid w:val="00CE4D24"/>
    <w:rsid w:val="00CE680B"/>
    <w:rsid w:val="00CF281C"/>
    <w:rsid w:val="00CF3311"/>
    <w:rsid w:val="00CF5DB3"/>
    <w:rsid w:val="00D0046C"/>
    <w:rsid w:val="00D011A6"/>
    <w:rsid w:val="00D018CF"/>
    <w:rsid w:val="00D01DD3"/>
    <w:rsid w:val="00D0356F"/>
    <w:rsid w:val="00D03AFA"/>
    <w:rsid w:val="00D06E57"/>
    <w:rsid w:val="00D06FAB"/>
    <w:rsid w:val="00D11052"/>
    <w:rsid w:val="00D11B2B"/>
    <w:rsid w:val="00D12DC0"/>
    <w:rsid w:val="00D14783"/>
    <w:rsid w:val="00D17B1F"/>
    <w:rsid w:val="00D20F81"/>
    <w:rsid w:val="00D22239"/>
    <w:rsid w:val="00D23F63"/>
    <w:rsid w:val="00D26898"/>
    <w:rsid w:val="00D27278"/>
    <w:rsid w:val="00D405EE"/>
    <w:rsid w:val="00D41278"/>
    <w:rsid w:val="00D4217A"/>
    <w:rsid w:val="00D434C2"/>
    <w:rsid w:val="00D438E0"/>
    <w:rsid w:val="00D47318"/>
    <w:rsid w:val="00D51204"/>
    <w:rsid w:val="00D514E8"/>
    <w:rsid w:val="00D51769"/>
    <w:rsid w:val="00D5182D"/>
    <w:rsid w:val="00D52F6A"/>
    <w:rsid w:val="00D558FA"/>
    <w:rsid w:val="00D66C4A"/>
    <w:rsid w:val="00D677E4"/>
    <w:rsid w:val="00D73828"/>
    <w:rsid w:val="00D7440F"/>
    <w:rsid w:val="00D7450E"/>
    <w:rsid w:val="00D8723E"/>
    <w:rsid w:val="00D9041A"/>
    <w:rsid w:val="00D90506"/>
    <w:rsid w:val="00D9447E"/>
    <w:rsid w:val="00D978C5"/>
    <w:rsid w:val="00DA6C67"/>
    <w:rsid w:val="00DB4977"/>
    <w:rsid w:val="00DC5B45"/>
    <w:rsid w:val="00DC5FFB"/>
    <w:rsid w:val="00DD389C"/>
    <w:rsid w:val="00DD53AB"/>
    <w:rsid w:val="00DD7B8D"/>
    <w:rsid w:val="00DE218E"/>
    <w:rsid w:val="00DE2A78"/>
    <w:rsid w:val="00DE600C"/>
    <w:rsid w:val="00DE6341"/>
    <w:rsid w:val="00DE64C7"/>
    <w:rsid w:val="00DF1622"/>
    <w:rsid w:val="00DF5AA8"/>
    <w:rsid w:val="00E001B9"/>
    <w:rsid w:val="00E13D99"/>
    <w:rsid w:val="00E17BB4"/>
    <w:rsid w:val="00E20302"/>
    <w:rsid w:val="00E20CE4"/>
    <w:rsid w:val="00E22417"/>
    <w:rsid w:val="00E30D88"/>
    <w:rsid w:val="00E32840"/>
    <w:rsid w:val="00E339FC"/>
    <w:rsid w:val="00E34CB7"/>
    <w:rsid w:val="00E34FD1"/>
    <w:rsid w:val="00E41592"/>
    <w:rsid w:val="00E43144"/>
    <w:rsid w:val="00E468C9"/>
    <w:rsid w:val="00E46E1B"/>
    <w:rsid w:val="00E47ADB"/>
    <w:rsid w:val="00E5251F"/>
    <w:rsid w:val="00E6009B"/>
    <w:rsid w:val="00E60FEF"/>
    <w:rsid w:val="00E62A91"/>
    <w:rsid w:val="00E64AAA"/>
    <w:rsid w:val="00E729A1"/>
    <w:rsid w:val="00E73461"/>
    <w:rsid w:val="00E744FF"/>
    <w:rsid w:val="00E7670B"/>
    <w:rsid w:val="00E84D15"/>
    <w:rsid w:val="00E85320"/>
    <w:rsid w:val="00E854D0"/>
    <w:rsid w:val="00E86228"/>
    <w:rsid w:val="00E86CC7"/>
    <w:rsid w:val="00E9051B"/>
    <w:rsid w:val="00E93472"/>
    <w:rsid w:val="00E94336"/>
    <w:rsid w:val="00E97B6B"/>
    <w:rsid w:val="00EA4DAB"/>
    <w:rsid w:val="00EB38FA"/>
    <w:rsid w:val="00EB4C8C"/>
    <w:rsid w:val="00EB5591"/>
    <w:rsid w:val="00EB5C25"/>
    <w:rsid w:val="00EB6463"/>
    <w:rsid w:val="00EB7136"/>
    <w:rsid w:val="00EC4A32"/>
    <w:rsid w:val="00ED5219"/>
    <w:rsid w:val="00ED5D83"/>
    <w:rsid w:val="00ED6C88"/>
    <w:rsid w:val="00EE185A"/>
    <w:rsid w:val="00EE423F"/>
    <w:rsid w:val="00EF2F80"/>
    <w:rsid w:val="00F06532"/>
    <w:rsid w:val="00F11219"/>
    <w:rsid w:val="00F12491"/>
    <w:rsid w:val="00F164DE"/>
    <w:rsid w:val="00F1786A"/>
    <w:rsid w:val="00F21A76"/>
    <w:rsid w:val="00F232CB"/>
    <w:rsid w:val="00F2452C"/>
    <w:rsid w:val="00F30137"/>
    <w:rsid w:val="00F3191E"/>
    <w:rsid w:val="00F348C7"/>
    <w:rsid w:val="00F357F1"/>
    <w:rsid w:val="00F379B7"/>
    <w:rsid w:val="00F42720"/>
    <w:rsid w:val="00F46883"/>
    <w:rsid w:val="00F5261A"/>
    <w:rsid w:val="00F5323C"/>
    <w:rsid w:val="00F54FA8"/>
    <w:rsid w:val="00F60145"/>
    <w:rsid w:val="00F6038A"/>
    <w:rsid w:val="00F62684"/>
    <w:rsid w:val="00F646AB"/>
    <w:rsid w:val="00F67EE2"/>
    <w:rsid w:val="00F702D3"/>
    <w:rsid w:val="00F76E11"/>
    <w:rsid w:val="00F8286B"/>
    <w:rsid w:val="00F863E9"/>
    <w:rsid w:val="00F91470"/>
    <w:rsid w:val="00F9193F"/>
    <w:rsid w:val="00F93CCB"/>
    <w:rsid w:val="00F945D2"/>
    <w:rsid w:val="00F966F7"/>
    <w:rsid w:val="00FA00C2"/>
    <w:rsid w:val="00FA4ABC"/>
    <w:rsid w:val="00FA4F06"/>
    <w:rsid w:val="00FB2DBC"/>
    <w:rsid w:val="00FB4498"/>
    <w:rsid w:val="00FC04BC"/>
    <w:rsid w:val="00FC0636"/>
    <w:rsid w:val="00FC4C0B"/>
    <w:rsid w:val="00FC4E2F"/>
    <w:rsid w:val="00FC7E75"/>
    <w:rsid w:val="00FD0129"/>
    <w:rsid w:val="00FD0B2F"/>
    <w:rsid w:val="00FD218A"/>
    <w:rsid w:val="00FD2539"/>
    <w:rsid w:val="00FD4FD3"/>
    <w:rsid w:val="00FD657B"/>
    <w:rsid w:val="00FD65A5"/>
    <w:rsid w:val="00FE196E"/>
    <w:rsid w:val="00FE2601"/>
    <w:rsid w:val="00FE5131"/>
    <w:rsid w:val="00FE5ECA"/>
    <w:rsid w:val="00FE7E86"/>
    <w:rsid w:val="00FF14B9"/>
    <w:rsid w:val="00FF20D7"/>
    <w:rsid w:val="00FF276B"/>
    <w:rsid w:val="00FF6660"/>
    <w:rsid w:val="00FF72A5"/>
    <w:rsid w:val="00FF77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A4FFD"/>
  <w15:chartTrackingRefBased/>
  <w15:docId w15:val="{FC9D4045-1915-4433-A9EB-C15736E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124B"/>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C322E7"/>
  </w:style>
  <w:style w:type="character" w:styleId="Vietosrezervavimoenklotekstas">
    <w:name w:val="Placeholder Text"/>
    <w:basedOn w:val="Numatytasispastraiposriftas"/>
    <w:rsid w:val="00C322E7"/>
    <w:rPr>
      <w:color w:val="808080"/>
    </w:rPr>
  </w:style>
  <w:style w:type="paragraph" w:styleId="Antrats">
    <w:name w:val="header"/>
    <w:basedOn w:val="prastasis"/>
    <w:link w:val="AntratsDiagrama"/>
    <w:uiPriority w:val="99"/>
    <w:unhideWhenUsed/>
    <w:rsid w:val="00C322E7"/>
    <w:pPr>
      <w:tabs>
        <w:tab w:val="center" w:pos="4819"/>
        <w:tab w:val="right" w:pos="9638"/>
      </w:tabs>
      <w:spacing w:after="0" w:line="240" w:lineRule="auto"/>
    </w:pPr>
    <w:rPr>
      <w:rFonts w:ascii="Times New Roman" w:eastAsia="Times New Roman" w:hAnsi="Times New Roman" w:cs="Times New Roman"/>
      <w:sz w:val="24"/>
      <w:szCs w:val="20"/>
      <w:lang w:val="lt-LT"/>
    </w:rPr>
  </w:style>
  <w:style w:type="character" w:customStyle="1" w:styleId="AntratsDiagrama">
    <w:name w:val="Antraštės Diagrama"/>
    <w:basedOn w:val="Numatytasispastraiposriftas"/>
    <w:link w:val="Antrats"/>
    <w:uiPriority w:val="99"/>
    <w:rsid w:val="00C322E7"/>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C322E7"/>
    <w:pPr>
      <w:tabs>
        <w:tab w:val="center" w:pos="4819"/>
        <w:tab w:val="right" w:pos="9638"/>
      </w:tabs>
      <w:spacing w:after="0" w:line="240" w:lineRule="auto"/>
    </w:pPr>
    <w:rPr>
      <w:rFonts w:ascii="Times New Roman" w:eastAsia="Times New Roman" w:hAnsi="Times New Roman" w:cs="Times New Roman"/>
      <w:sz w:val="24"/>
      <w:szCs w:val="20"/>
      <w:lang w:val="lt-LT"/>
    </w:rPr>
  </w:style>
  <w:style w:type="character" w:customStyle="1" w:styleId="PoratDiagrama">
    <w:name w:val="Poraštė Diagrama"/>
    <w:basedOn w:val="Numatytasispastraiposriftas"/>
    <w:link w:val="Porat"/>
    <w:uiPriority w:val="99"/>
    <w:rsid w:val="00C322E7"/>
    <w:rPr>
      <w:rFonts w:ascii="Times New Roman" w:eastAsia="Times New Roman" w:hAnsi="Times New Roman" w:cs="Times New Roman"/>
      <w:sz w:val="24"/>
      <w:szCs w:val="20"/>
    </w:rPr>
  </w:style>
  <w:style w:type="paragraph" w:styleId="Sraopastraipa">
    <w:name w:val="List Paragraph"/>
    <w:basedOn w:val="prastasis"/>
    <w:uiPriority w:val="34"/>
    <w:qFormat/>
    <w:rsid w:val="00967A77"/>
    <w:pPr>
      <w:spacing w:after="200" w:line="276" w:lineRule="auto"/>
      <w:ind w:left="720"/>
      <w:contextualSpacing/>
    </w:pPr>
    <w:rPr>
      <w:lang w:val="lt-LT"/>
    </w:rPr>
  </w:style>
  <w:style w:type="table" w:styleId="Lentelstinklelis">
    <w:name w:val="Table Grid"/>
    <w:basedOn w:val="prastojilentel"/>
    <w:uiPriority w:val="39"/>
    <w:rsid w:val="00A54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66328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66328F"/>
  </w:style>
  <w:style w:type="character" w:customStyle="1" w:styleId="eop">
    <w:name w:val="eop"/>
    <w:basedOn w:val="Numatytasispastraiposriftas"/>
    <w:rsid w:val="0066328F"/>
  </w:style>
  <w:style w:type="paragraph" w:styleId="Pavadinimas">
    <w:name w:val="Title"/>
    <w:basedOn w:val="prastasis"/>
    <w:next w:val="prastasis"/>
    <w:link w:val="PavadinimasDiagrama"/>
    <w:uiPriority w:val="10"/>
    <w:qFormat/>
    <w:rsid w:val="00B62B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lt-LT"/>
    </w:rPr>
  </w:style>
  <w:style w:type="character" w:customStyle="1" w:styleId="PavadinimasDiagrama">
    <w:name w:val="Pavadinimas Diagrama"/>
    <w:basedOn w:val="Numatytasispastraiposriftas"/>
    <w:link w:val="Pavadinimas"/>
    <w:uiPriority w:val="10"/>
    <w:rsid w:val="00B62BE0"/>
    <w:rPr>
      <w:rFonts w:asciiTheme="majorHAnsi" w:eastAsiaTheme="majorEastAsia" w:hAnsiTheme="majorHAnsi" w:cstheme="majorBidi"/>
      <w:color w:val="17365D" w:themeColor="text2" w:themeShade="BF"/>
      <w:spacing w:val="5"/>
      <w:kern w:val="28"/>
      <w:sz w:val="52"/>
      <w:szCs w:val="52"/>
    </w:rPr>
  </w:style>
  <w:style w:type="paragraph" w:styleId="Debesliotekstas">
    <w:name w:val="Balloon Text"/>
    <w:basedOn w:val="prastasis"/>
    <w:link w:val="DebesliotekstasDiagrama"/>
    <w:uiPriority w:val="99"/>
    <w:semiHidden/>
    <w:unhideWhenUsed/>
    <w:rsid w:val="00A57A9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57A9F"/>
    <w:rPr>
      <w:rFonts w:ascii="Segoe UI" w:hAnsi="Segoe UI" w:cs="Segoe UI"/>
      <w:sz w:val="18"/>
      <w:szCs w:val="18"/>
      <w:lang w:val="en-GB"/>
    </w:rPr>
  </w:style>
  <w:style w:type="table" w:customStyle="1" w:styleId="Lentelstinklelis1">
    <w:name w:val="Lentelės tinklelis1"/>
    <w:basedOn w:val="prastojilentel"/>
    <w:next w:val="Lentelstinklelis"/>
    <w:uiPriority w:val="39"/>
    <w:rsid w:val="0098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98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98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B46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B46BD"/>
    <w:rPr>
      <w:sz w:val="20"/>
      <w:szCs w:val="20"/>
      <w:lang w:val="en-GB"/>
    </w:rPr>
  </w:style>
  <w:style w:type="character" w:styleId="Puslapioinaosnuoroda">
    <w:name w:val="footnote reference"/>
    <w:basedOn w:val="Numatytasispastraiposriftas"/>
    <w:uiPriority w:val="99"/>
    <w:semiHidden/>
    <w:unhideWhenUsed/>
    <w:rsid w:val="001B46BD"/>
    <w:rPr>
      <w:vertAlign w:val="superscript"/>
    </w:rPr>
  </w:style>
  <w:style w:type="table" w:customStyle="1" w:styleId="Lentelstinklelis4">
    <w:name w:val="Lentelės tinklelis4"/>
    <w:basedOn w:val="prastojilentel"/>
    <w:next w:val="Lentelstinklelis"/>
    <w:uiPriority w:val="39"/>
    <w:rsid w:val="00E7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E734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D43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7D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39"/>
    <w:qFormat/>
    <w:rsid w:val="000246AD"/>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uiPriority w:val="39"/>
    <w:qFormat/>
    <w:rsid w:val="00202408"/>
    <w:pPr>
      <w:spacing w:after="0" w:line="240" w:lineRule="auto"/>
    </w:pPr>
    <w:rPr>
      <w:rFonts w:ascii="Times New Roman" w:eastAsia="SimSu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536C28"/>
    <w:rPr>
      <w:rFonts w:ascii="Times New Roman" w:hAnsi="Times New Roman" w:cs="Times New Roman"/>
      <w:sz w:val="24"/>
      <w:szCs w:val="24"/>
    </w:rPr>
  </w:style>
  <w:style w:type="paragraph" w:styleId="Betarp">
    <w:name w:val="No Spacing"/>
    <w:uiPriority w:val="1"/>
    <w:qFormat/>
    <w:rsid w:val="009D4A2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072112">
      <w:bodyDiv w:val="1"/>
      <w:marLeft w:val="0"/>
      <w:marRight w:val="0"/>
      <w:marTop w:val="0"/>
      <w:marBottom w:val="0"/>
      <w:divBdr>
        <w:top w:val="none" w:sz="0" w:space="0" w:color="auto"/>
        <w:left w:val="none" w:sz="0" w:space="0" w:color="auto"/>
        <w:bottom w:val="none" w:sz="0" w:space="0" w:color="auto"/>
        <w:right w:val="none" w:sz="0" w:space="0" w:color="auto"/>
      </w:divBdr>
    </w:div>
    <w:div w:id="1763916621">
      <w:bodyDiv w:val="1"/>
      <w:marLeft w:val="0"/>
      <w:marRight w:val="0"/>
      <w:marTop w:val="0"/>
      <w:marBottom w:val="0"/>
      <w:divBdr>
        <w:top w:val="none" w:sz="0" w:space="0" w:color="auto"/>
        <w:left w:val="none" w:sz="0" w:space="0" w:color="auto"/>
        <w:bottom w:val="none" w:sz="0" w:space="0" w:color="auto"/>
        <w:right w:val="none" w:sz="0" w:space="0" w:color="auto"/>
      </w:divBdr>
    </w:div>
    <w:div w:id="185055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Page1_1!$B$36</c:f>
              <c:strCache>
                <c:ptCount val="1"/>
                <c:pt idx="0">
                  <c:v>Lietuvoje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Page1_1!$A$37:$A$39</c:f>
              <c:strCache>
                <c:ptCount val="3"/>
                <c:pt idx="0">
                  <c:v>2023-2024</c:v>
                </c:pt>
                <c:pt idx="1">
                  <c:v>2024-2025</c:v>
                </c:pt>
                <c:pt idx="2">
                  <c:v>2025-2026</c:v>
                </c:pt>
              </c:strCache>
            </c:strRef>
          </c:cat>
          <c:val>
            <c:numRef>
              <c:f>Page1_1!$B$37:$B$39</c:f>
              <c:numCache>
                <c:formatCode>General</c:formatCode>
                <c:ptCount val="3"/>
                <c:pt idx="0">
                  <c:v>92.9</c:v>
                </c:pt>
                <c:pt idx="1">
                  <c:v>94.8</c:v>
                </c:pt>
                <c:pt idx="2">
                  <c:v>95.5</c:v>
                </c:pt>
              </c:numCache>
            </c:numRef>
          </c:val>
          <c:extLst xmlns:c16r2="http://schemas.microsoft.com/office/drawing/2015/06/chart">
            <c:ext xmlns:c16="http://schemas.microsoft.com/office/drawing/2014/chart" uri="{C3380CC4-5D6E-409C-BE32-E72D297353CC}">
              <c16:uniqueId val="{00000000-FFF6-43C6-8AAF-0EF7BDD3DEE1}"/>
            </c:ext>
          </c:extLst>
        </c:ser>
        <c:ser>
          <c:idx val="1"/>
          <c:order val="1"/>
          <c:tx>
            <c:strRef>
              <c:f>Page1_1!$C$36</c:f>
              <c:strCache>
                <c:ptCount val="1"/>
                <c:pt idx="0">
                  <c:v>Savivaldybėje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Page1_1!$A$37:$A$39</c:f>
              <c:strCache>
                <c:ptCount val="3"/>
                <c:pt idx="0">
                  <c:v>2023-2024</c:v>
                </c:pt>
                <c:pt idx="1">
                  <c:v>2024-2025</c:v>
                </c:pt>
                <c:pt idx="2">
                  <c:v>2025-2026</c:v>
                </c:pt>
              </c:strCache>
            </c:strRef>
          </c:cat>
          <c:val>
            <c:numRef>
              <c:f>Page1_1!$C$37:$C$39</c:f>
              <c:numCache>
                <c:formatCode>General</c:formatCode>
                <c:ptCount val="3"/>
                <c:pt idx="0">
                  <c:v>92.9</c:v>
                </c:pt>
                <c:pt idx="1">
                  <c:v>94.3</c:v>
                </c:pt>
                <c:pt idx="2">
                  <c:v>94.9</c:v>
                </c:pt>
              </c:numCache>
            </c:numRef>
          </c:val>
          <c:extLst xmlns:c16r2="http://schemas.microsoft.com/office/drawing/2015/06/chart">
            <c:ext xmlns:c16="http://schemas.microsoft.com/office/drawing/2014/chart" uri="{C3380CC4-5D6E-409C-BE32-E72D297353CC}">
              <c16:uniqueId val="{00000001-FFF6-43C6-8AAF-0EF7BDD3DEE1}"/>
            </c:ext>
          </c:extLst>
        </c:ser>
        <c:dLbls>
          <c:showLegendKey val="0"/>
          <c:showVal val="0"/>
          <c:showCatName val="0"/>
          <c:showSerName val="0"/>
          <c:showPercent val="0"/>
          <c:showBubbleSize val="0"/>
        </c:dLbls>
        <c:gapWidth val="219"/>
        <c:overlap val="-27"/>
        <c:axId val="450824544"/>
        <c:axId val="450822976"/>
      </c:barChart>
      <c:catAx>
        <c:axId val="450824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0822976"/>
        <c:crosses val="autoZero"/>
        <c:auto val="1"/>
        <c:lblAlgn val="ctr"/>
        <c:lblOffset val="100"/>
        <c:noMultiLvlLbl val="0"/>
      </c:catAx>
      <c:valAx>
        <c:axId val="45082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508245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'Olimpiadų skaičius'!$C$7</c:f>
              <c:strCache>
                <c:ptCount val="1"/>
                <c:pt idx="0">
                  <c:v>2023</c:v>
                </c:pt>
              </c:strCache>
            </c:strRef>
          </c:tx>
          <c:spPr>
            <a:solidFill>
              <a:schemeClr val="accent1"/>
            </a:solidFill>
            <a:ln>
              <a:noFill/>
            </a:ln>
            <a:effectLst/>
          </c:spPr>
          <c:invertIfNegative val="0"/>
          <c:dLbls>
            <c:dLbl>
              <c:idx val="0"/>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BB6-456D-BD25-D1013EDF66C8}"/>
                </c:ext>
                <c:ext xmlns:c15="http://schemas.microsoft.com/office/drawing/2012/chart" uri="{CE6537A1-D6FC-4f65-9D91-7224C49458BB}">
                  <c15:layout/>
                </c:ext>
              </c:extLst>
            </c:dLbl>
            <c:dLbl>
              <c:idx val="2"/>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BB6-456D-BD25-D1013EDF66C8}"/>
                </c:ext>
                <c:ext xmlns:c15="http://schemas.microsoft.com/office/drawing/2012/chart" uri="{CE6537A1-D6FC-4f65-9D91-7224C49458BB}">
                  <c15:layout/>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'Olimpiadų skaičius'!$D$6:$G$6</c:f>
              <c:strCache>
                <c:ptCount val="3"/>
                <c:pt idx="0">
                  <c:v>Olimpiadų skaičius</c:v>
                </c:pt>
                <c:pt idx="2">
                  <c:v>Konkursų ir kitų renginių skaičius</c:v>
                </c:pt>
              </c:strCache>
            </c:strRef>
          </c:cat>
          <c:val>
            <c:numRef>
              <c:f>'Olimpiadų skaičius'!$D$7:$G$7</c:f>
              <c:numCache>
                <c:formatCode>General</c:formatCode>
                <c:ptCount val="4"/>
                <c:pt idx="0">
                  <c:v>29</c:v>
                </c:pt>
                <c:pt idx="2">
                  <c:v>64</c:v>
                </c:pt>
              </c:numCache>
            </c:numRef>
          </c:val>
          <c:extLst xmlns:c16r2="http://schemas.microsoft.com/office/drawing/2015/06/chart">
            <c:ext xmlns:c16="http://schemas.microsoft.com/office/drawing/2014/chart" uri="{C3380CC4-5D6E-409C-BE32-E72D297353CC}">
              <c16:uniqueId val="{00000002-DBB6-456D-BD25-D1013EDF66C8}"/>
            </c:ext>
          </c:extLst>
        </c:ser>
        <c:ser>
          <c:idx val="1"/>
          <c:order val="1"/>
          <c:tx>
            <c:strRef>
              <c:f>'Olimpiadų skaičius'!$C$8</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'Olimpiadų skaičius'!$D$6:$G$6</c:f>
              <c:strCache>
                <c:ptCount val="3"/>
                <c:pt idx="0">
                  <c:v>Olimpiadų skaičius</c:v>
                </c:pt>
                <c:pt idx="2">
                  <c:v>Konkursų ir kitų renginių skaičius</c:v>
                </c:pt>
              </c:strCache>
            </c:strRef>
          </c:cat>
          <c:val>
            <c:numRef>
              <c:f>'Olimpiadų skaičius'!$D$8:$G$8</c:f>
              <c:numCache>
                <c:formatCode>General</c:formatCode>
                <c:ptCount val="4"/>
                <c:pt idx="0">
                  <c:v>29</c:v>
                </c:pt>
                <c:pt idx="2">
                  <c:v>74</c:v>
                </c:pt>
              </c:numCache>
            </c:numRef>
          </c:val>
          <c:extLst xmlns:c16r2="http://schemas.microsoft.com/office/drawing/2015/06/chart">
            <c:ext xmlns:c16="http://schemas.microsoft.com/office/drawing/2014/chart" uri="{C3380CC4-5D6E-409C-BE32-E72D297353CC}">
              <c16:uniqueId val="{00000003-DBB6-456D-BD25-D1013EDF66C8}"/>
            </c:ext>
          </c:extLst>
        </c:ser>
        <c:ser>
          <c:idx val="2"/>
          <c:order val="2"/>
          <c:tx>
            <c:strRef>
              <c:f>'Olimpiadų skaičius'!$C$9</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'Olimpiadų skaičius'!$D$6:$G$6</c:f>
              <c:strCache>
                <c:ptCount val="3"/>
                <c:pt idx="0">
                  <c:v>Olimpiadų skaičius</c:v>
                </c:pt>
                <c:pt idx="2">
                  <c:v>Konkursų ir kitų renginių skaičius</c:v>
                </c:pt>
              </c:strCache>
            </c:strRef>
          </c:cat>
          <c:val>
            <c:numRef>
              <c:f>'Olimpiadų skaičius'!$D$9:$G$9</c:f>
              <c:numCache>
                <c:formatCode>General</c:formatCode>
                <c:ptCount val="4"/>
                <c:pt idx="0">
                  <c:v>27</c:v>
                </c:pt>
                <c:pt idx="2">
                  <c:v>67</c:v>
                </c:pt>
              </c:numCache>
            </c:numRef>
          </c:val>
          <c:extLst xmlns:c16r2="http://schemas.microsoft.com/office/drawing/2015/06/chart">
            <c:ext xmlns:c16="http://schemas.microsoft.com/office/drawing/2014/chart" uri="{C3380CC4-5D6E-409C-BE32-E72D297353CC}">
              <c16:uniqueId val="{00000004-DBB6-456D-BD25-D1013EDF66C8}"/>
            </c:ext>
          </c:extLst>
        </c:ser>
        <c:dLbls>
          <c:showLegendKey val="0"/>
          <c:showVal val="0"/>
          <c:showCatName val="0"/>
          <c:showSerName val="0"/>
          <c:showPercent val="0"/>
          <c:showBubbleSize val="0"/>
        </c:dLbls>
        <c:gapWidth val="219"/>
        <c:overlap val="-27"/>
        <c:axId val="481462928"/>
        <c:axId val="481462144"/>
      </c:barChart>
      <c:catAx>
        <c:axId val="481462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81462144"/>
        <c:crosses val="autoZero"/>
        <c:auto val="1"/>
        <c:lblAlgn val="ctr"/>
        <c:lblOffset val="100"/>
        <c:noMultiLvlLbl val="0"/>
      </c:catAx>
      <c:valAx>
        <c:axId val="481462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81462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'Olimpiadų skaičius'!$C$32</c:f>
              <c:strCache>
                <c:ptCount val="1"/>
                <c:pt idx="0">
                  <c:v>2023</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'Olimpiadų skaičius'!$D$31:$G$31</c:f>
              <c:strCache>
                <c:ptCount val="3"/>
                <c:pt idx="0">
                  <c:v>Olimpiadų dalyvių skaičius</c:v>
                </c:pt>
                <c:pt idx="2">
                  <c:v>Konkursų ir kitų renginių dalyvių skaičius</c:v>
                </c:pt>
              </c:strCache>
            </c:strRef>
          </c:cat>
          <c:val>
            <c:numRef>
              <c:f>'Olimpiadų skaičius'!$D$32:$G$32</c:f>
              <c:numCache>
                <c:formatCode>General</c:formatCode>
                <c:ptCount val="4"/>
                <c:pt idx="0">
                  <c:v>523</c:v>
                </c:pt>
                <c:pt idx="2">
                  <c:v>12373</c:v>
                </c:pt>
              </c:numCache>
            </c:numRef>
          </c:val>
          <c:extLst xmlns:c16r2="http://schemas.microsoft.com/office/drawing/2015/06/chart">
            <c:ext xmlns:c16="http://schemas.microsoft.com/office/drawing/2014/chart" uri="{C3380CC4-5D6E-409C-BE32-E72D297353CC}">
              <c16:uniqueId val="{00000000-874F-4A3D-A276-6E74CEFDB815}"/>
            </c:ext>
          </c:extLst>
        </c:ser>
        <c:ser>
          <c:idx val="1"/>
          <c:order val="1"/>
          <c:tx>
            <c:strRef>
              <c:f>'Olimpiadų skaičius'!$C$33</c:f>
              <c:strCache>
                <c:ptCount val="1"/>
                <c:pt idx="0">
                  <c:v>2024</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'Olimpiadų skaičius'!$D$31:$G$31</c:f>
              <c:strCache>
                <c:ptCount val="3"/>
                <c:pt idx="0">
                  <c:v>Olimpiadų dalyvių skaičius</c:v>
                </c:pt>
                <c:pt idx="2">
                  <c:v>Konkursų ir kitų renginių dalyvių skaičius</c:v>
                </c:pt>
              </c:strCache>
            </c:strRef>
          </c:cat>
          <c:val>
            <c:numRef>
              <c:f>'Olimpiadų skaičius'!$D$33:$G$33</c:f>
              <c:numCache>
                <c:formatCode>General</c:formatCode>
                <c:ptCount val="4"/>
                <c:pt idx="0">
                  <c:v>584</c:v>
                </c:pt>
                <c:pt idx="2">
                  <c:v>8855</c:v>
                </c:pt>
              </c:numCache>
            </c:numRef>
          </c:val>
          <c:extLst xmlns:c16r2="http://schemas.microsoft.com/office/drawing/2015/06/chart">
            <c:ext xmlns:c16="http://schemas.microsoft.com/office/drawing/2014/chart" uri="{C3380CC4-5D6E-409C-BE32-E72D297353CC}">
              <c16:uniqueId val="{00000001-874F-4A3D-A276-6E74CEFDB815}"/>
            </c:ext>
          </c:extLst>
        </c:ser>
        <c:ser>
          <c:idx val="2"/>
          <c:order val="2"/>
          <c:tx>
            <c:strRef>
              <c:f>'Olimpiadų skaičius'!$C$34</c:f>
              <c:strCache>
                <c:ptCount val="1"/>
                <c:pt idx="0">
                  <c:v>2025</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'Olimpiadų skaičius'!$D$31:$G$31</c:f>
              <c:strCache>
                <c:ptCount val="3"/>
                <c:pt idx="0">
                  <c:v>Olimpiadų dalyvių skaičius</c:v>
                </c:pt>
                <c:pt idx="2">
                  <c:v>Konkursų ir kitų renginių dalyvių skaičius</c:v>
                </c:pt>
              </c:strCache>
            </c:strRef>
          </c:cat>
          <c:val>
            <c:numRef>
              <c:f>'Olimpiadų skaičius'!$D$34:$G$34</c:f>
              <c:numCache>
                <c:formatCode>General</c:formatCode>
                <c:ptCount val="4"/>
                <c:pt idx="0">
                  <c:v>581</c:v>
                </c:pt>
                <c:pt idx="2">
                  <c:v>9887</c:v>
                </c:pt>
              </c:numCache>
            </c:numRef>
          </c:val>
          <c:extLst xmlns:c16r2="http://schemas.microsoft.com/office/drawing/2015/06/chart">
            <c:ext xmlns:c16="http://schemas.microsoft.com/office/drawing/2014/chart" uri="{C3380CC4-5D6E-409C-BE32-E72D297353CC}">
              <c16:uniqueId val="{00000002-874F-4A3D-A276-6E74CEFDB815}"/>
            </c:ext>
          </c:extLst>
        </c:ser>
        <c:dLbls>
          <c:showLegendKey val="0"/>
          <c:showVal val="0"/>
          <c:showCatName val="0"/>
          <c:showSerName val="0"/>
          <c:showPercent val="0"/>
          <c:showBubbleSize val="0"/>
        </c:dLbls>
        <c:gapWidth val="219"/>
        <c:overlap val="-27"/>
        <c:axId val="481464104"/>
        <c:axId val="482951328"/>
      </c:barChart>
      <c:catAx>
        <c:axId val="481464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82951328"/>
        <c:crosses val="autoZero"/>
        <c:auto val="1"/>
        <c:lblAlgn val="ctr"/>
        <c:lblOffset val="100"/>
        <c:noMultiLvlLbl val="0"/>
      </c:catAx>
      <c:valAx>
        <c:axId val="4829513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814641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t-LT"/>
              <a:t>Tolimesnė abiturientų veikla, proc.</a:t>
            </a:r>
          </a:p>
          <a:p>
            <a:pPr>
              <a:defRPr/>
            </a:pPr>
            <a:endParaRPr lang="lt-LT"/>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lt-LT"/>
        </a:p>
      </c:txPr>
    </c:title>
    <c:autoTitleDeleted val="0"/>
    <c:plotArea>
      <c:layout>
        <c:manualLayout>
          <c:layoutTarget val="inner"/>
          <c:xMode val="edge"/>
          <c:yMode val="edge"/>
          <c:x val="5.1965601860743019E-2"/>
          <c:y val="0.23802302308188836"/>
          <c:w val="0.85167727204831101"/>
          <c:h val="0.5113084856363449"/>
        </c:manualLayout>
      </c:layout>
      <c:barChart>
        <c:barDir val="col"/>
        <c:grouping val="clustered"/>
        <c:varyColors val="0"/>
        <c:ser>
          <c:idx val="0"/>
          <c:order val="0"/>
          <c:tx>
            <c:strRef>
              <c:f>Lapas1!$E$12:$E$13</c:f>
              <c:strCache>
                <c:ptCount val="2"/>
                <c:pt idx="1">
                  <c:v>Nesimoko (dirba, savanoriauja)</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Lapas1!$D$14:$D$16</c:f>
              <c:strCache>
                <c:ptCount val="3"/>
                <c:pt idx="0">
                  <c:v>2022-2023</c:v>
                </c:pt>
                <c:pt idx="1">
                  <c:v>2023-2024</c:v>
                </c:pt>
                <c:pt idx="2">
                  <c:v>2024-2025</c:v>
                </c:pt>
              </c:strCache>
              <c:extLst xmlns:c16r2="http://schemas.microsoft.com/office/drawing/2015/06/chart"/>
            </c:strRef>
          </c:cat>
          <c:val>
            <c:numRef>
              <c:f>Lapas1!$E$14:$E$16</c:f>
              <c:numCache>
                <c:formatCode>General</c:formatCode>
                <c:ptCount val="3"/>
                <c:pt idx="0">
                  <c:v>32.14</c:v>
                </c:pt>
                <c:pt idx="1">
                  <c:v>23.44</c:v>
                </c:pt>
                <c:pt idx="2">
                  <c:v>26.9</c:v>
                </c:pt>
              </c:numCache>
              <c:extLst xmlns:c16r2="http://schemas.microsoft.com/office/drawing/2015/06/chart"/>
            </c:numRef>
          </c:val>
          <c:extLst xmlns:c16r2="http://schemas.microsoft.com/office/drawing/2015/06/chart">
            <c:ext xmlns:c16="http://schemas.microsoft.com/office/drawing/2014/chart" uri="{C3380CC4-5D6E-409C-BE32-E72D297353CC}">
              <c16:uniqueId val="{00000000-D1D6-4F0B-BC90-FC6ED8149E7C}"/>
            </c:ext>
          </c:extLst>
        </c:ser>
        <c:ser>
          <c:idx val="1"/>
          <c:order val="1"/>
          <c:tx>
            <c:strRef>
              <c:f>Lapas1!$F$12:$F$13</c:f>
              <c:strCache>
                <c:ptCount val="2"/>
                <c:pt idx="1">
                  <c:v>Įstojo į aukštąsias mokyklas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Lapas1!$D$14:$D$16</c:f>
              <c:strCache>
                <c:ptCount val="3"/>
                <c:pt idx="0">
                  <c:v>2022-2023</c:v>
                </c:pt>
                <c:pt idx="1">
                  <c:v>2023-2024</c:v>
                </c:pt>
                <c:pt idx="2">
                  <c:v>2024-2025</c:v>
                </c:pt>
              </c:strCache>
              <c:extLst xmlns:c16r2="http://schemas.microsoft.com/office/drawing/2015/06/chart"/>
            </c:strRef>
          </c:cat>
          <c:val>
            <c:numRef>
              <c:f>Lapas1!$F$14:$F$16</c:f>
              <c:numCache>
                <c:formatCode>General</c:formatCode>
                <c:ptCount val="3"/>
                <c:pt idx="0">
                  <c:v>54.68</c:v>
                </c:pt>
                <c:pt idx="1">
                  <c:v>56.45</c:v>
                </c:pt>
                <c:pt idx="2">
                  <c:v>53.22</c:v>
                </c:pt>
              </c:numCache>
              <c:extLst xmlns:c16r2="http://schemas.microsoft.com/office/drawing/2015/06/chart"/>
            </c:numRef>
          </c:val>
          <c:extLst xmlns:c16r2="http://schemas.microsoft.com/office/drawing/2015/06/chart">
            <c:ext xmlns:c16="http://schemas.microsoft.com/office/drawing/2014/chart" uri="{C3380CC4-5D6E-409C-BE32-E72D297353CC}">
              <c16:uniqueId val="{00000001-D1D6-4F0B-BC90-FC6ED8149E7C}"/>
            </c:ext>
          </c:extLst>
        </c:ser>
        <c:ser>
          <c:idx val="2"/>
          <c:order val="2"/>
          <c:tx>
            <c:strRef>
              <c:f>Lapas1!$G$12:$G$13</c:f>
              <c:strCache>
                <c:ptCount val="2"/>
                <c:pt idx="1">
                  <c:v>Įstojo į profesines mokykla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Lapas1!$D$14:$D$16</c:f>
              <c:strCache>
                <c:ptCount val="3"/>
                <c:pt idx="0">
                  <c:v>2022-2023</c:v>
                </c:pt>
                <c:pt idx="1">
                  <c:v>2023-2024</c:v>
                </c:pt>
                <c:pt idx="2">
                  <c:v>2024-2025</c:v>
                </c:pt>
              </c:strCache>
              <c:extLst xmlns:c16r2="http://schemas.microsoft.com/office/drawing/2015/06/chart"/>
            </c:strRef>
          </c:cat>
          <c:val>
            <c:numRef>
              <c:f>Lapas1!$G$14:$G$16</c:f>
              <c:numCache>
                <c:formatCode>General</c:formatCode>
                <c:ptCount val="3"/>
                <c:pt idx="0">
                  <c:v>13.18</c:v>
                </c:pt>
                <c:pt idx="1">
                  <c:v>20.09</c:v>
                </c:pt>
                <c:pt idx="2">
                  <c:v>19.88</c:v>
                </c:pt>
              </c:numCache>
              <c:extLst xmlns:c16r2="http://schemas.microsoft.com/office/drawing/2015/06/chart"/>
            </c:numRef>
          </c:val>
          <c:extLst xmlns:c16r2="http://schemas.microsoft.com/office/drawing/2015/06/chart">
            <c:ext xmlns:c16="http://schemas.microsoft.com/office/drawing/2014/chart" uri="{C3380CC4-5D6E-409C-BE32-E72D297353CC}">
              <c16:uniqueId val="{00000002-D1D6-4F0B-BC90-FC6ED8149E7C}"/>
            </c:ext>
          </c:extLst>
        </c:ser>
        <c:dLbls>
          <c:dLblPos val="outEnd"/>
          <c:showLegendKey val="0"/>
          <c:showVal val="1"/>
          <c:showCatName val="0"/>
          <c:showSerName val="0"/>
          <c:showPercent val="0"/>
          <c:showBubbleSize val="0"/>
        </c:dLbls>
        <c:gapWidth val="219"/>
        <c:overlap val="-27"/>
        <c:axId val="482950152"/>
        <c:axId val="482949760"/>
        <c:extLst xmlns:c16r2="http://schemas.microsoft.com/office/drawing/2015/06/chart">
          <c:ext xmlns:c15="http://schemas.microsoft.com/office/drawing/2012/chart" uri="{02D57815-91ED-43cb-92C2-25804820EDAC}">
            <c15:filteredBarSeries>
              <c15:ser>
                <c:idx val="3"/>
                <c:order val="3"/>
                <c:tx>
                  <c:strRef>
                    <c:extLst xmlns:c16r2="http://schemas.microsoft.com/office/drawing/2015/06/chart">
                      <c:ext uri="{02D57815-91ED-43cb-92C2-25804820EDAC}">
                        <c15:formulaRef>
                          <c15:sqref>Lapas1!$H$12:$H$13</c15:sqref>
                        </c15:formulaRef>
                      </c:ext>
                    </c:extLst>
                    <c:strCache>
                      <c:ptCount val="2"/>
                      <c:pt idx="1">
                        <c:v>Įstojo į profesines mokykla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c:ext uri="{02D57815-91ED-43cb-92C2-25804820EDAC}">
                        <c15:formulaRef>
                          <c15:sqref>Lapas1!$D$14:$D$16</c15:sqref>
                        </c15:formulaRef>
                      </c:ext>
                    </c:extLst>
                    <c:strCache>
                      <c:ptCount val="3"/>
                      <c:pt idx="0">
                        <c:v>2022-2023</c:v>
                      </c:pt>
                      <c:pt idx="1">
                        <c:v>2023-2024</c:v>
                      </c:pt>
                      <c:pt idx="2">
                        <c:v>2024-2025</c:v>
                      </c:pt>
                    </c:strCache>
                  </c:strRef>
                </c:cat>
                <c:val>
                  <c:numRef>
                    <c:extLst xmlns:c16r2="http://schemas.microsoft.com/office/drawing/2015/06/chart">
                      <c:ext uri="{02D57815-91ED-43cb-92C2-25804820EDAC}">
                        <c15:formulaRef>
                          <c15:sqref>Lapas1!$H$14:$H$16</c15:sqref>
                        </c15:formulaRef>
                      </c:ext>
                    </c:extLst>
                    <c:numCache>
                      <c:formatCode>General</c:formatCode>
                      <c:ptCount val="3"/>
                    </c:numCache>
                  </c:numRef>
                </c:val>
                <c:extLst xmlns:c16r2="http://schemas.microsoft.com/office/drawing/2015/06/chart">
                  <c:ext xmlns:c16="http://schemas.microsoft.com/office/drawing/2014/chart" uri="{C3380CC4-5D6E-409C-BE32-E72D297353CC}">
                    <c16:uniqueId val="{00000003-D1D6-4F0B-BC90-FC6ED8149E7C}"/>
                  </c:ext>
                </c:extLst>
              </c15:ser>
            </c15:filteredBarSeries>
            <c15:filteredBarSeries>
              <c15:ser>
                <c:idx val="4"/>
                <c:order val="4"/>
                <c:tx>
                  <c:strRef>
                    <c:extLst xmlns:c16r2="http://schemas.microsoft.com/office/drawing/2015/06/chart" xmlns:c15="http://schemas.microsoft.com/office/drawing/2012/chart">
                      <c:ext xmlns:c15="http://schemas.microsoft.com/office/drawing/2012/chart" uri="{02D57815-91ED-43cb-92C2-25804820EDAC}">
                        <c15:formulaRef>
                          <c15:sqref>Lapas1!$I$12:$I$13</c15:sqref>
                        </c15:formulaRef>
                      </c:ext>
                    </c:extLst>
                    <c:strCache>
                      <c:ptCount val="2"/>
                      <c:pt idx="1">
                        <c:v>Įstojo į profesines mokykla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outEnd"/>
                  <c:showLegendKey val="0"/>
                  <c:showVal val="1"/>
                  <c:showCatName val="0"/>
                  <c:showSerName val="0"/>
                  <c:showPercent val="0"/>
                  <c:showBubbleSize val="0"/>
                  <c:showLeaderLines val="0"/>
                  <c:extLst xmlns:c16r2="http://schemas.microsoft.com/office/drawing/2015/06/char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6r2="http://schemas.microsoft.com/office/drawing/2015/06/chart" xmlns:c15="http://schemas.microsoft.com/office/drawing/2012/chart">
                      <c:ext xmlns:c15="http://schemas.microsoft.com/office/drawing/2012/chart" uri="{02D57815-91ED-43cb-92C2-25804820EDAC}">
                        <c15:formulaRef>
                          <c15:sqref>Lapas1!$D$14:$D$16</c15:sqref>
                        </c15:formulaRef>
                      </c:ext>
                    </c:extLst>
                    <c:strCache>
                      <c:ptCount val="3"/>
                      <c:pt idx="0">
                        <c:v>2022-2023</c:v>
                      </c:pt>
                      <c:pt idx="1">
                        <c:v>2023-2024</c:v>
                      </c:pt>
                      <c:pt idx="2">
                        <c:v>2024-2025</c:v>
                      </c:pt>
                    </c:strCache>
                  </c:strRef>
                </c:cat>
                <c:val>
                  <c:numRef>
                    <c:extLst xmlns:c16r2="http://schemas.microsoft.com/office/drawing/2015/06/chart" xmlns:c15="http://schemas.microsoft.com/office/drawing/2012/chart">
                      <c:ext xmlns:c15="http://schemas.microsoft.com/office/drawing/2012/chart" uri="{02D57815-91ED-43cb-92C2-25804820EDAC}">
                        <c15:formulaRef>
                          <c15:sqref>Lapas1!$I$14:$I$16</c15:sqref>
                        </c15:formulaRef>
                      </c:ext>
                    </c:extLst>
                    <c:numCache>
                      <c:formatCode>General</c:formatCode>
                      <c:ptCount val="3"/>
                    </c:numCache>
                  </c:numRef>
                </c:val>
                <c:extLst xmlns:c16r2="http://schemas.microsoft.com/office/drawing/2015/06/chart" xmlns:c15="http://schemas.microsoft.com/office/drawing/2012/chart">
                  <c:ext xmlns:c16="http://schemas.microsoft.com/office/drawing/2014/chart" uri="{C3380CC4-5D6E-409C-BE32-E72D297353CC}">
                    <c16:uniqueId val="{00000004-D1D6-4F0B-BC90-FC6ED8149E7C}"/>
                  </c:ext>
                </c:extLst>
              </c15:ser>
            </c15:filteredBarSeries>
          </c:ext>
        </c:extLst>
      </c:barChart>
      <c:catAx>
        <c:axId val="4829501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2949760"/>
        <c:crosses val="autoZero"/>
        <c:auto val="1"/>
        <c:lblAlgn val="ctr"/>
        <c:lblOffset val="100"/>
        <c:noMultiLvlLbl val="0"/>
      </c:catAx>
      <c:valAx>
        <c:axId val="482949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4829501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A5FE-8677-44D6-9DB1-BF97775E1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4543</TotalTime>
  <Pages>19</Pages>
  <Words>23492</Words>
  <Characters>13392</Characters>
  <Application>Microsoft Office Word</Application>
  <DocSecurity>0</DocSecurity>
  <Lines>111</Lines>
  <Paragraphs>73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Tamušauskienė</dc:creator>
  <cp:keywords/>
  <dc:description/>
  <cp:lastModifiedBy>Rasa Tamušauskienė</cp:lastModifiedBy>
  <cp:revision>491</cp:revision>
  <cp:lastPrinted>2026-02-05T11:48:00Z</cp:lastPrinted>
  <dcterms:created xsi:type="dcterms:W3CDTF">2025-02-18T09:31:00Z</dcterms:created>
  <dcterms:modified xsi:type="dcterms:W3CDTF">2026-03-09T09:38:00Z</dcterms:modified>
</cp:coreProperties>
</file>